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31EF" w:rsidRDefault="007831EF" w:rsidP="007831EF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7831EF" w:rsidRDefault="007831EF" w:rsidP="007831E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7831EF" w:rsidRDefault="007831EF" w:rsidP="007831EF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A60CB7" w:rsidRDefault="006B1C63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A60CB7" w:rsidRDefault="006B1C63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delivering Drupal-based digital platforms and cloud-native web applications, with deep expertise in custom module development, CMS architecture, and full-stack delivery.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Strong background building scalable Drupal solutions (content modeling, theming, migrations, and integrations) alongside modern JavaScript frontends where decoupled or headless patterns add product value.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ability to own complex features end-to-end—from discovery and technical design through implementation, performance hardening, and production operations—while maintaining strong security and maintainability standards.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Experienced in building robust APIs, automating deployments, and improving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in distributed environments, collaborating effectively with product stakeholders and cross-functional teams to translate ambiguous requirements into reliable systems.</w:t>
      </w:r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PHP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Bash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Drupal 7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Drupal 8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Drupal 9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Drupal 10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Custom Module Development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Custom Theme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Twig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Templating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Drupal APIs (Entity, Plugin, Form, Routing)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Configuration Management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config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sync)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Drupal Migrate API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Content Modeling (Content Types, Taxonomy, Paragraphs)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Views, Blocks, Menus, Roles &amp; Permissions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Composer-based Drupal Builds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Drush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Drupal Console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Multisite &amp; Multilingual Implementations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Search API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Solr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Elasticsearch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integrations)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JSON:API &amp; REST integrations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Next.js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Sass/SCSS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Accessibility (WCAG)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Headless/Decoupled CMS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Caching Strategies (CDN, reverse proxy, application caching)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Authentication &amp; Authorization (RBAC, token-based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Acquia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(Cloud / Site Factory familiarity)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Pantheon (platform familiarity)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CDN Integration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CloudFront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-like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GitLab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CI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Linux Administration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Engineering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Blue/Green and Rolling Deployments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Monitoring &amp; Alerting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 and Metrics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MariaDB</w:t>
            </w:r>
            <w:proofErr w:type="spellEnd"/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Solr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Elasticsearch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Migration and Validation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OWASP-aligned Secure Coding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Dependency and Patch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 and Tuning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</w:tr>
      <w:tr w:rsidR="00A60CB7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ETL-style Data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6B1C63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File-based Integrations (CSV/SFTP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A60CB7" w:rsidRDefault="00A60CB7"/>
        </w:tc>
      </w:tr>
    </w:tbl>
    <w:p w:rsidR="00A60CB7" w:rsidRDefault="00A60CB7">
      <w:pPr>
        <w:spacing w:after="80"/>
      </w:pPr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A60CB7" w:rsidRDefault="006B1C63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delivery of Drupal 9 and Drupal 10 features, building custom modules, services, and plugins to support complex editorial workflows and enterprise content governance requirements.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Designed scalable content architectures using Paragraphs, Taxonomy, media libraries, and reusable components, ensuring non-technical teams could publish reliably while maintaining strict structural consistency.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decoupled Drupal patterns using JSON</w:t>
      </w:r>
      <w:proofErr w:type="gramStart"/>
      <w:r>
        <w:rPr>
          <w:rFonts w:ascii="Arial" w:eastAsia="Arial" w:hAnsi="Arial" w:cs="Arial"/>
          <w:color w:val="111111"/>
        </w:rPr>
        <w:t>:API</w:t>
      </w:r>
      <w:proofErr w:type="gramEnd"/>
      <w:r>
        <w:rPr>
          <w:rFonts w:ascii="Arial" w:eastAsia="Arial" w:hAnsi="Arial" w:cs="Arial"/>
          <w:color w:val="111111"/>
        </w:rPr>
        <w:t xml:space="preserve"> and custom REST endpoints, enabling React-based experiences to consume structured content with predictable contracts and versioned payloads.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and maintained Composer-based Drupal build pipelines with environment-specific configuration management, ensuring reproducible deployments across </w:t>
      </w:r>
      <w:proofErr w:type="spellStart"/>
      <w:r>
        <w:rPr>
          <w:rFonts w:ascii="Arial" w:eastAsia="Arial" w:hAnsi="Arial" w:cs="Arial"/>
          <w:color w:val="111111"/>
        </w:rPr>
        <w:t>dev</w:t>
      </w:r>
      <w:proofErr w:type="spellEnd"/>
      <w:r>
        <w:rPr>
          <w:rFonts w:ascii="Arial" w:eastAsia="Arial" w:hAnsi="Arial" w:cs="Arial"/>
          <w:color w:val="111111"/>
        </w:rPr>
        <w:t>, staging, and production environments.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migrations and upgrades by mapping legacy content models into Drupal entities and paragraphs, validating data integrity with scripted checks to prevent silent content loss during cutover windows.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performance using layered caching strategies, cache tags, and reverse-proxy aware responses, reducing time-to-first-byte and improving stability during traffic spikes and campaign launches.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platform security by implementing RBAC permission schemes, auditing contributed modules, and coordinating patch cadence to keep Drupal core and dependencies compliant with security advisories.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integration modules for third-party services, implementing resilient retry logic, idempotent handlers, and structured error reporting to keep content and transactional data consistent end-to-end.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improvements by standardizing structured logs, correlation identifiers, and actionable metrics, enabling faster incident triage and clearer ownership across distributed services.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directly with product and stakeholders to refine requirements into technical designs, producing pragmatic implementation plans that balanced release speed with maintainable Drupal architecture.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administrative tools and editorial safeguards, including validation constraints and workflow checks, reducing publishing errors and improving content quality without adding manual review overhead.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Improved search relevance and discoverability by integrating Search API with external search </w:t>
      </w:r>
      <w:proofErr w:type="spellStart"/>
      <w:r>
        <w:rPr>
          <w:rFonts w:ascii="Arial" w:eastAsia="Arial" w:hAnsi="Arial" w:cs="Arial"/>
          <w:color w:val="111111"/>
        </w:rPr>
        <w:t>backends</w:t>
      </w:r>
      <w:proofErr w:type="spellEnd"/>
      <w:r>
        <w:rPr>
          <w:rFonts w:ascii="Arial" w:eastAsia="Arial" w:hAnsi="Arial" w:cs="Arial"/>
          <w:color w:val="111111"/>
        </w:rPr>
        <w:t>, tuning indexes and analyzers to match real user intent and content structure constraints.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Automated CI/CD workflows to run quality gates, static analysis, and test suites on every change, preventing regressions in critical content flows and reducing post-release hotfix frequency.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reusable theming patterns with Twig and component-driven templates, ensuring consistent UI across multiple sites while allowing brand customization through configuration rather than code forks.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Served as technical owner for Drupal platform reliability, routinely profiling slow requests, addressing database bottlenecks, and documenting operational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for on-call continuity and faster recovery.</w:t>
      </w:r>
    </w:p>
    <w:p w:rsidR="00A60CB7" w:rsidRDefault="006B1C63">
      <w:pPr>
        <w:pBdr>
          <w:bottom w:val="dashed" w:sz="4" w:space="0" w:color="CFD2CD"/>
        </w:pBdr>
        <w:spacing w:after="120"/>
      </w:pPr>
      <w:r>
        <w:t xml:space="preserve"> 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A60CB7" w:rsidRDefault="006B1C63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Drupal 8 websites and web applications by building custom modules, entity relationships, and admin UX enhancements that reduced reliance on fragile site-building-only approaches.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Twig-based theming with reusable components and responsive layouts, ensuring consistent rendering across devices while keeping templates maintainable for long-lived client platforms.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migrations from older CMS implementations into Drupal 8 using structured mapping and validation scripts, minimizing editorial disruption and preventing broken internal links after cutover.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API integrations that synchronized content and metadata with external systems, adding robust error handling, logging, and reconciliation tools for operations teams to recover gracefully.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frontend functionality with modern JavaScript and React where appropriate, integrating Drupal-rendered pages and decoupled components without sacrificing SEO and accessibility requirements.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deployment reliability by standardizing environment configuration, documenting release steps, and introducing repeatable build processes that reduced manual errors during production pushes.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performance by auditing slow pages, optimizing Views queries, and applying caching best practices, resulting in measurably faster navigation for content-heavy sections and listings.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role-based access control and editorial workflows aligned to client governance, reducing accidental content edits and improving traceability for compliance-oriented publishing processes.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Created custom forms, validations, and submission pipelines for lead capture and business workflows, ensuring data quality and seamless integration with downstream systems and reporting needs.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designers and stakeholders to translate evolving requirements into Drupal 8 implementations, keeping scope clear while maintaining quality in fast-moving delivery cycles.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code reviews and refactoring efforts, improving module structure, reducing technical debt, and enabling the team to deliver enhancements without destabilizing existing sites.</w:t>
      </w:r>
    </w:p>
    <w:p w:rsidR="00A60CB7" w:rsidRDefault="006B1C63">
      <w:pPr>
        <w:pBdr>
          <w:bottom w:val="dashed" w:sz="4" w:space="0" w:color="CFD2CD"/>
        </w:pBdr>
        <w:spacing w:after="120"/>
      </w:pPr>
      <w:r>
        <w:t xml:space="preserve"> </w:t>
      </w:r>
    </w:p>
    <w:p w:rsidR="006B1C63" w:rsidRDefault="006B1C63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6B1C63" w:rsidRDefault="006B1C63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6B1C63" w:rsidRDefault="006B1C63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6B1C63" w:rsidRDefault="006B1C63">
      <w:pPr>
        <w:rPr>
          <w:rFonts w:ascii="Arial" w:eastAsia="Arial" w:hAnsi="Arial" w:cs="Arial"/>
          <w:b/>
          <w:bCs/>
          <w:color w:val="111111"/>
          <w:sz w:val="23"/>
          <w:szCs w:val="23"/>
        </w:rPr>
      </w:pPr>
    </w:p>
    <w:p w:rsidR="00A60CB7" w:rsidRDefault="006B1C63">
      <w:r>
        <w:rPr>
          <w:rFonts w:ascii="Arial" w:eastAsia="Arial" w:hAnsi="Arial" w:cs="Arial"/>
          <w:b/>
          <w:bCs/>
          <w:color w:val="111111"/>
          <w:sz w:val="23"/>
          <w:szCs w:val="23"/>
        </w:rPr>
        <w:lastRenderedPageBreak/>
        <w:t>Software Developer</w:t>
      </w:r>
    </w:p>
    <w:p w:rsidR="00A60CB7" w:rsidRDefault="006B1C63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Drupal 7 solutions with custom modules, Views-driven pages, and structured content types, enabling clients to manage complex content without developer intervention for routine updates.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backend features and integrations using PHP, creating reliable data flows between Drupal and external services while implementing defensive error handling and clear operational logging.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theming and frontend enhancements for Drupal 7 sites, improving usability and responsiveness while keeping template overrides organized to avoid brittle, hard-to-maintain theme hacks.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site stability by troubleshooting production issues across application and database layers, resolving root causes with fixes that reduced repeat incidents rather than masking symptoms.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incremental modernization efforts by introducing better build practices and tooling, helping teams move toward more repeatable deployments and clearer separation of configuration and code.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performance for content-heavy pages by tuning database queries, refining Views configurations, and applying caching patterns that improved page load times under concurrent usage.</w:t>
      </w:r>
    </w:p>
    <w:p w:rsidR="00A60CB7" w:rsidRDefault="006B1C63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senior engineers and stakeholders to deliver features on tight timelines, documenting key decisions and tradeoffs so future changes could be made safely and predictably.</w:t>
      </w:r>
    </w:p>
    <w:p w:rsidR="00A60CB7" w:rsidRDefault="00A60CB7">
      <w:pPr>
        <w:spacing w:after="80"/>
      </w:pPr>
    </w:p>
    <w:p w:rsidR="00A60CB7" w:rsidRDefault="006B1C6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A60CB7" w:rsidRDefault="006B1C63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A60CB7" w:rsidRDefault="006B1C6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A60CB7" w:rsidRDefault="006B1C63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A60CB7" w:rsidRDefault="00A60CB7">
      <w:pPr>
        <w:spacing w:after="80"/>
      </w:pPr>
    </w:p>
    <w:sectPr w:rsidR="00A60CB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7775BF"/>
    <w:multiLevelType w:val="hybridMultilevel"/>
    <w:tmpl w:val="CED08556"/>
    <w:lvl w:ilvl="0" w:tplc="CF08FC14">
      <w:start w:val="1"/>
      <w:numFmt w:val="bullet"/>
      <w:lvlText w:val="●"/>
      <w:lvlJc w:val="left"/>
      <w:pPr>
        <w:ind w:left="720" w:hanging="360"/>
      </w:pPr>
    </w:lvl>
    <w:lvl w:ilvl="1" w:tplc="1D5A608E">
      <w:start w:val="1"/>
      <w:numFmt w:val="bullet"/>
      <w:lvlText w:val="○"/>
      <w:lvlJc w:val="left"/>
      <w:pPr>
        <w:ind w:left="1440" w:hanging="360"/>
      </w:pPr>
    </w:lvl>
    <w:lvl w:ilvl="2" w:tplc="ADAC22BA">
      <w:start w:val="1"/>
      <w:numFmt w:val="bullet"/>
      <w:lvlText w:val="■"/>
      <w:lvlJc w:val="left"/>
      <w:pPr>
        <w:ind w:left="2160" w:hanging="360"/>
      </w:pPr>
    </w:lvl>
    <w:lvl w:ilvl="3" w:tplc="AA286F08">
      <w:start w:val="1"/>
      <w:numFmt w:val="bullet"/>
      <w:lvlText w:val="●"/>
      <w:lvlJc w:val="left"/>
      <w:pPr>
        <w:ind w:left="2880" w:hanging="360"/>
      </w:pPr>
    </w:lvl>
    <w:lvl w:ilvl="4" w:tplc="E0B626E4">
      <w:start w:val="1"/>
      <w:numFmt w:val="bullet"/>
      <w:lvlText w:val="○"/>
      <w:lvlJc w:val="left"/>
      <w:pPr>
        <w:ind w:left="3600" w:hanging="360"/>
      </w:pPr>
    </w:lvl>
    <w:lvl w:ilvl="5" w:tplc="48660548">
      <w:start w:val="1"/>
      <w:numFmt w:val="bullet"/>
      <w:lvlText w:val="■"/>
      <w:lvlJc w:val="left"/>
      <w:pPr>
        <w:ind w:left="4320" w:hanging="360"/>
      </w:pPr>
    </w:lvl>
    <w:lvl w:ilvl="6" w:tplc="F7AAD110">
      <w:start w:val="1"/>
      <w:numFmt w:val="bullet"/>
      <w:lvlText w:val="●"/>
      <w:lvlJc w:val="left"/>
      <w:pPr>
        <w:ind w:left="5040" w:hanging="360"/>
      </w:pPr>
    </w:lvl>
    <w:lvl w:ilvl="7" w:tplc="C7E05AA8">
      <w:start w:val="1"/>
      <w:numFmt w:val="bullet"/>
      <w:lvlText w:val="●"/>
      <w:lvlJc w:val="left"/>
      <w:pPr>
        <w:ind w:left="5760" w:hanging="360"/>
      </w:pPr>
    </w:lvl>
    <w:lvl w:ilvl="8" w:tplc="5D76F23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A60CB7"/>
    <w:rsid w:val="006B1C63"/>
    <w:rsid w:val="007831EF"/>
    <w:rsid w:val="00A60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0148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1417</Words>
  <Characters>8079</Characters>
  <Application>Microsoft Office Word</Application>
  <DocSecurity>0</DocSecurity>
  <Lines>67</Lines>
  <Paragraphs>18</Paragraphs>
  <ScaleCrop>false</ScaleCrop>
  <Company>P R C</Company>
  <LinksUpToDate>false</LinksUpToDate>
  <CharactersWithSpaces>9478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2026-01-27T18:59:00Z</dcterms:created>
  <dcterms:modified xsi:type="dcterms:W3CDTF">2026-02-19T01:54:00Z</dcterms:modified>
</cp:coreProperties>
</file>