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C5AC0" w:rsidRDefault="004C5AC0" w:rsidP="004C5AC0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4C5AC0" w:rsidRDefault="004C5AC0" w:rsidP="004C5AC0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4C5AC0" w:rsidRDefault="004C5AC0" w:rsidP="004C5AC0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tylerroberts.dev@oudook.com | linkedin.com/in/tyler-roberts-3b839b3a9/ | Florida, United States | +1 (725) 258-7943</w:t>
      </w:r>
    </w:p>
    <w:p w:rsidR="00630C3C" w:rsidRDefault="00F31987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630C3C" w:rsidRDefault="00F31987">
      <w:pPr>
        <w:spacing w:after="12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Senior Software Engineer with 9+ years of experience building and owning cloud-native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SaaS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platforms with a strong focus on Java backend engineering and React-based frontends.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 xml:space="preserve">Proven track record designing scalable APIs,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microservices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and data-driven workflows, while delivering polished UI experiences and measurable performance gains.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Experienced with modern Java stacks (Spring Boot, REST, testing, CI/CD), distributed systems patterns, and AWS cloud services to ship reliable production systems.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 xml:space="preserve">Adept at owning complex integrations end-to-end, improving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observability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and reliability, and partnering closely with product and stakeholders to translate ambiguous requirements into maintainable, high-impact solutions.</w:t>
      </w:r>
      <w:proofErr w:type="gramEnd"/>
    </w:p>
    <w:p w:rsidR="00630C3C" w:rsidRDefault="00F31987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tbl>
      <w:tblPr>
        <w:tblW w:w="5000" w:type="pct"/>
        <w:tblInd w:w="-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5"/>
        <w:gridCol w:w="2545"/>
        <w:gridCol w:w="2545"/>
        <w:gridCol w:w="2545"/>
      </w:tblGrid>
      <w:tr w:rsidR="00630C3C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Java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JavaScript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TypeScript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Python</w:t>
            </w:r>
          </w:p>
        </w:tc>
      </w:tr>
      <w:tr w:rsidR="00630C3C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SQL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Spring Boot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Spring MVC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Spring Security</w:t>
            </w:r>
          </w:p>
        </w:tc>
      </w:tr>
      <w:tr w:rsidR="00630C3C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Spring Data JPA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Hibernate / JPA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Maven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Gradle</w:t>
            </w:r>
            <w:proofErr w:type="spellEnd"/>
          </w:p>
        </w:tc>
      </w:tr>
      <w:tr w:rsidR="00630C3C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JUnit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5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Mockito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REST API Design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OpenAPI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/ Swagger</w:t>
            </w:r>
          </w:p>
        </w:tc>
      </w:tr>
      <w:tr w:rsidR="00630C3C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JSON Schema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React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Next.js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Redux</w:t>
            </w:r>
            <w:proofErr w:type="spellEnd"/>
          </w:p>
        </w:tc>
      </w:tr>
      <w:tr w:rsidR="00630C3C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React Query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HTML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CSS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Responsive UI</w:t>
            </w:r>
          </w:p>
        </w:tc>
      </w:tr>
      <w:tr w:rsidR="00630C3C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Accessibility (a11y)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Performance Optimization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AWS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Serverless</w:t>
            </w:r>
            <w:proofErr w:type="spellEnd"/>
          </w:p>
        </w:tc>
      </w:tr>
      <w:tr w:rsidR="00630C3C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Cloud-Native Architecture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GCP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API Gateway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Lambda</w:t>
            </w:r>
          </w:p>
        </w:tc>
      </w:tr>
      <w:tr w:rsidR="00630C3C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S3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CloudWatch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Microservices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Event-Driven Architecture</w:t>
            </w:r>
          </w:p>
        </w:tc>
      </w:tr>
      <w:tr w:rsidR="00630C3C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Distributed Systems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Caching Strategies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Queue-Based Processing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Idempotency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&amp; Retries</w:t>
            </w:r>
          </w:p>
        </w:tc>
      </w:tr>
      <w:tr w:rsidR="00630C3C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Rate Limiting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Multi-Tenant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SaaS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Patterns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PostgreSQL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MySQL</w:t>
            </w:r>
          </w:p>
        </w:tc>
      </w:tr>
      <w:tr w:rsidR="00630C3C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Database Indexing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Query Optimization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ETL / Data Pipelines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 Validation</w:t>
            </w:r>
          </w:p>
        </w:tc>
      </w:tr>
      <w:tr w:rsidR="00630C3C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Docker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CI/CD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Infrastructure as Code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Observability</w:t>
            </w:r>
            <w:proofErr w:type="spellEnd"/>
          </w:p>
        </w:tc>
      </w:tr>
      <w:tr w:rsidR="00630C3C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Structured Logging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Metrics &amp; Alerting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Automated Testing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Third-Party APIs</w:t>
            </w:r>
          </w:p>
        </w:tc>
      </w:tr>
      <w:tr w:rsidR="00630C3C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B2B Integrations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Webhook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Architectures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OAuth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2.0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30C3C" w:rsidRDefault="00F31987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SFTP / File-Based Integrations</w:t>
            </w:r>
          </w:p>
        </w:tc>
      </w:tr>
    </w:tbl>
    <w:p w:rsidR="00630C3C" w:rsidRDefault="00630C3C">
      <w:pPr>
        <w:spacing w:after="80"/>
      </w:pPr>
    </w:p>
    <w:p w:rsidR="00630C3C" w:rsidRDefault="00F31987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630C3C" w:rsidRDefault="00F31987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630C3C" w:rsidRDefault="00F31987"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Web </w:t>
      </w:r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Venturez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LLC</w:t>
      </w:r>
    </w:p>
    <w:p w:rsidR="00630C3C" w:rsidRDefault="00F31987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Owned delivery of multiple </w:t>
      </w:r>
      <w:proofErr w:type="spellStart"/>
      <w:r>
        <w:rPr>
          <w:rFonts w:ascii="Arial" w:eastAsia="Arial" w:hAnsi="Arial" w:cs="Arial"/>
          <w:color w:val="111111"/>
        </w:rPr>
        <w:t>SaaS</w:t>
      </w:r>
      <w:proofErr w:type="spellEnd"/>
      <w:r>
        <w:rPr>
          <w:rFonts w:ascii="Arial" w:eastAsia="Arial" w:hAnsi="Arial" w:cs="Arial"/>
          <w:color w:val="111111"/>
        </w:rPr>
        <w:t xml:space="preserve"> features end-to-end, coordinating requirements with stakeholders and shipping Java-based services plus React UI enhancements with predictable release cadence and minimal regressions.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Designed and implemented backend APIs in Java with clear domain boundaries, versioned contracts, and validation rules that reduced integration defects and improved partner onboarding across enterprise customers.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resilient service workflows with defensive error handling, retries, and idempotent processing so high-volume background jobs could recover gracefully from transient failures without manual intervention.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latency on key API endpoints by profiling database queries, adding targeted indexes, and restructuring response payloads, resulting in faster page loads and more stable performance during peak usage.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authentication and authorization flows aligned with least-privilege principles, tightening access control around sensitive operations while maintaining a smooth user experience across the web application.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Developed React components with reusable patterns, consistent state management, and pragmatic performance tuning to keep complex screens responsive as datasets and UI interactions grew over time.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Delivered integration-heavy features by coordinating third-party API contracts, implementing robust </w:t>
      </w:r>
      <w:proofErr w:type="spellStart"/>
      <w:r>
        <w:rPr>
          <w:rFonts w:ascii="Arial" w:eastAsia="Arial" w:hAnsi="Arial" w:cs="Arial"/>
          <w:color w:val="111111"/>
        </w:rPr>
        <w:t>webhook</w:t>
      </w:r>
      <w:proofErr w:type="spellEnd"/>
      <w:r>
        <w:rPr>
          <w:rFonts w:ascii="Arial" w:eastAsia="Arial" w:hAnsi="Arial" w:cs="Arial"/>
          <w:color w:val="111111"/>
        </w:rPr>
        <w:t xml:space="preserve"> processing, and adding reconciliation jobs to ensure data correctness even when external providers were inconsistent.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Introduced structured logging and correlation identifiers across distributed services, enabling engineers to trace cross-service requests quickly and reducing mean time to diagnose production issues significantly.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dashboards and alerting around service health signals, converting noisy logs into actionable metrics so incidents were detected earlier and escalations were based on measurable customer impact.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Strengthened CI/CD quality gates by expanding automated tests, adding regression coverage for critical API paths, and enforcing consistent build standards so deployments stayed reliable at higher velocity.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>- Led refactors that reduced technical debt by extracting shared libraries, simplifying overgrown modules, and documenting system boundaries, which made onboarding faster and future changes less risky.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caching and pagination strategies in API design to support large datasets while keeping client rendering efficient, preventing timeouts and improving perceived responsiveness for power users.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Partnered with product to de-risk ambiguous requirements by writing technical proposals, validating edge cases early, and iterating on the smallest shippable slices to keep timelines realistic and transparent.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Optimized operational efficiency by automating recurring support tasks and adding </w:t>
      </w:r>
      <w:proofErr w:type="spellStart"/>
      <w:r>
        <w:rPr>
          <w:rFonts w:ascii="Arial" w:eastAsia="Arial" w:hAnsi="Arial" w:cs="Arial"/>
          <w:color w:val="111111"/>
        </w:rPr>
        <w:t>runbooks</w:t>
      </w:r>
      <w:proofErr w:type="spellEnd"/>
      <w:r>
        <w:rPr>
          <w:rFonts w:ascii="Arial" w:eastAsia="Arial" w:hAnsi="Arial" w:cs="Arial"/>
          <w:color w:val="111111"/>
        </w:rPr>
        <w:t xml:space="preserve"> for common failure modes, reducing repetitive manual work and improving team confidence during incidents.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Acted as a technical anchor by reviewing designs and PRs with a focus on correctness, maintainability, and </w:t>
      </w:r>
      <w:proofErr w:type="spellStart"/>
      <w:r>
        <w:rPr>
          <w:rFonts w:ascii="Arial" w:eastAsia="Arial" w:hAnsi="Arial" w:cs="Arial"/>
          <w:color w:val="111111"/>
        </w:rPr>
        <w:t>observability</w:t>
      </w:r>
      <w:proofErr w:type="spellEnd"/>
      <w:r>
        <w:rPr>
          <w:rFonts w:ascii="Arial" w:eastAsia="Arial" w:hAnsi="Arial" w:cs="Arial"/>
          <w:color w:val="111111"/>
        </w:rPr>
        <w:t>, ensuring the platform scaled without sacrificing clarity or stability.</w:t>
      </w:r>
    </w:p>
    <w:p w:rsidR="00630C3C" w:rsidRDefault="00F31987">
      <w:pPr>
        <w:pBdr>
          <w:bottom w:val="dashed" w:sz="4" w:space="0" w:color="CFD2CD"/>
        </w:pBdr>
        <w:spacing w:after="120"/>
      </w:pPr>
      <w:r>
        <w:t xml:space="preserve"> </w:t>
      </w:r>
    </w:p>
    <w:p w:rsidR="00630C3C" w:rsidRDefault="00F31987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630C3C" w:rsidRDefault="00F31987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630C3C" w:rsidRDefault="00F31987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Developed full-stack capabilities by delivering React-driven user interfaces paired with dependable backend services, ensuring features worked cohesively from browser interactions through server-side business logic.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REST APIs with clear request/response contracts, consistent error semantics, and practical validation so frontend teams could integrate confidently without repeated rework or ambiguous edge cases.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reusable React components and shared UI utilities that improved consistency across pages, reduced duplicated code, and accelerated delivery when new marketing and product requirements arrived quickly.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frontend performance by reducing unnecessary renders, optimizing bundle structure, and tuning data-fetching patterns, resulting in smoother interactions on complex pages and lower resource usage.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Integrated external services and third-party APIs with robust timeouts, retries, and normalization logic, maintaining reliable data flow even when providers had partial outages or inconsistent responses.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closely with design and product to implement responsive layouts and polished interactions, translating mockups into production-ready experiences that remained stable across browsers and devices.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Enhanced application reliability by adding structured logging, surfacing actionable error details, and improving troubleshooting pathways so support teams could resolve issues faster with fewer escalations.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Delivered iterative improvements by breaking large initiatives into manageable releases, aligning milestones with stakeholder expectations and ensuring each increment added customer value without destabilizing the platform.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Contributed to cloud deployments and environment configuration, improving repeatability through scripted setup steps and reducing configuration drift between development, staging, and production environments.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code quality through disciplined reviews and refactoring, focusing on maintainable architecture boundaries, clear naming, and pragmatic test coverage for the most failure-prone workflows.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data-heavy business logic by optimizing queries and refining API payloads, ensuring screens remained responsive and backend processing stayed stable as customer usage and dataset sizes increased.</w:t>
      </w:r>
    </w:p>
    <w:p w:rsidR="00630C3C" w:rsidRDefault="00F31987">
      <w:pPr>
        <w:pBdr>
          <w:bottom w:val="dashed" w:sz="4" w:space="0" w:color="CFD2CD"/>
        </w:pBdr>
        <w:spacing w:after="120"/>
      </w:pPr>
      <w:r>
        <w:t xml:space="preserve"> </w:t>
      </w:r>
    </w:p>
    <w:p w:rsidR="00630C3C" w:rsidRDefault="00F31987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630C3C" w:rsidRDefault="00F31987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630C3C" w:rsidRDefault="00F31987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and maintained backend services and web applications for internal and client-facing systems, delivering consistent functionality while balancing feature delivery with long-term maintainability concerns.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API endpoints and core business logic with careful validation and error handling, ensuring dependent workflows behaved predictably and reducing production defects caused by bad inputs.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Partnered with senior engineers to understand architecture and deployment workflows, then applied that knowledge to ship changes safely and reduce the operational risk of routine releases.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Performed debugging and production support by tracing failures to root causes, proposing targeted fixes, and documenting </w:t>
      </w:r>
      <w:proofErr w:type="spellStart"/>
      <w:r>
        <w:rPr>
          <w:rFonts w:ascii="Arial" w:eastAsia="Arial" w:hAnsi="Arial" w:cs="Arial"/>
          <w:color w:val="111111"/>
        </w:rPr>
        <w:t>learnings</w:t>
      </w:r>
      <w:proofErr w:type="spellEnd"/>
      <w:r>
        <w:rPr>
          <w:rFonts w:ascii="Arial" w:eastAsia="Arial" w:hAnsi="Arial" w:cs="Arial"/>
          <w:color w:val="111111"/>
        </w:rPr>
        <w:t xml:space="preserve"> so recurring issues were eliminated rather than repeatedly patched.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performance of slow operations by analyzing query patterns and tightening data access logic, helping critical screens load more reliably as usage increased across the organization.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across teams to deliver features aligned with business priorities, translating requirements into practical implementations while keeping communication clear and timelines realistic.</w:t>
      </w:r>
    </w:p>
    <w:p w:rsidR="00630C3C" w:rsidRDefault="00F31987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Established strong engineering fundamentals through consistent code reviews, refactoring, and attention to quality, building a foundation that enabled later ownership of larger systems and integrations.</w:t>
      </w:r>
    </w:p>
    <w:p w:rsidR="00630C3C" w:rsidRDefault="00630C3C">
      <w:pPr>
        <w:spacing w:after="80"/>
      </w:pPr>
    </w:p>
    <w:p w:rsidR="00F31987" w:rsidRDefault="00F31987">
      <w:pPr>
        <w:spacing w:after="80"/>
      </w:pPr>
    </w:p>
    <w:p w:rsidR="00F31987" w:rsidRDefault="00F31987">
      <w:pPr>
        <w:spacing w:after="80"/>
      </w:pPr>
    </w:p>
    <w:p w:rsidR="00630C3C" w:rsidRDefault="00F31987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lastRenderedPageBreak/>
        <w:t>EDUCATION</w:t>
      </w:r>
    </w:p>
    <w:p w:rsidR="00630C3C" w:rsidRDefault="00F31987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630C3C" w:rsidRDefault="00F31987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630C3C" w:rsidRDefault="00F31987">
      <w:r>
        <w:rPr>
          <w:rFonts w:ascii="Arial" w:eastAsia="Arial" w:hAnsi="Arial" w:cs="Arial"/>
          <w:color w:val="4B5563"/>
          <w:sz w:val="19"/>
          <w:szCs w:val="19"/>
        </w:rPr>
        <w:t>2009 - 2013</w:t>
      </w:r>
    </w:p>
    <w:p w:rsidR="00630C3C" w:rsidRDefault="00630C3C">
      <w:pPr>
        <w:spacing w:after="80"/>
      </w:pPr>
    </w:p>
    <w:sectPr w:rsidR="00630C3C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5426EE5"/>
    <w:multiLevelType w:val="hybridMultilevel"/>
    <w:tmpl w:val="23165552"/>
    <w:lvl w:ilvl="0" w:tplc="7FA431B8">
      <w:start w:val="1"/>
      <w:numFmt w:val="bullet"/>
      <w:lvlText w:val="●"/>
      <w:lvlJc w:val="left"/>
      <w:pPr>
        <w:ind w:left="720" w:hanging="360"/>
      </w:pPr>
    </w:lvl>
    <w:lvl w:ilvl="1" w:tplc="EF7AD5FE">
      <w:start w:val="1"/>
      <w:numFmt w:val="bullet"/>
      <w:lvlText w:val="○"/>
      <w:lvlJc w:val="left"/>
      <w:pPr>
        <w:ind w:left="1440" w:hanging="360"/>
      </w:pPr>
    </w:lvl>
    <w:lvl w:ilvl="2" w:tplc="FBB29BFC">
      <w:start w:val="1"/>
      <w:numFmt w:val="bullet"/>
      <w:lvlText w:val="■"/>
      <w:lvlJc w:val="left"/>
      <w:pPr>
        <w:ind w:left="2160" w:hanging="360"/>
      </w:pPr>
    </w:lvl>
    <w:lvl w:ilvl="3" w:tplc="88CEE552">
      <w:start w:val="1"/>
      <w:numFmt w:val="bullet"/>
      <w:lvlText w:val="●"/>
      <w:lvlJc w:val="left"/>
      <w:pPr>
        <w:ind w:left="2880" w:hanging="360"/>
      </w:pPr>
    </w:lvl>
    <w:lvl w:ilvl="4" w:tplc="1B9CA432">
      <w:start w:val="1"/>
      <w:numFmt w:val="bullet"/>
      <w:lvlText w:val="○"/>
      <w:lvlJc w:val="left"/>
      <w:pPr>
        <w:ind w:left="3600" w:hanging="360"/>
      </w:pPr>
    </w:lvl>
    <w:lvl w:ilvl="5" w:tplc="8A763A74">
      <w:start w:val="1"/>
      <w:numFmt w:val="bullet"/>
      <w:lvlText w:val="■"/>
      <w:lvlJc w:val="left"/>
      <w:pPr>
        <w:ind w:left="4320" w:hanging="360"/>
      </w:pPr>
    </w:lvl>
    <w:lvl w:ilvl="6" w:tplc="F4C01CB6">
      <w:start w:val="1"/>
      <w:numFmt w:val="bullet"/>
      <w:lvlText w:val="●"/>
      <w:lvlJc w:val="left"/>
      <w:pPr>
        <w:ind w:left="5040" w:hanging="360"/>
      </w:pPr>
    </w:lvl>
    <w:lvl w:ilvl="7" w:tplc="D7242572">
      <w:start w:val="1"/>
      <w:numFmt w:val="bullet"/>
      <w:lvlText w:val="●"/>
      <w:lvlJc w:val="left"/>
      <w:pPr>
        <w:ind w:left="5760" w:hanging="360"/>
      </w:pPr>
    </w:lvl>
    <w:lvl w:ilvl="8" w:tplc="0BB09B4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630C3C"/>
    <w:rsid w:val="004C5AC0"/>
    <w:rsid w:val="00630C3C"/>
    <w:rsid w:val="00F319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400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1324</Words>
  <Characters>7550</Characters>
  <Application>Microsoft Office Word</Application>
  <DocSecurity>0</DocSecurity>
  <Lines>62</Lines>
  <Paragraphs>17</Paragraphs>
  <ScaleCrop>false</ScaleCrop>
  <Company>P R C</Company>
  <LinksUpToDate>false</LinksUpToDate>
  <CharactersWithSpaces>8857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4</cp:revision>
  <dcterms:created xsi:type="dcterms:W3CDTF">2026-01-28T17:37:00Z</dcterms:created>
  <dcterms:modified xsi:type="dcterms:W3CDTF">2026-02-19T01:57:00Z</dcterms:modified>
</cp:coreProperties>
</file>