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TYLER ROBERTS</w:t>
      </w:r>
    </w:p>
    <w:p>
      <w:pPr>
        <w:spacing w:after="40"/>
      </w:pPr>
      <w:r>
        <w:rPr>
          <w:rFonts w:ascii="Arial" w:cs="Arial" w:eastAsia="Arial" w:hAnsi="Arial"/>
          <w:b/>
          <w:bCs/>
          <w:i w:val="false"/>
          <w:iCs w:val="false"/>
          <w:color w:val="6F8F6B"/>
          <w:sz w:val="22"/>
          <w:szCs w:val="22"/>
        </w:rPr>
        <w:t xml:space="preserve">Senior Software Engineer</w:t>
      </w:r>
    </w:p>
    <w:p>
      <w:pPr>
        <w:spacing w:after="160"/>
      </w:pPr>
      <w:r>
        <w:rPr>
          <w:rFonts w:ascii="Arial" w:cs="Arial" w:eastAsia="Arial" w:hAnsi="Arial"/>
          <w:b w:val="false"/>
          <w:bCs w:val="false"/>
          <w:i w:val="false"/>
          <w:iCs w:val="false"/>
          <w:color w:val="4B5563"/>
          <w:sz w:val="19"/>
          <w:szCs w:val="19"/>
        </w:rPr>
        <w:t xml:space="preserve">tyler.roberts.1991@outlook.com | linkedin.com/in/tyler-roberts-3b839b3a9 | Florida, United States | +1 (725) 258-7943</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with 9+ years of experience building and owning cloud-native SaaS platforms with a strong Java + Vue focus, delivering scalable APIs, secure integrations, and modern web applications. Proven track record owning end-to-end feature delivery, from backend service design and data modeling to frontend UX implementation and production operations. Experienced in AWS-based architectures, event-driven patterns, and reliability practices including observability, incident response, and performance tuning. Adept at collaborating with product and stakeholders to translate ambiguous enterprise requirements into robust, maintainable systems while maintaining high code quality. Hands-on engineer who anchors delivery through pragmatic architecture, strong debugging skills, and measurable improvements in latency, stability, and developer throughput.</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Node.js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Python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Spring Boot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Spring MVC</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Spring Security</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Hibernate / JPA</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REST APIs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Microservices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Distributed Systems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Event-Driven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JWT / OAuth2</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Versioning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Schema &amp; Contract Design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Vue.js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Nuxt.js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Vuex</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Vite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Next.js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HTML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CSS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Component-Driven UI</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State Management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Frontend Performance Optimization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PostgreSQL</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MySQL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SQL Query Optimization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Indexing Strategies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Redis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Caching Strategies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Modeling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ETL / Data Pipelines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AWS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Serverless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Cloud-Native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GCP</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Gateway Patterns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Managed Services Integration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High Availability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Cost Optimization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Infrastructure as Code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Docker</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Observability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Structured Logging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Metrics &amp; Monitoring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Release Automation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Environment Configuration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JUnit</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Mockito</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Integration Testing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Contract Testing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Jest</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Cypress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Code Reviews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Refactoring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Static Analysis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Third-Party APIs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B2B Integrations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Webhook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Idempotency &amp; Retries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Rate Limiting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SLA/SLO-Oriented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Error Budget Thinking</w:t>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Web Venturez LLC</w:t>
      </w:r>
    </w:p>
    <w:p>
      <w:r>
        <w:rPr>
          <w:rFonts w:ascii="Arial" w:cs="Arial" w:eastAsia="Arial" w:hAnsi="Arial"/>
          <w:b w:val="false"/>
          <w:bCs w:val="false"/>
          <w:i w:val="false"/>
          <w:iCs w:val="false"/>
          <w:color w:val="4B5563"/>
          <w:sz w:val="19"/>
          <w:szCs w:val="19"/>
        </w:rPr>
        <w:t xml:space="preserve">February 2020 - October 2025</w:t>
      </w:r>
    </w:p>
    <w:p>
      <w:pPr>
        <w:spacing w:after="40"/>
        <w:ind w:left="240"/>
        <w:jc w:val="both"/>
      </w:pPr>
      <w:r>
        <w:rPr>
          <w:rFonts w:ascii="Arial" w:cs="Arial" w:eastAsia="Arial" w:hAnsi="Arial"/>
          <w:b w:val="false"/>
          <w:bCs w:val="false"/>
          <w:i w:val="false"/>
          <w:iCs w:val="false"/>
          <w:color w:val="111111"/>
          <w:sz w:val="20"/>
          <w:szCs w:val="20"/>
        </w:rPr>
        <w:t xml:space="preserve">- Owned delivery of multi-tenant SaaS capabilities by designing Java-based service boundaries, defining API contracts, and shipping production features with predictable release cadence across several customer-facing modules.</w:t>
      </w:r>
    </w:p>
    <w:p>
      <w:pPr>
        <w:spacing w:after="40"/>
        <w:ind w:left="240"/>
        <w:jc w:val="both"/>
      </w:pPr>
      <w:r>
        <w:rPr>
          <w:rFonts w:ascii="Arial" w:cs="Arial" w:eastAsia="Arial" w:hAnsi="Arial"/>
          <w:b w:val="false"/>
          <w:bCs w:val="false"/>
          <w:i w:val="false"/>
          <w:iCs w:val="false"/>
          <w:color w:val="111111"/>
          <w:sz w:val="20"/>
          <w:szCs w:val="20"/>
        </w:rPr>
        <w:t xml:space="preserve">- Built and maintained Vue-driven admin and customer portals with reusable component libraries, route-level performance tuning, and consistent UI patterns that reduced regression risk during frequent iterations and releases.</w:t>
      </w:r>
    </w:p>
    <w:p>
      <w:pPr>
        <w:spacing w:after="40"/>
        <w:ind w:left="240"/>
        <w:jc w:val="both"/>
      </w:pPr>
      <w:r>
        <w:rPr>
          <w:rFonts w:ascii="Arial" w:cs="Arial" w:eastAsia="Arial" w:hAnsi="Arial"/>
          <w:b w:val="false"/>
          <w:bCs w:val="false"/>
          <w:i w:val="false"/>
          <w:iCs w:val="false"/>
          <w:color w:val="111111"/>
          <w:sz w:val="20"/>
          <w:szCs w:val="20"/>
        </w:rPr>
        <w:t xml:space="preserve">- Designed scalable REST APIs with robust pagination, filtering, and versioning strategies, enabling backward-compatible rollouts while supporting multiple enterprise clients with diverging configuration needs.</w:t>
      </w:r>
    </w:p>
    <w:p>
      <w:pPr>
        <w:spacing w:after="40"/>
        <w:ind w:left="240"/>
        <w:jc w:val="both"/>
      </w:pPr>
      <w:r>
        <w:rPr>
          <w:rFonts w:ascii="Arial" w:cs="Arial" w:eastAsia="Arial" w:hAnsi="Arial"/>
          <w:b w:val="false"/>
          <w:bCs w:val="false"/>
          <w:i w:val="false"/>
          <w:iCs w:val="false"/>
          <w:color w:val="111111"/>
          <w:sz w:val="20"/>
          <w:szCs w:val="20"/>
        </w:rPr>
        <w:t xml:space="preserve">- Implemented secure authentication and authorization flows using token-based patterns and fine-grained permissions, ensuring least-privilege access across admin tooling, partner integrations, and internal operations workflows.</w:t>
      </w:r>
    </w:p>
    <w:p>
      <w:pPr>
        <w:spacing w:after="40"/>
        <w:ind w:left="240"/>
        <w:jc w:val="both"/>
      </w:pPr>
      <w:r>
        <w:rPr>
          <w:rFonts w:ascii="Arial" w:cs="Arial" w:eastAsia="Arial" w:hAnsi="Arial"/>
          <w:b w:val="false"/>
          <w:bCs w:val="false"/>
          <w:i w:val="false"/>
          <w:iCs w:val="false"/>
          <w:color w:val="111111"/>
          <w:sz w:val="20"/>
          <w:szCs w:val="20"/>
        </w:rPr>
        <w:t xml:space="preserve">- Delivered complex integrations end-to-end by coordinating upstream vendor constraints, implementing resilient retry/idempotency logic, and instrumenting failures so support teams could resolve issues without developer intervention.</w:t>
      </w:r>
    </w:p>
    <w:p>
      <w:pPr>
        <w:spacing w:after="40"/>
        <w:ind w:left="240"/>
        <w:jc w:val="both"/>
      </w:pPr>
      <w:r>
        <w:rPr>
          <w:rFonts w:ascii="Arial" w:cs="Arial" w:eastAsia="Arial" w:hAnsi="Arial"/>
          <w:b w:val="false"/>
          <w:bCs w:val="false"/>
          <w:i w:val="false"/>
          <w:iCs w:val="false"/>
          <w:color w:val="111111"/>
          <w:sz w:val="20"/>
          <w:szCs w:val="20"/>
        </w:rPr>
        <w:t xml:space="preserve">- Improved platform reliability by introducing structured logging, correlation IDs, and actionable metrics dashboards, significantly reducing mean time to detection and speeding up incident triage during peak usage periods.</w:t>
      </w:r>
    </w:p>
    <w:p>
      <w:pPr>
        <w:spacing w:after="40"/>
        <w:ind w:left="240"/>
        <w:jc w:val="both"/>
      </w:pPr>
      <w:r>
        <w:rPr>
          <w:rFonts w:ascii="Arial" w:cs="Arial" w:eastAsia="Arial" w:hAnsi="Arial"/>
          <w:b w:val="false"/>
          <w:bCs w:val="false"/>
          <w:i w:val="false"/>
          <w:iCs w:val="false"/>
          <w:color w:val="111111"/>
          <w:sz w:val="20"/>
          <w:szCs w:val="20"/>
        </w:rPr>
        <w:t xml:space="preserve">- Led performance investigations across API and data layers by profiling slow endpoints, optimizing SQL queries and indexes, and applying caching strategies to cut tail latency for critical user journeys.</w:t>
      </w:r>
    </w:p>
    <w:p>
      <w:pPr>
        <w:spacing w:after="40"/>
        <w:ind w:left="240"/>
        <w:jc w:val="both"/>
      </w:pPr>
      <w:r>
        <w:rPr>
          <w:rFonts w:ascii="Arial" w:cs="Arial" w:eastAsia="Arial" w:hAnsi="Arial"/>
          <w:b w:val="false"/>
          <w:bCs w:val="false"/>
          <w:i w:val="false"/>
          <w:iCs w:val="false"/>
          <w:color w:val="111111"/>
          <w:sz w:val="20"/>
          <w:szCs w:val="20"/>
        </w:rPr>
        <w:t xml:space="preserve">- Standardized error handling across services with consistent response envelopes and domain-specific error codes, improving client-side UX behavior and reducing integration ambiguity for external consumers.</w:t>
      </w:r>
    </w:p>
    <w:p>
      <w:pPr>
        <w:spacing w:after="40"/>
        <w:ind w:left="240"/>
        <w:jc w:val="both"/>
      </w:pPr>
      <w:r>
        <w:rPr>
          <w:rFonts w:ascii="Arial" w:cs="Arial" w:eastAsia="Arial" w:hAnsi="Arial"/>
          <w:b w:val="false"/>
          <w:bCs w:val="false"/>
          <w:i w:val="false"/>
          <w:iCs w:val="false"/>
          <w:color w:val="111111"/>
          <w:sz w:val="20"/>
          <w:szCs w:val="20"/>
        </w:rPr>
        <w:t xml:space="preserve">- Partnered with product stakeholders to turn ambiguous requirements into implementable milestones, writing technical plans that clarified edge cases, rollout strategy, and operational considerations before coding began.</w:t>
      </w:r>
    </w:p>
    <w:p>
      <w:pPr>
        <w:spacing w:after="40"/>
        <w:ind w:left="240"/>
        <w:jc w:val="both"/>
      </w:pPr>
      <w:r>
        <w:rPr>
          <w:rFonts w:ascii="Arial" w:cs="Arial" w:eastAsia="Arial" w:hAnsi="Arial"/>
          <w:b w:val="false"/>
          <w:bCs w:val="false"/>
          <w:i w:val="false"/>
          <w:iCs w:val="false"/>
          <w:color w:val="111111"/>
          <w:sz w:val="20"/>
          <w:szCs w:val="20"/>
        </w:rPr>
        <w:t xml:space="preserve">- Built background processing pipelines for high-volume workloads, applying queue-based patterns, backpressure handling, and auditability so long-running jobs remained observable and safe to retry without duplicating effects.</w:t>
      </w:r>
    </w:p>
    <w:p>
      <w:pPr>
        <w:spacing w:after="40"/>
        <w:ind w:left="240"/>
        <w:jc w:val="both"/>
      </w:pPr>
      <w:r>
        <w:rPr>
          <w:rFonts w:ascii="Arial" w:cs="Arial" w:eastAsia="Arial" w:hAnsi="Arial"/>
          <w:b w:val="false"/>
          <w:bCs w:val="false"/>
          <w:i w:val="false"/>
          <w:iCs w:val="false"/>
          <w:color w:val="111111"/>
          <w:sz w:val="20"/>
          <w:szCs w:val="20"/>
        </w:rPr>
        <w:t xml:space="preserve">- Hardened deployments by improving CI/CD checks, enforcing automated tests and linting gates, and introducing safer rollout practices that reduced hotfix frequency and improved overall release confidence.</w:t>
      </w:r>
    </w:p>
    <w:p>
      <w:pPr>
        <w:spacing w:after="40"/>
        <w:ind w:left="240"/>
        <w:jc w:val="both"/>
      </w:pPr>
      <w:r>
        <w:rPr>
          <w:rFonts w:ascii="Arial" w:cs="Arial" w:eastAsia="Arial" w:hAnsi="Arial"/>
          <w:b w:val="false"/>
          <w:bCs w:val="false"/>
          <w:i w:val="false"/>
          <w:iCs w:val="false"/>
          <w:color w:val="111111"/>
          <w:sz w:val="20"/>
          <w:szCs w:val="20"/>
        </w:rPr>
        <w:t xml:space="preserve">- Improved developer throughput by creating shared utilities, templates, and internal documentation that reduced onboarding time and made recurring implementation patterns consistent across multiple product codebases.</w:t>
      </w:r>
    </w:p>
    <w:p>
      <w:pPr>
        <w:spacing w:after="40"/>
        <w:ind w:left="240"/>
        <w:jc w:val="both"/>
      </w:pPr>
      <w:r>
        <w:rPr>
          <w:rFonts w:ascii="Arial" w:cs="Arial" w:eastAsia="Arial" w:hAnsi="Arial"/>
          <w:b w:val="false"/>
          <w:bCs w:val="false"/>
          <w:i w:val="false"/>
          <w:iCs w:val="false"/>
          <w:color w:val="111111"/>
          <w:sz w:val="20"/>
          <w:szCs w:val="20"/>
        </w:rPr>
        <w:t xml:space="preserve">- Implemented data validation and normalization layers to ensure consistent business rules across services, preventing malformed payloads from reaching persistence and reducing downstream data cleanup work.</w:t>
      </w:r>
    </w:p>
    <w:p>
      <w:pPr>
        <w:spacing w:after="40"/>
        <w:ind w:left="240"/>
        <w:jc w:val="both"/>
      </w:pPr>
      <w:r>
        <w:rPr>
          <w:rFonts w:ascii="Arial" w:cs="Arial" w:eastAsia="Arial" w:hAnsi="Arial"/>
          <w:b w:val="false"/>
          <w:bCs w:val="false"/>
          <w:i w:val="false"/>
          <w:iCs w:val="false"/>
          <w:color w:val="111111"/>
          <w:sz w:val="20"/>
          <w:szCs w:val="20"/>
        </w:rPr>
        <w:t xml:space="preserve">- Built admin workflows for support and operations teams with bulk actions, audit trails, and guardrails, enabling safe changes in production while meeting enterprise expectations for traceability.</w:t>
      </w:r>
    </w:p>
    <w:p>
      <w:pPr>
        <w:spacing w:after="40"/>
        <w:ind w:left="240"/>
        <w:jc w:val="both"/>
      </w:pPr>
      <w:r>
        <w:rPr>
          <w:rFonts w:ascii="Arial" w:cs="Arial" w:eastAsia="Arial" w:hAnsi="Arial"/>
          <w:b w:val="false"/>
          <w:bCs w:val="false"/>
          <w:i w:val="false"/>
          <w:iCs w:val="false"/>
          <w:color w:val="111111"/>
          <w:sz w:val="20"/>
          <w:szCs w:val="20"/>
        </w:rPr>
        <w:t xml:space="preserve">- Drove pragmatic architectural evolution through incremental refactors, replacing fragile coupling with clearer module boundaries and interfaces while keeping delivery moving and avoiding risky rewrites.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Full Stack Engineer</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July 2017 - January 2020</w:t>
      </w:r>
    </w:p>
    <w:p>
      <w:pPr>
        <w:spacing w:after="40"/>
        <w:ind w:left="240"/>
        <w:jc w:val="both"/>
      </w:pPr>
      <w:r>
        <w:rPr>
          <w:rFonts w:ascii="Arial" w:cs="Arial" w:eastAsia="Arial" w:hAnsi="Arial"/>
          <w:b w:val="false"/>
          <w:bCs w:val="false"/>
          <w:i w:val="false"/>
          <w:iCs w:val="false"/>
          <w:color w:val="111111"/>
          <w:sz w:val="20"/>
          <w:szCs w:val="20"/>
        </w:rPr>
        <w:t xml:space="preserve">- Developed full-stack features using Java backends and Vue-based frontends, delivering interactive workflows that connected UI state to reliable API behavior across multiple customer implementations.</w:t>
      </w:r>
    </w:p>
    <w:p>
      <w:pPr>
        <w:spacing w:after="40"/>
        <w:ind w:left="240"/>
        <w:jc w:val="both"/>
      </w:pPr>
      <w:r>
        <w:rPr>
          <w:rFonts w:ascii="Arial" w:cs="Arial" w:eastAsia="Arial" w:hAnsi="Arial"/>
          <w:b w:val="false"/>
          <w:bCs w:val="false"/>
          <w:i w:val="false"/>
          <w:iCs w:val="false"/>
          <w:color w:val="111111"/>
          <w:sz w:val="20"/>
          <w:szCs w:val="20"/>
        </w:rPr>
        <w:t xml:space="preserve">- Designed REST endpoints with clear request/response models and validation rules, ensuring predictable client integration while supporting evolving product requirements without breaking existing consumers.</w:t>
      </w:r>
    </w:p>
    <w:p>
      <w:pPr>
        <w:spacing w:after="40"/>
        <w:ind w:left="240"/>
        <w:jc w:val="both"/>
      </w:pPr>
      <w:r>
        <w:rPr>
          <w:rFonts w:ascii="Arial" w:cs="Arial" w:eastAsia="Arial" w:hAnsi="Arial"/>
          <w:b w:val="false"/>
          <w:bCs w:val="false"/>
          <w:i w:val="false"/>
          <w:iCs w:val="false"/>
          <w:color w:val="111111"/>
          <w:sz w:val="20"/>
          <w:szCs w:val="20"/>
        </w:rPr>
        <w:t xml:space="preserve">- Built Vue single-page application screens with component reuse, consistent form handling, and client-side validation patterns that reduced production bugs and improved usability for non-technical users.</w:t>
      </w:r>
    </w:p>
    <w:p>
      <w:pPr>
        <w:spacing w:after="40"/>
        <w:ind w:left="240"/>
        <w:jc w:val="both"/>
      </w:pPr>
      <w:r>
        <w:rPr>
          <w:rFonts w:ascii="Arial" w:cs="Arial" w:eastAsia="Arial" w:hAnsi="Arial"/>
          <w:b w:val="false"/>
          <w:bCs w:val="false"/>
          <w:i w:val="false"/>
          <w:iCs w:val="false"/>
          <w:color w:val="111111"/>
          <w:sz w:val="20"/>
          <w:szCs w:val="20"/>
        </w:rPr>
        <w:t xml:space="preserve">- Implemented backend business logic with strong separation of concerns, keeping domain rules testable and maintainable while enabling faster iteration as product scope expanded.</w:t>
      </w:r>
    </w:p>
    <w:p>
      <w:pPr>
        <w:spacing w:after="40"/>
        <w:ind w:left="240"/>
        <w:jc w:val="both"/>
      </w:pPr>
      <w:r>
        <w:rPr>
          <w:rFonts w:ascii="Arial" w:cs="Arial" w:eastAsia="Arial" w:hAnsi="Arial"/>
          <w:b w:val="false"/>
          <w:bCs w:val="false"/>
          <w:i w:val="false"/>
          <w:iCs w:val="false"/>
          <w:color w:val="111111"/>
          <w:sz w:val="20"/>
          <w:szCs w:val="20"/>
        </w:rPr>
        <w:t xml:space="preserve">- Improved data-layer performance by revisiting query plans, indexing frequently-filtered fields, and reducing N+1 patterns so key dashboards loaded reliably under real customer data volumes.</w:t>
      </w:r>
    </w:p>
    <w:p>
      <w:pPr>
        <w:spacing w:after="40"/>
        <w:ind w:left="240"/>
        <w:jc w:val="both"/>
      </w:pPr>
      <w:r>
        <w:rPr>
          <w:rFonts w:ascii="Arial" w:cs="Arial" w:eastAsia="Arial" w:hAnsi="Arial"/>
          <w:b w:val="false"/>
          <w:bCs w:val="false"/>
          <w:i w:val="false"/>
          <w:iCs w:val="false"/>
          <w:color w:val="111111"/>
          <w:sz w:val="20"/>
          <w:szCs w:val="20"/>
        </w:rPr>
        <w:t xml:space="preserve">- Created integration adapters for third-party services with defensive parsing, retry strategies, and clear logging, preventing transient failures from cascading into user-facing outages or data inconsistencies.</w:t>
      </w:r>
    </w:p>
    <w:p>
      <w:pPr>
        <w:spacing w:after="40"/>
        <w:ind w:left="240"/>
        <w:jc w:val="both"/>
      </w:pPr>
      <w:r>
        <w:rPr>
          <w:rFonts w:ascii="Arial" w:cs="Arial" w:eastAsia="Arial" w:hAnsi="Arial"/>
          <w:b w:val="false"/>
          <w:bCs w:val="false"/>
          <w:i w:val="false"/>
          <w:iCs w:val="false"/>
          <w:color w:val="111111"/>
          <w:sz w:val="20"/>
          <w:szCs w:val="20"/>
        </w:rPr>
        <w:t xml:space="preserve">- Collaborated closely with designers and product owners to translate mockups into accessible UI, ensuring responsive behavior and consistent interaction patterns across common device sizes.</w:t>
      </w:r>
    </w:p>
    <w:p>
      <w:pPr>
        <w:spacing w:after="40"/>
        <w:ind w:left="240"/>
        <w:jc w:val="both"/>
      </w:pPr>
      <w:r>
        <w:rPr>
          <w:rFonts w:ascii="Arial" w:cs="Arial" w:eastAsia="Arial" w:hAnsi="Arial"/>
          <w:b w:val="false"/>
          <w:bCs w:val="false"/>
          <w:i w:val="false"/>
          <w:iCs w:val="false"/>
          <w:color w:val="111111"/>
          <w:sz w:val="20"/>
          <w:szCs w:val="20"/>
        </w:rPr>
        <w:t xml:space="preserve">- Introduced automated testing for critical modules and regression-prone workflows, increasing confidence during releases and reducing reliance on manual validation for routine feature deployments.</w:t>
      </w:r>
    </w:p>
    <w:p>
      <w:pPr>
        <w:spacing w:after="40"/>
        <w:ind w:left="240"/>
        <w:jc w:val="both"/>
      </w:pPr>
      <w:r>
        <w:rPr>
          <w:rFonts w:ascii="Arial" w:cs="Arial" w:eastAsia="Arial" w:hAnsi="Arial"/>
          <w:b w:val="false"/>
          <w:bCs w:val="false"/>
          <w:i w:val="false"/>
          <w:iCs w:val="false"/>
          <w:color w:val="111111"/>
          <w:sz w:val="20"/>
          <w:szCs w:val="20"/>
        </w:rPr>
        <w:t xml:space="preserve">- Supported cloud deployments by aligning environment configuration, secrets handling, and build pipelines, ensuring repeatable releases across staging and production environments with minimal drift.</w:t>
      </w:r>
    </w:p>
    <w:p>
      <w:pPr>
        <w:spacing w:after="40"/>
        <w:ind w:left="240"/>
        <w:jc w:val="both"/>
      </w:pPr>
      <w:r>
        <w:rPr>
          <w:rFonts w:ascii="Arial" w:cs="Arial" w:eastAsia="Arial" w:hAnsi="Arial"/>
          <w:b w:val="false"/>
          <w:bCs w:val="false"/>
          <w:i w:val="false"/>
          <w:iCs w:val="false"/>
          <w:color w:val="111111"/>
          <w:sz w:val="20"/>
          <w:szCs w:val="20"/>
        </w:rPr>
        <w:t xml:space="preserve">- Performed code reviews and refactors that reduced duplication and clarified module ownership, improving long-term maintainability while keeping delivery velocity steady across concurrent projects.</w:t>
      </w:r>
    </w:p>
    <w:p>
      <w:pPr>
        <w:spacing w:after="40"/>
        <w:ind w:left="240"/>
        <w:jc w:val="both"/>
      </w:pPr>
      <w:r>
        <w:rPr>
          <w:rFonts w:ascii="Arial" w:cs="Arial" w:eastAsia="Arial" w:hAnsi="Arial"/>
          <w:b w:val="false"/>
          <w:bCs w:val="false"/>
          <w:i w:val="false"/>
          <w:iCs w:val="false"/>
          <w:color w:val="111111"/>
          <w:sz w:val="20"/>
          <w:szCs w:val="20"/>
        </w:rPr>
        <w:t xml:space="preserve">- Troubleshot production issues across frontend and backend layers, using logs and metrics to isolate root causes quickly and implement fixes that prevented recurrence rather than only patching symptoms.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Centric Tech Inc.</w:t>
      </w:r>
    </w:p>
    <w:p>
      <w:r>
        <w:rPr>
          <w:rFonts w:ascii="Arial" w:cs="Arial" w:eastAsia="Arial" w:hAnsi="Arial"/>
          <w:b w:val="false"/>
          <w:bCs w:val="false"/>
          <w:i w:val="false"/>
          <w:iCs w:val="false"/>
          <w:color w:val="4B5563"/>
          <w:sz w:val="19"/>
          <w:szCs w:val="19"/>
        </w:rPr>
        <w:t xml:space="preserve">October 2013 - June 2017</w:t>
      </w:r>
    </w:p>
    <w:p>
      <w:pPr>
        <w:spacing w:after="40"/>
        <w:ind w:left="240"/>
        <w:jc w:val="both"/>
      </w:pPr>
      <w:r>
        <w:rPr>
          <w:rFonts w:ascii="Arial" w:cs="Arial" w:eastAsia="Arial" w:hAnsi="Arial"/>
          <w:b w:val="false"/>
          <w:bCs w:val="false"/>
          <w:i w:val="false"/>
          <w:iCs w:val="false"/>
          <w:color w:val="111111"/>
          <w:sz w:val="20"/>
          <w:szCs w:val="20"/>
        </w:rPr>
        <w:t xml:space="preserve">- Built and maintained backend services and web applications for internal and client-facing systems, delivering features that improved operational efficiency and reduced manual processing across business workflows.</w:t>
      </w:r>
    </w:p>
    <w:p>
      <w:pPr>
        <w:spacing w:after="40"/>
        <w:ind w:left="240"/>
        <w:jc w:val="both"/>
      </w:pPr>
      <w:r>
        <w:rPr>
          <w:rFonts w:ascii="Arial" w:cs="Arial" w:eastAsia="Arial" w:hAnsi="Arial"/>
          <w:b w:val="false"/>
          <w:bCs w:val="false"/>
          <w:i w:val="false"/>
          <w:iCs w:val="false"/>
          <w:color w:val="111111"/>
          <w:sz w:val="20"/>
          <w:szCs w:val="20"/>
        </w:rPr>
        <w:t xml:space="preserve">- Implemented API endpoints and server-side validation with careful attention to edge cases, ensuring consistent business outcomes and reducing the frequency of production defects caused by malformed inputs.</w:t>
      </w:r>
    </w:p>
    <w:p>
      <w:pPr>
        <w:spacing w:after="40"/>
        <w:ind w:left="240"/>
        <w:jc w:val="both"/>
      </w:pPr>
      <w:r>
        <w:rPr>
          <w:rFonts w:ascii="Arial" w:cs="Arial" w:eastAsia="Arial" w:hAnsi="Arial"/>
          <w:b w:val="false"/>
          <w:bCs w:val="false"/>
          <w:i w:val="false"/>
          <w:iCs w:val="false"/>
          <w:color w:val="111111"/>
          <w:sz w:val="20"/>
          <w:szCs w:val="20"/>
        </w:rPr>
        <w:t xml:space="preserve">- Collaborated with senior engineers on architecture and deployment workflows, learning to translate requirements into maintainable modules while preserving backward compatibility for existing consumers.</w:t>
      </w:r>
    </w:p>
    <w:p>
      <w:pPr>
        <w:spacing w:after="40"/>
        <w:ind w:left="240"/>
        <w:jc w:val="both"/>
      </w:pPr>
      <w:r>
        <w:rPr>
          <w:rFonts w:ascii="Arial" w:cs="Arial" w:eastAsia="Arial" w:hAnsi="Arial"/>
          <w:b w:val="false"/>
          <w:bCs w:val="false"/>
          <w:i w:val="false"/>
          <w:iCs w:val="false"/>
          <w:color w:val="111111"/>
          <w:sz w:val="20"/>
          <w:szCs w:val="20"/>
        </w:rPr>
        <w:t xml:space="preserve">- Diagnosed and resolved performance bottlenecks through profiling and query optimization, improving response times on high-traffic screens and stabilizing behavior under concurrent user loads.</w:t>
      </w:r>
    </w:p>
    <w:p>
      <w:pPr>
        <w:spacing w:after="40"/>
        <w:ind w:left="240"/>
        <w:jc w:val="both"/>
      </w:pPr>
      <w:r>
        <w:rPr>
          <w:rFonts w:ascii="Arial" w:cs="Arial" w:eastAsia="Arial" w:hAnsi="Arial"/>
          <w:b w:val="false"/>
          <w:bCs w:val="false"/>
          <w:i w:val="false"/>
          <w:iCs w:val="false"/>
          <w:color w:val="111111"/>
          <w:sz w:val="20"/>
          <w:szCs w:val="20"/>
        </w:rPr>
        <w:t xml:space="preserve">- Strengthened reliability by improving logging, adding defensive error handling, and creating repeatable debugging steps that made production support more predictable for the broader engineering team.</w:t>
      </w:r>
    </w:p>
    <w:p>
      <w:pPr>
        <w:spacing w:after="40"/>
        <w:ind w:left="240"/>
        <w:jc w:val="both"/>
      </w:pPr>
      <w:r>
        <w:rPr>
          <w:rFonts w:ascii="Arial" w:cs="Arial" w:eastAsia="Arial" w:hAnsi="Arial"/>
          <w:b w:val="false"/>
          <w:bCs w:val="false"/>
          <w:i w:val="false"/>
          <w:iCs w:val="false"/>
          <w:color w:val="111111"/>
          <w:sz w:val="20"/>
          <w:szCs w:val="20"/>
        </w:rPr>
        <w:t xml:space="preserve">- Worked cross-functionally with stakeholders to clarify requirements and acceptance criteria, reducing rework and ensuring features matched real operational needs rather than assumptions.</w:t>
      </w:r>
    </w:p>
    <w:p>
      <w:pPr>
        <w:spacing w:after="40"/>
        <w:ind w:left="240"/>
        <w:jc w:val="both"/>
      </w:pPr>
      <w:r>
        <w:rPr>
          <w:rFonts w:ascii="Arial" w:cs="Arial" w:eastAsia="Arial" w:hAnsi="Arial"/>
          <w:b w:val="false"/>
          <w:bCs w:val="false"/>
          <w:i w:val="false"/>
          <w:iCs w:val="false"/>
          <w:color w:val="111111"/>
          <w:sz w:val="20"/>
          <w:szCs w:val="20"/>
        </w:rPr>
        <w:t xml:space="preserve">- Contributed to code quality through refactoring, documentation, and peer feedback, raising baseline maintainability and setting patterns that supported later expansion of the product surface area.</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Florida State University</w:t>
      </w:r>
    </w:p>
    <w:p>
      <w:r>
        <w:rPr>
          <w:rFonts w:ascii="Arial" w:cs="Arial" w:eastAsia="Arial" w:hAnsi="Arial"/>
          <w:b w:val="false"/>
          <w:bCs w:val="false"/>
          <w:i w:val="false"/>
          <w:iCs w:val="false"/>
          <w:color w:val="4B5563"/>
          <w:sz w:val="19"/>
          <w:szCs w:val="19"/>
        </w:rPr>
        <w:t xml:space="preserve">2009 - 2013</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2026-02-19T02:30:47.619Z</dcterms:created>
  <dcterms:modified xsi:type="dcterms:W3CDTF">2026-02-19T02:30:47.619Z</dcterms:modified>
</cp:coreProperties>
</file>

<file path=docProps/custom.xml><?xml version="1.0" encoding="utf-8"?>
<Properties xmlns="http://schemas.openxmlformats.org/officeDocument/2006/custom-properties" xmlns:vt="http://schemas.openxmlformats.org/officeDocument/2006/docPropsVTypes"/>
</file>