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76DBA" w:rsidRDefault="00976DBA" w:rsidP="00976DBA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976DBA" w:rsidRDefault="00976DBA" w:rsidP="00976DBA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976DBA" w:rsidRDefault="00976DBA" w:rsidP="00976DBA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(725) 258-7943</w:t>
      </w:r>
    </w:p>
    <w:p w:rsidR="004C192A" w:rsidRDefault="00976DBA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4C192A" w:rsidRDefault="00976DBA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>Senior Software Engineer with over nine years of experience designing, building, and owning production-grade mobile applications and supporting backend services across iOS and Android platforms. Specialized in delivering scalable, secure, and high-performa</w:t>
      </w:r>
      <w:r>
        <w:rPr>
          <w:rFonts w:ascii="Arial" w:eastAsia="Arial" w:hAnsi="Arial" w:cs="Arial"/>
          <w:color w:val="111111"/>
          <w:sz w:val="21"/>
          <w:szCs w:val="21"/>
        </w:rPr>
        <w:t>nce mobile solutions using native and cross-platform technologies integrated with cloud-native backend systems. Proven ability to translate complex product and business requirements into reliable mobile architectures, APIs, and user experiences while maint</w:t>
      </w:r>
      <w:r>
        <w:rPr>
          <w:rFonts w:ascii="Arial" w:eastAsia="Arial" w:hAnsi="Arial" w:cs="Arial"/>
          <w:color w:val="111111"/>
          <w:sz w:val="21"/>
          <w:szCs w:val="21"/>
        </w:rPr>
        <w:t>aining strong focus on performance, maintainability, observability, and long-term scalability in enterprise environments.</w:t>
      </w:r>
    </w:p>
    <w:p w:rsidR="004C192A" w:rsidRDefault="00976DB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5"/>
        <w:gridCol w:w="2545"/>
        <w:gridCol w:w="2545"/>
        <w:gridCol w:w="2545"/>
      </w:tblGrid>
      <w:tr w:rsidR="004C1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iOS Application Development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Android Application Development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Cross-Platform Mobile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Mobile Application Lifecycle Man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agement</w:t>
            </w:r>
          </w:p>
        </w:tc>
      </w:tr>
      <w:tr w:rsidR="004C1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Mobile Performance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Offline-First Mobile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Mobile Security Best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App Store Deployment and Compliance</w:t>
            </w:r>
          </w:p>
        </w:tc>
      </w:tr>
      <w:tr w:rsidR="004C1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Swift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Objective-C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UIKit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SwiftUI</w:t>
            </w:r>
          </w:p>
        </w:tc>
      </w:tr>
      <w:tr w:rsidR="004C1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iOS SDK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Auto Layout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Core Data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Background Tasks</w:t>
            </w:r>
          </w:p>
        </w:tc>
      </w:tr>
      <w:tr w:rsidR="004C1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Push Notifications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Kotlin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Android SDK</w:t>
            </w:r>
          </w:p>
        </w:tc>
      </w:tr>
      <w:tr w:rsidR="004C1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Jetpack Components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MVVM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Room Database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WorkManager</w:t>
            </w:r>
          </w:p>
        </w:tc>
      </w:tr>
      <w:tr w:rsidR="004C1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Firebase Integration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 Native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Flutter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Mobile Shared Component Architecture</w:t>
            </w:r>
          </w:p>
        </w:tc>
      </w:tr>
      <w:tr w:rsidR="004C1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Native Module Integration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Cross-Platform State Management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RESTful API Integration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GraphQL API Consumption</w:t>
            </w:r>
          </w:p>
        </w:tc>
      </w:tr>
      <w:tr w:rsidR="004C1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OAuth 2.0 Authentication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JWT-Based Authorization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Third-Party SDK Integration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Payment Gateway Integration</w:t>
            </w:r>
          </w:p>
        </w:tc>
      </w:tr>
      <w:tr w:rsidR="004C1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Serverless Architectures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for Mobile Applications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App Build Automation</w:t>
            </w:r>
          </w:p>
        </w:tc>
      </w:tr>
      <w:tr w:rsidR="004C1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Crash Reporting and Monitoring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Mobile Analytics Instrumentation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</w:t>
            </w:r>
          </w:p>
        </w:tc>
      </w:tr>
      <w:tr w:rsidR="004C192A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976DBA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Node.js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4C192A"/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4C192A" w:rsidRDefault="004C192A"/>
        </w:tc>
      </w:tr>
    </w:tbl>
    <w:p w:rsidR="004C192A" w:rsidRDefault="004C192A">
      <w:pPr>
        <w:spacing w:after="80"/>
      </w:pPr>
    </w:p>
    <w:p w:rsidR="004C192A" w:rsidRDefault="00976DB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4C192A" w:rsidRDefault="00976DB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4C192A" w:rsidRDefault="00976DB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4C192A" w:rsidRDefault="00976DBA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the end-to-end design and development of large-scale iOS and Android applications supporting enterprise SaaS platforms, ensuring consistent performance, reliability, and usability across a wide range of mobile devices and OS versions.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Architected m</w:t>
      </w:r>
      <w:r>
        <w:rPr>
          <w:rFonts w:ascii="Arial" w:eastAsia="Arial" w:hAnsi="Arial" w:cs="Arial"/>
          <w:color w:val="111111"/>
        </w:rPr>
        <w:t>obile application layers that integrated seamlessly with cloud-native backend services, enabling secure authentication, real-time data synchronization, and resilient offline-first user experiences.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the implementation of complex mobile workflows inv</w:t>
      </w:r>
      <w:r>
        <w:rPr>
          <w:rFonts w:ascii="Arial" w:eastAsia="Arial" w:hAnsi="Arial" w:cs="Arial"/>
          <w:color w:val="111111"/>
        </w:rPr>
        <w:t>olving background processing, push notifications, deep linking, and device-level integrations while maintaining strict performance and battery efficiency standards.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reusable mobile components and shared business logic to reduce duplication acros</w:t>
      </w:r>
      <w:r>
        <w:rPr>
          <w:rFonts w:ascii="Arial" w:eastAsia="Arial" w:hAnsi="Arial" w:cs="Arial"/>
          <w:color w:val="111111"/>
        </w:rPr>
        <w:t>s platforms, improving development velocity while preserving native user experience expectations.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closely with backend engineers to define API contracts, error-handling strategies, and versioning approaches that minimized breaking changes an</w:t>
      </w:r>
      <w:r>
        <w:rPr>
          <w:rFonts w:ascii="Arial" w:eastAsia="Arial" w:hAnsi="Arial" w:cs="Arial"/>
          <w:color w:val="111111"/>
        </w:rPr>
        <w:t>d ensured long-term mobile compatibility.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advanced mobile performance profiling and crash monitoring to proactively identify bottlenecks, reduce application startup times, and improve overall application stability in production.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s</w:t>
      </w:r>
      <w:r>
        <w:rPr>
          <w:rFonts w:ascii="Arial" w:eastAsia="Arial" w:hAnsi="Arial" w:cs="Arial"/>
          <w:color w:val="111111"/>
        </w:rPr>
        <w:t>ecure mobile authentication flows using modern authorization standards, ensuring compliance with enterprise security requirements and protecting sensitive user and business data.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Established CI/CD pipelines for mobile applications, automating builds, testing, and store submissions to reduce release risk and improve deployment consistency.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directly with product managers and designers to translate evolving requirements int</w:t>
      </w:r>
      <w:r>
        <w:rPr>
          <w:rFonts w:ascii="Arial" w:eastAsia="Arial" w:hAnsi="Arial" w:cs="Arial"/>
          <w:color w:val="111111"/>
        </w:rPr>
        <w:t>o intuitive mobile interfaces while balancing usability, technical feasibility, and delivery timelines.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code reviews and architectural discussions focused on maintainability, scalability, and platform best practices across iOS and Android codebases.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Owned third-party SDK integrations including analytics, payments, and messaging services, ensuring reliability and graceful degradation in adverse network conditions.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Introduced structured logging and mobile observability practices that enabled faster </w:t>
      </w:r>
      <w:r>
        <w:rPr>
          <w:rFonts w:ascii="Arial" w:eastAsia="Arial" w:hAnsi="Arial" w:cs="Arial"/>
          <w:color w:val="111111"/>
        </w:rPr>
        <w:t>incident response and improved visibility into real-world application behavior.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on mobile development best practices, platform constraints, and architectural decision-making through hands-on collaboration and technical guidance.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</w:t>
      </w:r>
      <w:r>
        <w:rPr>
          <w:rFonts w:ascii="Arial" w:eastAsia="Arial" w:hAnsi="Arial" w:cs="Arial"/>
          <w:color w:val="111111"/>
        </w:rPr>
        <w:t>inuously improved mobile security posture by implementing secure storage, encrypted communication, and defensive coding practices aligned with industry standards.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Acted as a technical anchor for mobile initiatives, taking full ownership from initial desi</w:t>
      </w:r>
      <w:r>
        <w:rPr>
          <w:rFonts w:ascii="Arial" w:eastAsia="Arial" w:hAnsi="Arial" w:cs="Arial"/>
          <w:color w:val="111111"/>
        </w:rPr>
        <w:t>gn through production rollout and long-term maintenance.</w:t>
      </w:r>
    </w:p>
    <w:p w:rsidR="004C192A" w:rsidRDefault="00976DBA">
      <w:pPr>
        <w:pBdr>
          <w:bottom w:val="dashed" w:sz="4" w:space="0" w:color="CFD2CD"/>
        </w:pBdr>
        <w:spacing w:after="120"/>
      </w:pPr>
      <w:r>
        <w:t xml:space="preserve"> </w:t>
      </w:r>
    </w:p>
    <w:p w:rsidR="004C192A" w:rsidRDefault="00976DB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4C192A" w:rsidRDefault="00976DB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4C192A" w:rsidRDefault="00976DBA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mobile applications using native and cross-platform technologies, delivering customer-facing features that inte</w:t>
      </w:r>
      <w:r>
        <w:rPr>
          <w:rFonts w:ascii="Arial" w:eastAsia="Arial" w:hAnsi="Arial" w:cs="Arial"/>
          <w:color w:val="111111"/>
        </w:rPr>
        <w:t>grated tightly with backend APIs and cloud services.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responsive mobile UI components and navigation flows that prioritized performance, accessibility, and consistent behavior across iOS and Android platforms.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backend teams</w:t>
      </w:r>
      <w:r>
        <w:rPr>
          <w:rFonts w:ascii="Arial" w:eastAsia="Arial" w:hAnsi="Arial" w:cs="Arial"/>
          <w:color w:val="111111"/>
        </w:rPr>
        <w:t xml:space="preserve"> to design and consume RESTful APIs, ensuring efficient data transfer, proper error handling, and robust authentication mechanisms.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the introduction of mobile build automation and deployment workflows, reducing manual release effort and im</w:t>
      </w:r>
      <w:r>
        <w:rPr>
          <w:rFonts w:ascii="Arial" w:eastAsia="Arial" w:hAnsi="Arial" w:cs="Arial"/>
          <w:color w:val="111111"/>
        </w:rPr>
        <w:t>proving delivery reliability.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Integrated third-party mobile SDKs for analytics, notifications, and monitoring while ensuring minimal impact on application performance and user experience.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designers to refine mobile interaction patte</w:t>
      </w:r>
      <w:r>
        <w:rPr>
          <w:rFonts w:ascii="Arial" w:eastAsia="Arial" w:hAnsi="Arial" w:cs="Arial"/>
          <w:color w:val="111111"/>
        </w:rPr>
        <w:t>rns, animations, and layouts that aligned with platform-specific user expectations.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architectural discussions to improve mobile application structure, code reuse, and long-term maintainability.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Debugged complex production issues involvi</w:t>
      </w:r>
      <w:r>
        <w:rPr>
          <w:rFonts w:ascii="Arial" w:eastAsia="Arial" w:hAnsi="Arial" w:cs="Arial"/>
          <w:color w:val="111111"/>
        </w:rPr>
        <w:t>ng device-specific behavior, OS-level constraints, and network variability in real-world environments.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mobile feature rollouts by monitoring post-release metrics and addressing stability or performance regressions quickly.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Balanced frontend a</w:t>
      </w:r>
      <w:r>
        <w:rPr>
          <w:rFonts w:ascii="Arial" w:eastAsia="Arial" w:hAnsi="Arial" w:cs="Arial"/>
          <w:color w:val="111111"/>
        </w:rPr>
        <w:t>nd backend responsibilities, enabling rapid feature development while maintaining a strong focus on code quality.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establish foundational mobile engineering practices that supported future scaling of the product and team.</w:t>
      </w:r>
    </w:p>
    <w:p w:rsidR="004C192A" w:rsidRDefault="00976DBA">
      <w:pPr>
        <w:pBdr>
          <w:bottom w:val="dashed" w:sz="4" w:space="0" w:color="CFD2CD"/>
        </w:pBdr>
        <w:spacing w:after="120"/>
      </w:pPr>
      <w:r>
        <w:t xml:space="preserve"> </w:t>
      </w:r>
    </w:p>
    <w:p w:rsidR="004C192A" w:rsidRDefault="00976DBA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4C192A" w:rsidRDefault="00976DB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4C192A" w:rsidRDefault="00976DBA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the development of early mobile-enabled applications by implementing backend services and APIs that supported mobile client requirements.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on application logic and data models that enabled consistent behavior across web and emerging mobile platforms.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to understand mobile constraints, performance considerations, and integration challenges.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</w:t>
      </w:r>
      <w:r>
        <w:rPr>
          <w:rFonts w:ascii="Arial" w:eastAsia="Arial" w:hAnsi="Arial" w:cs="Arial"/>
          <w:color w:val="111111"/>
        </w:rPr>
        <w:t>ed in debugging production issues related to API reliability, data synchronization, and client-server communication.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iterative feature development cycles, aligning technical implementation with evolving business needs.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code qua</w:t>
      </w:r>
      <w:r>
        <w:rPr>
          <w:rFonts w:ascii="Arial" w:eastAsia="Arial" w:hAnsi="Arial" w:cs="Arial"/>
          <w:color w:val="111111"/>
        </w:rPr>
        <w:t>lity through refactoring and adherence to established engineering standards.</w:t>
      </w:r>
    </w:p>
    <w:p w:rsidR="004C192A" w:rsidRDefault="00976DBA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 strong foundation in software engineering principles that supported later specialization in mobile and distributed systems.</w:t>
      </w:r>
    </w:p>
    <w:p w:rsidR="004C192A" w:rsidRDefault="004C192A">
      <w:pPr>
        <w:spacing w:after="80"/>
      </w:pPr>
    </w:p>
    <w:p w:rsidR="004C192A" w:rsidRDefault="00976DBA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4C192A" w:rsidRDefault="00976DBA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</w:t>
      </w:r>
      <w:r>
        <w:rPr>
          <w:rFonts w:ascii="Arial" w:eastAsia="Arial" w:hAnsi="Arial" w:cs="Arial"/>
          <w:b/>
          <w:bCs/>
          <w:color w:val="111111"/>
          <w:sz w:val="22"/>
          <w:szCs w:val="22"/>
        </w:rPr>
        <w:t>nce</w:t>
      </w:r>
    </w:p>
    <w:p w:rsidR="004C192A" w:rsidRDefault="00976DBA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4C192A" w:rsidRDefault="00976DBA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4C192A" w:rsidRDefault="004C192A">
      <w:pPr>
        <w:spacing w:after="80"/>
      </w:pPr>
    </w:p>
    <w:sectPr w:rsidR="004C192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28B4861"/>
    <w:multiLevelType w:val="hybridMultilevel"/>
    <w:tmpl w:val="0A469688"/>
    <w:lvl w:ilvl="0" w:tplc="6B1A4012">
      <w:start w:val="1"/>
      <w:numFmt w:val="bullet"/>
      <w:lvlText w:val="●"/>
      <w:lvlJc w:val="left"/>
      <w:pPr>
        <w:ind w:left="720" w:hanging="360"/>
      </w:pPr>
    </w:lvl>
    <w:lvl w:ilvl="1" w:tplc="825463AA">
      <w:start w:val="1"/>
      <w:numFmt w:val="bullet"/>
      <w:lvlText w:val="○"/>
      <w:lvlJc w:val="left"/>
      <w:pPr>
        <w:ind w:left="1440" w:hanging="360"/>
      </w:pPr>
    </w:lvl>
    <w:lvl w:ilvl="2" w:tplc="F126DB80">
      <w:start w:val="1"/>
      <w:numFmt w:val="bullet"/>
      <w:lvlText w:val="■"/>
      <w:lvlJc w:val="left"/>
      <w:pPr>
        <w:ind w:left="2160" w:hanging="360"/>
      </w:pPr>
    </w:lvl>
    <w:lvl w:ilvl="3" w:tplc="621A0A76">
      <w:start w:val="1"/>
      <w:numFmt w:val="bullet"/>
      <w:lvlText w:val="●"/>
      <w:lvlJc w:val="left"/>
      <w:pPr>
        <w:ind w:left="2880" w:hanging="360"/>
      </w:pPr>
    </w:lvl>
    <w:lvl w:ilvl="4" w:tplc="AB6CBA02">
      <w:start w:val="1"/>
      <w:numFmt w:val="bullet"/>
      <w:lvlText w:val="○"/>
      <w:lvlJc w:val="left"/>
      <w:pPr>
        <w:ind w:left="3600" w:hanging="360"/>
      </w:pPr>
    </w:lvl>
    <w:lvl w:ilvl="5" w:tplc="778003BE">
      <w:start w:val="1"/>
      <w:numFmt w:val="bullet"/>
      <w:lvlText w:val="■"/>
      <w:lvlJc w:val="left"/>
      <w:pPr>
        <w:ind w:left="4320" w:hanging="360"/>
      </w:pPr>
    </w:lvl>
    <w:lvl w:ilvl="6" w:tplc="D2B89AD8">
      <w:start w:val="1"/>
      <w:numFmt w:val="bullet"/>
      <w:lvlText w:val="●"/>
      <w:lvlJc w:val="left"/>
      <w:pPr>
        <w:ind w:left="5040" w:hanging="360"/>
      </w:pPr>
    </w:lvl>
    <w:lvl w:ilvl="7" w:tplc="DCF89E52">
      <w:start w:val="1"/>
      <w:numFmt w:val="bullet"/>
      <w:lvlText w:val="●"/>
      <w:lvlJc w:val="left"/>
      <w:pPr>
        <w:ind w:left="5760" w:hanging="360"/>
      </w:pPr>
    </w:lvl>
    <w:lvl w:ilvl="8" w:tplc="447E015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4C192A"/>
    <w:rsid w:val="004C192A"/>
    <w:rsid w:val="00976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891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1097</Words>
  <Characters>6256</Characters>
  <Application>Microsoft Office Word</Application>
  <DocSecurity>0</DocSecurity>
  <Lines>52</Lines>
  <Paragraphs>14</Paragraphs>
  <ScaleCrop>false</ScaleCrop>
  <Company>P R C</Company>
  <LinksUpToDate>false</LinksUpToDate>
  <CharactersWithSpaces>7339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2026-01-27T01:56:00Z</dcterms:created>
  <dcterms:modified xsi:type="dcterms:W3CDTF">2026-02-19T01:55:00Z</dcterms:modified>
</cp:coreProperties>
</file>