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48AA" w:rsidRDefault="009F48AA" w:rsidP="009F48AA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9F48AA" w:rsidRDefault="009F48AA" w:rsidP="009F48A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F48AA" w:rsidRDefault="009F48AA" w:rsidP="009F48A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B27C3C" w:rsidRDefault="009F48AA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over nine years of experience designing, building, and owning Python-based backend systems that power cloud-native SaaS platforms in production environments. Strong expertise in developing high-performance APIs, asynchronous s</w:t>
      </w:r>
      <w:r>
        <w:rPr>
          <w:rFonts w:ascii="Arial" w:eastAsia="Arial" w:hAnsi="Arial" w:cs="Arial"/>
          <w:color w:val="111111"/>
          <w:sz w:val="21"/>
          <w:szCs w:val="21"/>
        </w:rPr>
        <w:t>ervices, and distributed systems using modern Python frameworks while ensuring scalability, reliability, and observability. Proven ability to translate complex enterprise and healthcare requirements into secure, maintainable backend architectures through h</w:t>
      </w:r>
      <w:r>
        <w:rPr>
          <w:rFonts w:ascii="Arial" w:eastAsia="Arial" w:hAnsi="Arial" w:cs="Arial"/>
          <w:color w:val="111111"/>
          <w:sz w:val="21"/>
          <w:szCs w:val="21"/>
        </w:rPr>
        <w:t>ands-on implementation, deep system ownership, and close collaboration with cross-functional stakeholders.</w:t>
      </w: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FastAPI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 REST Framework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Flask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AsyncIO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 / Swagger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 Processing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Validation and Serialization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MongoDB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SQLAlchemy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Django ORM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 Architectures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Systems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and Monitoring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Tracing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</w:t>
            </w:r>
          </w:p>
        </w:tc>
      </w:tr>
      <w:tr w:rsidR="00B27C3C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Asynchronous Processing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9F48A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Scalable System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B27C3C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B27C3C" w:rsidRDefault="00B27C3C"/>
        </w:tc>
      </w:tr>
    </w:tbl>
    <w:p w:rsidR="00B27C3C" w:rsidRDefault="00B27C3C">
      <w:pPr>
        <w:spacing w:after="80"/>
      </w:pP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implemented Python-based backend services using FastAPI and Django REST Framework to support high-traffic SaaS products, ensuring consistent API performance, robust validation, and long-term maintainability acros</w:t>
      </w:r>
      <w:r>
        <w:rPr>
          <w:rFonts w:ascii="Arial" w:eastAsia="Arial" w:hAnsi="Arial" w:cs="Arial"/>
          <w:color w:val="111111"/>
        </w:rPr>
        <w:t>s evolving business requirements.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the architecture and development of distributed backend systems that processed complex workflows asynchronously, leveraging message-driven patterns to improve throughput, fault tolerance, and system resiliency unde</w:t>
      </w:r>
      <w:r>
        <w:rPr>
          <w:rFonts w:ascii="Arial" w:eastAsia="Arial" w:hAnsi="Arial" w:cs="Arial"/>
          <w:color w:val="111111"/>
        </w:rPr>
        <w:t>r real-world production loads.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secure REST APIs consumed by multiple frontend and partner systems, implementing authentication, authorization, and rate-limiting strategies aligned with enterprise compliance and data protection requir</w:t>
      </w:r>
      <w:r>
        <w:rPr>
          <w:rFonts w:ascii="Arial" w:eastAsia="Arial" w:hAnsi="Arial" w:cs="Arial"/>
          <w:color w:val="111111"/>
        </w:rPr>
        <w:t>ements.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backend integrations with third-party platforms by designing reliable ingestion pipelines, defensive error handling, and detailed observability to ensure accurate data flow across external and internal systems.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database access patterns and query performance across relational and document databases, reducing latency and improving scalability through indexing strategies, schema refinements, and transaction tuning.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logging, metric</w:t>
      </w:r>
      <w:r>
        <w:rPr>
          <w:rFonts w:ascii="Arial" w:eastAsia="Arial" w:hAnsi="Arial" w:cs="Arial"/>
          <w:color w:val="111111"/>
        </w:rPr>
        <w:t>s, and distributed tracing across Python services, enabling faster root-cause analysis, improved on-call response times, and proactive detection of performance regressions.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product managers and domain experts to translate ambigu</w:t>
      </w:r>
      <w:r>
        <w:rPr>
          <w:rFonts w:ascii="Arial" w:eastAsia="Arial" w:hAnsi="Arial" w:cs="Arial"/>
          <w:color w:val="111111"/>
        </w:rPr>
        <w:t>ous requirements into well-defined backend contracts and services that balanced delivery speed with long-term architectural soundness.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job processing and scheduled tasks to handle data synchronization, reporting, and batch workflow</w:t>
      </w:r>
      <w:r>
        <w:rPr>
          <w:rFonts w:ascii="Arial" w:eastAsia="Arial" w:hAnsi="Arial" w:cs="Arial"/>
          <w:color w:val="111111"/>
        </w:rPr>
        <w:t>s without impacting core API responsiveness or user-facing performance.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Played a key role in defining API versioning strategies and backward compatibility guarantees to support long-lived client integrations without disrupting existing customers.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Acted</w:t>
      </w:r>
      <w:r>
        <w:rPr>
          <w:rFonts w:ascii="Arial" w:eastAsia="Arial" w:hAnsi="Arial" w:cs="Arial"/>
          <w:color w:val="111111"/>
        </w:rPr>
        <w:t xml:space="preserve"> as a technical anchor for backend development by setting coding standards, reviewing complex Python pull requests, and mentoring engineers on scalable backend design patterns.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extensively with cloud-native AWS services to deploy and operate Pytho</w:t>
      </w:r>
      <w:r>
        <w:rPr>
          <w:rFonts w:ascii="Arial" w:eastAsia="Arial" w:hAnsi="Arial" w:cs="Arial"/>
          <w:color w:val="111111"/>
        </w:rPr>
        <w:t>n workloads efficiently, focusing on cost optimization, reliability, and operational simplicity.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system reliability by identifying and eliminating single points of failure within backend services through redundancy, retries, and graceful degrada</w:t>
      </w:r>
      <w:r>
        <w:rPr>
          <w:rFonts w:ascii="Arial" w:eastAsia="Arial" w:hAnsi="Arial" w:cs="Arial"/>
          <w:color w:val="111111"/>
        </w:rPr>
        <w:t>tion techniques.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Partnered with frontend and QA teams to ensure backend APIs were testable, well-documented, and aligned with real user workflows throughout the development lifecycle.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Continuously refactored legacy backend components into cleaner, more</w:t>
      </w:r>
      <w:r>
        <w:rPr>
          <w:rFonts w:ascii="Arial" w:eastAsia="Arial" w:hAnsi="Arial" w:cs="Arial"/>
          <w:color w:val="111111"/>
        </w:rPr>
        <w:t xml:space="preserve"> modular Python services, reducing technical debt while maintaining production stability.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end-to-end with full ownership, from design and implementation to deployment, monitoring, and long-term operational support in production</w:t>
      </w:r>
      <w:r>
        <w:rPr>
          <w:rFonts w:ascii="Arial" w:eastAsia="Arial" w:hAnsi="Arial" w:cs="Arial"/>
          <w:color w:val="111111"/>
        </w:rPr>
        <w:t>.</w:t>
      </w: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Python-based backend services to support web applications, focusing on clean API design, predictable behavior, and seamless integration with frontend user experiences.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</w:t>
      </w:r>
      <w:r>
        <w:rPr>
          <w:rFonts w:ascii="Arial" w:eastAsia="Arial" w:hAnsi="Arial" w:cs="Arial"/>
          <w:color w:val="111111"/>
        </w:rPr>
        <w:t xml:space="preserve"> RESTful endpoints and backend business logic that handled data-heavy workflows, ensuring correctness, validation, and reliable error handling across multiple use cases.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on database schema design and backend data access layers, collaborating close</w:t>
      </w:r>
      <w:r>
        <w:rPr>
          <w:rFonts w:ascii="Arial" w:eastAsia="Arial" w:hAnsi="Arial" w:cs="Arial"/>
          <w:color w:val="111111"/>
        </w:rPr>
        <w:t>ly with frontend developers to align data models with application requirements.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integrations with external services by building secure API clients, managing credentials safely, and handling network failures gracefully in backend systems.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</w:t>
      </w:r>
      <w:r>
        <w:rPr>
          <w:rFonts w:ascii="Arial" w:eastAsia="Arial" w:hAnsi="Arial" w:cs="Arial"/>
          <w:color w:val="111111"/>
        </w:rPr>
        <w:t>ributed to backend performance improvements by identifying inefficient queries and refactoring Python code paths that impacted response times under load.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cloud deployments and environment configuration, gaining hands-on experience operating</w:t>
      </w:r>
      <w:r>
        <w:rPr>
          <w:rFonts w:ascii="Arial" w:eastAsia="Arial" w:hAnsi="Arial" w:cs="Arial"/>
          <w:color w:val="111111"/>
        </w:rPr>
        <w:t xml:space="preserve"> Python services in hosted production environments.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product stakeholders to iteratively deliver backend features that aligned with business priorities and user expectations.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and refactoring e</w:t>
      </w:r>
      <w:r>
        <w:rPr>
          <w:rFonts w:ascii="Arial" w:eastAsia="Arial" w:hAnsi="Arial" w:cs="Arial"/>
          <w:color w:val="111111"/>
        </w:rPr>
        <w:t>fforts to improve backend code quality, readability, and long-term maintainability.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introduce basic monitoring and logging practices to improve visibility into backend behavior and production issues.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debugging and incident resolution b</w:t>
      </w:r>
      <w:r>
        <w:rPr>
          <w:rFonts w:ascii="Arial" w:eastAsia="Arial" w:hAnsi="Arial" w:cs="Arial"/>
          <w:color w:val="111111"/>
        </w:rPr>
        <w:t>y analyzing backend logs and reproducing issues in local and staging environments.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 strong foundation in backend engineering practices that prepared me for senior-level ownership of complex Python systems.</w:t>
      </w:r>
    </w:p>
    <w:p w:rsidR="00B27C3C" w:rsidRDefault="009F48AA">
      <w:pPr>
        <w:pBdr>
          <w:bottom w:val="dashed" w:sz="4" w:space="0" w:color="CFD2CD"/>
        </w:pBdr>
        <w:spacing w:after="120"/>
      </w:pPr>
      <w:r>
        <w:t xml:space="preserve"> 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backend application logic using Python and related technologies to support internal and client-facing business systems.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APIs and backend services that handled core business workflows, focusi</w:t>
      </w:r>
      <w:r>
        <w:rPr>
          <w:rFonts w:ascii="Arial" w:eastAsia="Arial" w:hAnsi="Arial" w:cs="Arial"/>
          <w:color w:val="111111"/>
        </w:rPr>
        <w:t>ng on correctness, stability, and clear separation of concerns.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senior engineers to understand system architecture, backend deployment processes, and production support responsibilities.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debugging backend issues by analyzing logs, tracing execution paths, and applying targeted fixes in production environments.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performance tuning efforts by identifying bottlenecks in backend code and database interactions.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</w:t>
      </w:r>
      <w:r>
        <w:rPr>
          <w:rFonts w:ascii="Arial" w:eastAsia="Arial" w:hAnsi="Arial" w:cs="Arial"/>
          <w:color w:val="111111"/>
        </w:rPr>
        <w:t>ollaborated across teams to deliver backend features aligned with evolving business requirements and delivery timelines.</w:t>
      </w:r>
    </w:p>
    <w:p w:rsidR="00B27C3C" w:rsidRDefault="009F48A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a solid foundation in backend software engineering best practices that enabled progression into more complex and scalable</w:t>
      </w:r>
      <w:r>
        <w:rPr>
          <w:rFonts w:ascii="Arial" w:eastAsia="Arial" w:hAnsi="Arial" w:cs="Arial"/>
          <w:color w:val="111111"/>
        </w:rPr>
        <w:t xml:space="preserve"> systems.</w:t>
      </w:r>
    </w:p>
    <w:p w:rsidR="00B27C3C" w:rsidRDefault="00B27C3C">
      <w:pPr>
        <w:spacing w:after="80"/>
      </w:pPr>
    </w:p>
    <w:p w:rsidR="00B27C3C" w:rsidRDefault="009F48A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B27C3C" w:rsidRDefault="009F48A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B27C3C" w:rsidRDefault="009F48A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B27C3C" w:rsidRDefault="009F48A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B27C3C" w:rsidRDefault="00B27C3C">
      <w:pPr>
        <w:spacing w:after="80"/>
      </w:pPr>
    </w:p>
    <w:sectPr w:rsidR="00B27C3C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9B517A"/>
    <w:multiLevelType w:val="hybridMultilevel"/>
    <w:tmpl w:val="F3CA2500"/>
    <w:lvl w:ilvl="0" w:tplc="BF60537E">
      <w:start w:val="1"/>
      <w:numFmt w:val="bullet"/>
      <w:lvlText w:val="●"/>
      <w:lvlJc w:val="left"/>
      <w:pPr>
        <w:ind w:left="720" w:hanging="360"/>
      </w:pPr>
    </w:lvl>
    <w:lvl w:ilvl="1" w:tplc="89CCD64E">
      <w:start w:val="1"/>
      <w:numFmt w:val="bullet"/>
      <w:lvlText w:val="○"/>
      <w:lvlJc w:val="left"/>
      <w:pPr>
        <w:ind w:left="1440" w:hanging="360"/>
      </w:pPr>
    </w:lvl>
    <w:lvl w:ilvl="2" w:tplc="11A4FFCE">
      <w:start w:val="1"/>
      <w:numFmt w:val="bullet"/>
      <w:lvlText w:val="■"/>
      <w:lvlJc w:val="left"/>
      <w:pPr>
        <w:ind w:left="2160" w:hanging="360"/>
      </w:pPr>
    </w:lvl>
    <w:lvl w:ilvl="3" w:tplc="4D2ADD92">
      <w:start w:val="1"/>
      <w:numFmt w:val="bullet"/>
      <w:lvlText w:val="●"/>
      <w:lvlJc w:val="left"/>
      <w:pPr>
        <w:ind w:left="2880" w:hanging="360"/>
      </w:pPr>
    </w:lvl>
    <w:lvl w:ilvl="4" w:tplc="E7ECFCF0">
      <w:start w:val="1"/>
      <w:numFmt w:val="bullet"/>
      <w:lvlText w:val="○"/>
      <w:lvlJc w:val="left"/>
      <w:pPr>
        <w:ind w:left="3600" w:hanging="360"/>
      </w:pPr>
    </w:lvl>
    <w:lvl w:ilvl="5" w:tplc="0DEA2042">
      <w:start w:val="1"/>
      <w:numFmt w:val="bullet"/>
      <w:lvlText w:val="■"/>
      <w:lvlJc w:val="left"/>
      <w:pPr>
        <w:ind w:left="4320" w:hanging="360"/>
      </w:pPr>
    </w:lvl>
    <w:lvl w:ilvl="6" w:tplc="D96CA892">
      <w:start w:val="1"/>
      <w:numFmt w:val="bullet"/>
      <w:lvlText w:val="●"/>
      <w:lvlJc w:val="left"/>
      <w:pPr>
        <w:ind w:left="5040" w:hanging="360"/>
      </w:pPr>
    </w:lvl>
    <w:lvl w:ilvl="7" w:tplc="70D4E33C">
      <w:start w:val="1"/>
      <w:numFmt w:val="bullet"/>
      <w:lvlText w:val="●"/>
      <w:lvlJc w:val="left"/>
      <w:pPr>
        <w:ind w:left="5760" w:hanging="360"/>
      </w:pPr>
    </w:lvl>
    <w:lvl w:ilvl="8" w:tplc="2522058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B27C3C"/>
    <w:rsid w:val="009F48AA"/>
    <w:rsid w:val="00B2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19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1090</Words>
  <Characters>6213</Characters>
  <Application>Microsoft Office Word</Application>
  <DocSecurity>0</DocSecurity>
  <Lines>51</Lines>
  <Paragraphs>14</Paragraphs>
  <ScaleCrop>false</ScaleCrop>
  <Company>P R C</Company>
  <LinksUpToDate>false</LinksUpToDate>
  <CharactersWithSpaces>7289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2026-01-27T02:32:00Z</dcterms:created>
  <dcterms:modified xsi:type="dcterms:W3CDTF">2026-02-19T01:56:00Z</dcterms:modified>
</cp:coreProperties>
</file>