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752496" w:rsidRPr="001941E1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1941E1">
        <w:rPr>
          <w:b/>
          <w:bCs/>
          <w:color w:val="4472C4" w:themeColor="accent5"/>
          <w:szCs w:val="36"/>
        </w:rPr>
        <w:t>Senior Software Engineer</w:t>
      </w:r>
      <w:r w:rsidR="00DF16B1">
        <w:rPr>
          <w:b/>
          <w:bCs/>
          <w:color w:val="4472C4" w:themeColor="accent5"/>
          <w:szCs w:val="36"/>
        </w:rPr>
        <w:t xml:space="preserve"> </w:t>
      </w:r>
      <w:r w:rsidR="001941E1" w:rsidRPr="001941E1">
        <w:rPr>
          <w:b/>
          <w:bCs/>
          <w:color w:val="4472C4" w:themeColor="accent5"/>
          <w:szCs w:val="36"/>
        </w:rPr>
        <w:t>-</w:t>
      </w:r>
      <w:r w:rsidR="001941E1" w:rsidRPr="001941E1">
        <w:rPr>
          <w:sz w:val="22"/>
        </w:rPr>
        <w:t xml:space="preserve"> </w:t>
      </w:r>
      <w:r w:rsidR="002A5C9F">
        <w:rPr>
          <w:b/>
          <w:bCs/>
          <w:color w:val="4472C4" w:themeColor="accent5"/>
          <w:szCs w:val="36"/>
        </w:rPr>
        <w:t>DevOps</w:t>
      </w:r>
    </w:p>
    <w:p w:rsidR="00752496" w:rsidRPr="00992267" w:rsidRDefault="00516843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proofErr w:type="spellStart"/>
      <w:r w:rsidRPr="00516843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516843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 | +40 764309991 | gabrielpdev@outlook.com | https://www.linkedin.com/in/gabriel-popa-12890b414/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A2689F" w:rsidRPr="002A5C9F" w:rsidRDefault="002A5C9F" w:rsidP="00A2689F">
      <w:pPr>
        <w:jc w:val="both"/>
        <w:rPr>
          <w:rFonts w:ascii="Times New Roman" w:eastAsia="Times New Roman" w:hAnsi="Times New Roman" w:cs="Times New Roman"/>
          <w:sz w:val="32"/>
          <w:szCs w:val="24"/>
          <w:lang w:eastAsia="en-US"/>
        </w:rPr>
      </w:pPr>
      <w:r w:rsidRPr="002A5C9F">
        <w:rPr>
          <w:rFonts w:ascii="Times New Roman" w:hAnsi="Times New Roman" w:cs="Times New Roman"/>
          <w:sz w:val="22"/>
        </w:rPr>
        <w:t xml:space="preserve">Senior DevOps Engineer with 10+ years of experience building and stabilizing delivery pipelines, cloud infrastructure, container platforms, and production operations across </w:t>
      </w:r>
      <w:r w:rsidRPr="002A5C9F">
        <w:rPr>
          <w:rStyle w:val="Strong"/>
          <w:rFonts w:ascii="Times New Roman" w:hAnsi="Times New Roman" w:cs="Times New Roman"/>
          <w:sz w:val="22"/>
        </w:rPr>
        <w:t>software product</w:t>
      </w:r>
      <w:r w:rsidRPr="002A5C9F">
        <w:rPr>
          <w:rFonts w:ascii="Times New Roman" w:hAnsi="Times New Roman" w:cs="Times New Roman"/>
          <w:sz w:val="22"/>
        </w:rPr>
        <w:t xml:space="preserve">, </w:t>
      </w:r>
      <w:r w:rsidRPr="002A5C9F">
        <w:rPr>
          <w:rStyle w:val="Strong"/>
          <w:rFonts w:ascii="Times New Roman" w:hAnsi="Times New Roman" w:cs="Times New Roman"/>
          <w:sz w:val="22"/>
        </w:rPr>
        <w:t>enterprise application</w:t>
      </w:r>
      <w:r w:rsidRPr="002A5C9F">
        <w:rPr>
          <w:rFonts w:ascii="Times New Roman" w:hAnsi="Times New Roman" w:cs="Times New Roman"/>
          <w:sz w:val="22"/>
        </w:rPr>
        <w:t xml:space="preserve">, and </w:t>
      </w:r>
      <w:r w:rsidRPr="002A5C9F">
        <w:rPr>
          <w:rStyle w:val="Strong"/>
          <w:rFonts w:ascii="Times New Roman" w:hAnsi="Times New Roman" w:cs="Times New Roman"/>
          <w:sz w:val="22"/>
        </w:rPr>
        <w:t>platform engineering</w:t>
      </w:r>
      <w:r w:rsidRPr="002A5C9F">
        <w:rPr>
          <w:rFonts w:ascii="Times New Roman" w:hAnsi="Times New Roman" w:cs="Times New Roman"/>
          <w:sz w:val="22"/>
        </w:rPr>
        <w:t xml:space="preserve"> environments. Strongest expertise includes </w:t>
      </w:r>
      <w:r w:rsidRPr="002A5C9F">
        <w:rPr>
          <w:rStyle w:val="Strong"/>
          <w:rFonts w:ascii="Times New Roman" w:hAnsi="Times New Roman" w:cs="Times New Roman"/>
          <w:sz w:val="22"/>
        </w:rPr>
        <w:t>AWS</w:t>
      </w:r>
      <w:r w:rsidRPr="002A5C9F">
        <w:rPr>
          <w:rFonts w:ascii="Times New Roman" w:hAnsi="Times New Roman" w:cs="Times New Roman"/>
          <w:sz w:val="22"/>
        </w:rPr>
        <w:t xml:space="preserve">, </w:t>
      </w:r>
      <w:r w:rsidRPr="002A5C9F">
        <w:rPr>
          <w:rStyle w:val="Strong"/>
          <w:rFonts w:ascii="Times New Roman" w:hAnsi="Times New Roman" w:cs="Times New Roman"/>
          <w:sz w:val="22"/>
        </w:rPr>
        <w:t>Azure</w:t>
      </w:r>
      <w:r w:rsidRPr="002A5C9F">
        <w:rPr>
          <w:rFonts w:ascii="Times New Roman" w:hAnsi="Times New Roman" w:cs="Times New Roman"/>
          <w:sz w:val="22"/>
        </w:rPr>
        <w:t xml:space="preserve">, </w:t>
      </w:r>
      <w:r w:rsidRPr="002A5C9F">
        <w:rPr>
          <w:rStyle w:val="Strong"/>
          <w:rFonts w:ascii="Times New Roman" w:hAnsi="Times New Roman" w:cs="Times New Roman"/>
          <w:sz w:val="22"/>
        </w:rPr>
        <w:t>Docker</w:t>
      </w:r>
      <w:r w:rsidRPr="002A5C9F">
        <w:rPr>
          <w:rFonts w:ascii="Times New Roman" w:hAnsi="Times New Roman" w:cs="Times New Roman"/>
          <w:sz w:val="22"/>
        </w:rPr>
        <w:t xml:space="preserve">, </w:t>
      </w:r>
      <w:r w:rsidRPr="002A5C9F">
        <w:rPr>
          <w:rStyle w:val="Strong"/>
          <w:rFonts w:ascii="Times New Roman" w:hAnsi="Times New Roman" w:cs="Times New Roman"/>
          <w:sz w:val="22"/>
        </w:rPr>
        <w:t>Kubernetes</w:t>
      </w:r>
      <w:r w:rsidRPr="002A5C9F">
        <w:rPr>
          <w:rFonts w:ascii="Times New Roman" w:hAnsi="Times New Roman" w:cs="Times New Roman"/>
          <w:sz w:val="22"/>
        </w:rPr>
        <w:t xml:space="preserve">, </w:t>
      </w:r>
      <w:r w:rsidRPr="002A5C9F">
        <w:rPr>
          <w:rStyle w:val="Strong"/>
          <w:rFonts w:ascii="Times New Roman" w:hAnsi="Times New Roman" w:cs="Times New Roman"/>
          <w:sz w:val="22"/>
        </w:rPr>
        <w:t>Terraform</w:t>
      </w:r>
      <w:r w:rsidRPr="002A5C9F">
        <w:rPr>
          <w:rFonts w:ascii="Times New Roman" w:hAnsi="Times New Roman" w:cs="Times New Roman"/>
          <w:sz w:val="22"/>
        </w:rPr>
        <w:t xml:space="preserve">, </w:t>
      </w:r>
      <w:r w:rsidRPr="002A5C9F">
        <w:rPr>
          <w:rStyle w:val="Strong"/>
          <w:rFonts w:ascii="Times New Roman" w:hAnsi="Times New Roman" w:cs="Times New Roman"/>
          <w:sz w:val="22"/>
        </w:rPr>
        <w:t>CI/CD</w:t>
      </w:r>
      <w:r w:rsidRPr="002A5C9F">
        <w:rPr>
          <w:rFonts w:ascii="Times New Roman" w:hAnsi="Times New Roman" w:cs="Times New Roman"/>
          <w:sz w:val="22"/>
        </w:rPr>
        <w:t xml:space="preserve">, </w:t>
      </w:r>
      <w:r w:rsidRPr="002A5C9F">
        <w:rPr>
          <w:rStyle w:val="Strong"/>
          <w:rFonts w:ascii="Times New Roman" w:hAnsi="Times New Roman" w:cs="Times New Roman"/>
          <w:sz w:val="22"/>
        </w:rPr>
        <w:t>Linux</w:t>
      </w:r>
      <w:r w:rsidRPr="002A5C9F">
        <w:rPr>
          <w:rFonts w:ascii="Times New Roman" w:hAnsi="Times New Roman" w:cs="Times New Roman"/>
          <w:sz w:val="22"/>
        </w:rPr>
        <w:t xml:space="preserve">, and production observability, with hands-on work modernizing deployment flows, reducing release risk, resolving uptime issues, and improving developer productivity. Core stack spans </w:t>
      </w:r>
      <w:r w:rsidRPr="002A5C9F">
        <w:rPr>
          <w:rStyle w:val="Strong"/>
          <w:rFonts w:ascii="Times New Roman" w:hAnsi="Times New Roman" w:cs="Times New Roman"/>
          <w:sz w:val="22"/>
        </w:rPr>
        <w:t>Docker 20–26</w:t>
      </w:r>
      <w:r w:rsidRPr="002A5C9F">
        <w:rPr>
          <w:rFonts w:ascii="Times New Roman" w:hAnsi="Times New Roman" w:cs="Times New Roman"/>
          <w:sz w:val="22"/>
        </w:rPr>
        <w:t xml:space="preserve">, </w:t>
      </w:r>
      <w:r w:rsidRPr="002A5C9F">
        <w:rPr>
          <w:rStyle w:val="Strong"/>
          <w:rFonts w:ascii="Times New Roman" w:hAnsi="Times New Roman" w:cs="Times New Roman"/>
          <w:sz w:val="22"/>
        </w:rPr>
        <w:t>Kubernetes 1.21–1.30</w:t>
      </w:r>
      <w:r w:rsidRPr="002A5C9F">
        <w:rPr>
          <w:rFonts w:ascii="Times New Roman" w:hAnsi="Times New Roman" w:cs="Times New Roman"/>
          <w:sz w:val="22"/>
        </w:rPr>
        <w:t xml:space="preserve">, </w:t>
      </w:r>
      <w:r w:rsidRPr="002A5C9F">
        <w:rPr>
          <w:rStyle w:val="Strong"/>
          <w:rFonts w:ascii="Times New Roman" w:hAnsi="Times New Roman" w:cs="Times New Roman"/>
          <w:sz w:val="22"/>
        </w:rPr>
        <w:t>Terraform 1.0–1.8</w:t>
      </w:r>
      <w:r w:rsidRPr="002A5C9F">
        <w:rPr>
          <w:rFonts w:ascii="Times New Roman" w:hAnsi="Times New Roman" w:cs="Times New Roman"/>
          <w:sz w:val="22"/>
        </w:rPr>
        <w:t xml:space="preserve">, </w:t>
      </w:r>
      <w:r w:rsidRPr="002A5C9F">
        <w:rPr>
          <w:rStyle w:val="Strong"/>
          <w:rFonts w:ascii="Times New Roman" w:hAnsi="Times New Roman" w:cs="Times New Roman"/>
          <w:sz w:val="22"/>
        </w:rPr>
        <w:t>Jenkins 2.x</w:t>
      </w:r>
      <w:r w:rsidRPr="002A5C9F">
        <w:rPr>
          <w:rFonts w:ascii="Times New Roman" w:hAnsi="Times New Roman" w:cs="Times New Roman"/>
          <w:sz w:val="22"/>
        </w:rPr>
        <w:t xml:space="preserve">, </w:t>
      </w:r>
      <w:proofErr w:type="gramStart"/>
      <w:r w:rsidRPr="002A5C9F">
        <w:rPr>
          <w:rStyle w:val="Strong"/>
          <w:rFonts w:ascii="Times New Roman" w:hAnsi="Times New Roman" w:cs="Times New Roman"/>
          <w:sz w:val="22"/>
        </w:rPr>
        <w:t>GitHub</w:t>
      </w:r>
      <w:proofErr w:type="gramEnd"/>
      <w:r w:rsidRPr="002A5C9F">
        <w:rPr>
          <w:rStyle w:val="Strong"/>
          <w:rFonts w:ascii="Times New Roman" w:hAnsi="Times New Roman" w:cs="Times New Roman"/>
          <w:sz w:val="22"/>
        </w:rPr>
        <w:t xml:space="preserve"> Actions</w:t>
      </w:r>
      <w:r w:rsidRPr="002A5C9F">
        <w:rPr>
          <w:rFonts w:ascii="Times New Roman" w:hAnsi="Times New Roman" w:cs="Times New Roman"/>
          <w:sz w:val="22"/>
        </w:rPr>
        <w:t xml:space="preserve">, </w:t>
      </w:r>
      <w:r w:rsidRPr="002A5C9F">
        <w:rPr>
          <w:rStyle w:val="Strong"/>
          <w:rFonts w:ascii="Times New Roman" w:hAnsi="Times New Roman" w:cs="Times New Roman"/>
          <w:sz w:val="22"/>
        </w:rPr>
        <w:t>Azure DevOps</w:t>
      </w:r>
      <w:r w:rsidRPr="002A5C9F">
        <w:rPr>
          <w:rFonts w:ascii="Times New Roman" w:hAnsi="Times New Roman" w:cs="Times New Roman"/>
          <w:sz w:val="22"/>
        </w:rPr>
        <w:t xml:space="preserve">, and </w:t>
      </w:r>
      <w:r w:rsidRPr="002A5C9F">
        <w:rPr>
          <w:rStyle w:val="Strong"/>
          <w:rFonts w:ascii="Times New Roman" w:hAnsi="Times New Roman" w:cs="Times New Roman"/>
          <w:sz w:val="22"/>
        </w:rPr>
        <w:t>Linux</w:t>
      </w:r>
      <w:r w:rsidRPr="002A5C9F">
        <w:rPr>
          <w:rFonts w:ascii="Times New Roman" w:hAnsi="Times New Roman" w:cs="Times New Roman"/>
          <w:sz w:val="22"/>
        </w:rPr>
        <w:t xml:space="preserve"> automation for secure, scalable, and reliable systems.</w:t>
      </w:r>
    </w:p>
    <w:p w:rsidR="005A28FC" w:rsidRPr="004F64A7" w:rsidRDefault="00C85C79" w:rsidP="00A52D5C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2A5C9F" w:rsidRPr="002A5C9F" w:rsidRDefault="002A5C9F" w:rsidP="002A5C9F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Cloud: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Azure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GCP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EC2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EKS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ECS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S3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RDS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IAM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CloudWatch</w:t>
      </w:r>
      <w:proofErr w:type="spellEnd"/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VPC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Azure Virtual Machines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Azure App Service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Azure Monitor</w:t>
      </w:r>
    </w:p>
    <w:p w:rsidR="002A5C9F" w:rsidRPr="002A5C9F" w:rsidRDefault="002A5C9F" w:rsidP="002A5C9F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Containers &amp; Orchestration: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 20–26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Kubernetes 1.21–1.30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Helm 3.x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Docker Compose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container hardening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rolling deployments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blue-green deployment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canary release</w:t>
      </w:r>
    </w:p>
    <w:p w:rsidR="002A5C9F" w:rsidRPr="002A5C9F" w:rsidRDefault="002A5C9F" w:rsidP="002A5C9F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Infrastructure as Code &amp; Automation: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Terraform 1.0–1.8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Ansible</w:t>
      </w:r>
      <w:proofErr w:type="spellEnd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2.9–2.16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Bash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Shell scripting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PowerShell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GitOps</w:t>
      </w:r>
      <w:proofErr w:type="spellEnd"/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infrastructure automation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environment provisioning</w:t>
      </w:r>
    </w:p>
    <w:p w:rsidR="002A5C9F" w:rsidRPr="002A5C9F" w:rsidRDefault="002A5C9F" w:rsidP="002A5C9F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CI/CD: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Jenkins 2.x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GitHub Actions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Azure DevOps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GitLab</w:t>
      </w:r>
      <w:proofErr w:type="spellEnd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CI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artifact management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branch strategy enforcement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release automation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pipeline troubleshooting</w:t>
      </w:r>
    </w:p>
    <w:p w:rsidR="002A5C9F" w:rsidRPr="002A5C9F" w:rsidRDefault="002A5C9F" w:rsidP="002A5C9F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Observability &amp; Reliability: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Prometheus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Grafana</w:t>
      </w:r>
      <w:proofErr w:type="spellEnd"/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ELK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OpenTelemetry</w:t>
      </w:r>
      <w:proofErr w:type="spellEnd"/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basics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CloudWatch</w:t>
      </w:r>
      <w:proofErr w:type="spellEnd"/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Azure Monitor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log aggregation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alerting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incident response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root cause analysis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SLO-minded operations</w:t>
      </w:r>
    </w:p>
    <w:p w:rsidR="002A5C9F" w:rsidRPr="002A5C9F" w:rsidRDefault="002A5C9F" w:rsidP="002A5C9F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Systems &amp; Security: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Linux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Nginx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Apache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SSH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TLS/SSL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IAM policy management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RBAC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secrets management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vulnerability remediation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backup and restore planning</w:t>
      </w:r>
    </w:p>
    <w:p w:rsidR="002A5C9F" w:rsidRPr="002A5C9F" w:rsidRDefault="002A5C9F" w:rsidP="002A5C9F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2A5C9F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&amp; Messaging: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PostgreSQL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MySQL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SQL Server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Redis</w:t>
      </w:r>
      <w:proofErr w:type="spellEnd"/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MongoDB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RabbitMQ</w:t>
      </w:r>
      <w:proofErr w:type="spellEnd"/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Kafka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database migration support</w:t>
      </w:r>
      <w:r w:rsidRPr="002A5C9F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2A5C9F">
        <w:rPr>
          <w:rFonts w:ascii="Times New Roman" w:eastAsia="Times New Roman" w:hAnsi="Times New Roman" w:cs="Times New Roman"/>
          <w:bCs/>
          <w:sz w:val="22"/>
          <w:szCs w:val="24"/>
          <w:lang w:eastAsia="en-US"/>
        </w:rPr>
        <w:t>performance tuning collaboration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  <w:r w:rsidR="005518C0">
        <w:rPr>
          <w:rStyle w:val="Strong"/>
          <w:rFonts w:ascii="Arial Black" w:hAnsi="Arial Black" w:cstheme="majorBidi"/>
          <w:szCs w:val="28"/>
        </w:rPr>
        <w:t xml:space="preserve"> - </w:t>
      </w:r>
      <w:r w:rsidR="005518C0" w:rsidRPr="005518C0">
        <w:rPr>
          <w:rStyle w:val="Strong"/>
          <w:rFonts w:ascii="Arial Black" w:hAnsi="Arial Black" w:cstheme="majorBidi"/>
          <w:szCs w:val="28"/>
        </w:rPr>
        <w:t>Senior DevOps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FB680E">
        <w:rPr>
          <w:rFonts w:asciiTheme="majorBidi" w:hAnsiTheme="majorBidi" w:cstheme="majorBidi"/>
          <w:i/>
          <w:sz w:val="22"/>
          <w:szCs w:val="28"/>
        </w:rPr>
        <w:t xml:space="preserve"> </w:t>
      </w:r>
      <w:bookmarkStart w:id="0" w:name="_GoBack"/>
      <w:bookmarkEnd w:id="0"/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6424AA">
        <w:rPr>
          <w:rFonts w:asciiTheme="majorBidi" w:hAnsiTheme="majorBidi" w:cstheme="majorBidi"/>
          <w:i/>
          <w:sz w:val="22"/>
          <w:szCs w:val="28"/>
        </w:rPr>
        <w:t>May 2026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Led modernization of deployment operations by designing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CI/CD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workflows with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GitHub Actions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Terraform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reduced manual release effort and improved release consistency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34%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across multi-environment services.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Stabilized cloud-hosted environments by restructuring infrastructure modules, separating shared and service-specific resources, and introducing safer variable handling that lowered provisioning errors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29%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during repeated deployments.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Kubernetes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-based deployment patterns for internal services, introducing health probes, resource requests, and rolling update controls that improved uptime during releases and reduced failed rollout incidents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31%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difficult production issue where containers restarted under moderate load by tracing memory pressure, correcting limits, and tuning startup behavior, which improved workload stability and reduced restart frequency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42%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build reliability by replacing duplicated pipeline logic with reusable workflow templates, artifact validation, and clearer promotion gates, helping teams cut avoidable pipeline failures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27%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 shared repositories.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centralized secret handling using environment-scoped configuration and stricter access controls, which reduced insecure variable exposure risk and improved audit readiness for operational changes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Introduced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Prometheus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proofErr w:type="spellStart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Grafana</w:t>
      </w:r>
      <w:proofErr w:type="spellEnd"/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dashboards for deployment health, pod behavior, and infrastructure utilization, giving engineers faster visibility into regressions and shortening first-response diagnosis time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36%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Supported migration of older VM-based deployment flows into container-first delivery patterns using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 24–26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Kubernetes 1.27–1.30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, reducing release friction and improving environment parity across teams.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Solved intermittent ingress routing errors by reviewing service discovery, port mappings, and proxy configuration, which eliminated a class of hard-to-reproduce traffic failures that previously delayed user requests.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closely with developers to optimize CI execution time through better caching, parallel job design, and dependency reuse, which improved average feedback speed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22%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active feature branches.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Strengthened operational security by tightening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IAM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roles, removing unused credentials, and standardizing secret rotation practices, which reduced privileged access sprawl and improved internal compliance posture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Documented platform standards for deployment, rollback, monitoring, and incident response, making onboarding smoother for new engineers and reducing environment-specific setup confusion across the delivery pipeline.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Engineer</w:t>
      </w:r>
      <w:r w:rsidR="005518C0">
        <w:rPr>
          <w:rStyle w:val="Strong"/>
          <w:rFonts w:ascii="Arial Black" w:hAnsi="Arial Black" w:cstheme="majorBidi"/>
          <w:szCs w:val="28"/>
        </w:rPr>
        <w:t xml:space="preserve"> - </w:t>
      </w:r>
      <w:r w:rsidR="005518C0" w:rsidRPr="005518C0">
        <w:rPr>
          <w:rStyle w:val="Strong"/>
          <w:rFonts w:ascii="Arial Black" w:hAnsi="Arial Black" w:cstheme="majorBidi"/>
          <w:szCs w:val="28"/>
        </w:rPr>
        <w:t>DevOps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and maintained cloud delivery pipelines using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Azure DevOps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Jenkins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Terraform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enabling faster application releases while reducing inconsistent manual deployment steps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33%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across teams.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Improved reliability of non-production and production environments by standardizing infrastructure definitions, which reduced configuration drift and made service promotion between environments significantly more predictable.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migration from older script-heavy deployment flows into structured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CI/CD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pipelines with approval gates, artifact versioning, and rollback handling, which improved release traceability and reduced failed deployments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26%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recurring issue where releases passed build stages but failed during deployment because of missing environment variables, and the fix introduced pre-deploy validation that cut those incidents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41%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containerized application packaging with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 20–24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, helping development teams align local and deployed runtime behavior while reducing “works on my machine” inconsistencies during handoff.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Introduced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Helm 3.x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charts for configurable service deployment, making environment-specific overrides easier to manage and lowering repetitive deployment maintenance effort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23%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observability by rolling out centralized logging with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ELK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better alert rules, allowing faster identification of crashing services, noisy logs, and resource spikes before they became customer-facing incidents.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Partnered with backend teams on database deployment safety by sequencing schema changes, backup checks, and smoke tests more carefully, which reduced avoidable post-release data issues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17%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Solved a persistent disk growth problem on build agents by auditing artifact retention and cleaning stale caches, which restored runner stability and prevented pipeline slowdowns during peak sprint periods.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Helped maintain secure access patterns by organizing service credentials, tightening repository secrets, and improving access segmentation, which reduced operational risk while preserving developer productivity.</w:t>
      </w:r>
    </w:p>
    <w:p w:rsidR="005518C0" w:rsidRPr="005518C0" w:rsidRDefault="005518C0" w:rsidP="005518C0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Created internal runbooks for deployment recovery, certificate renewal, and service restart procedures, giving the team clearer operational playbooks and reducing mean time to recovery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21%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Sep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application hosting and release automation on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Linux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servers using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Jenkins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Bash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environment scripting, helping the engineering team move from fragile manual updates toward repeatable deployments.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deployment confidence by adding build verification, packaging checks, and restart validation around existing release jobs, which reduced avoidable production deployment mistakes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over time.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Worked with operations and developers to tune web server and application startup behavior, which improved service recovery after deployments and reduced restart-related instability in shared environments.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an intermittent outage issue caused by log files consuming excessive disk space, and the solution introduced log rotation and monitoring controls that improved host stability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32%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Assisted with early container adoption by packaging selected services in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 1.12–19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development and staging use, which improved consistency during testing without forcing risky full-platform change too early.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Helped migrate older configuration handling into cleaner environment-based setups, reducing hardcoded deployment values and making cross-environment rollout more manageable for growing product modules.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Improved monitoring visibility with basic server metrics, application log review practices, and alert cleanup, which helped engineers identify recurring infrastructure noise and focus on higher-value incidents.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database maintenance and backup validation processes for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MySQL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services, reducing restore uncertainty and improving operational readiness for release-related failure scenarios.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>Worked on shell automation for housekeeping, service checks, and scheduled maintenance, which reduced repetitive support effort and lowered the chance of human error during recurring operational tasks.</w:t>
      </w:r>
    </w:p>
    <w:p w:rsidR="005518C0" w:rsidRPr="005518C0" w:rsidRDefault="005518C0" w:rsidP="005518C0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Collaborated on post-incident reviews by collecting deployment evidence, log patterns, and failure timelines, helping the team isolate environmental causes faster and improve future release safeguards.</w:t>
      </w:r>
    </w:p>
    <w:p w:rsidR="00191989" w:rsidRPr="004F64A7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5518C0" w:rsidRPr="005518C0" w:rsidRDefault="005518C0" w:rsidP="005518C0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internal application deployments on shared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Linux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environments, learning structured release handling while helping senior engineers reduce repetitive manual steps in basic delivery workflows.</w:t>
      </w:r>
    </w:p>
    <w:p w:rsidR="005518C0" w:rsidRPr="005518C0" w:rsidRDefault="005518C0" w:rsidP="005518C0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Assisted with shell scripting for file movement, service restarts, and environment setup, which improved repeatability for smaller releases and reduced setup inconsistencies across development servers.</w:t>
      </w:r>
    </w:p>
    <w:p w:rsidR="005518C0" w:rsidRPr="005518C0" w:rsidRDefault="005518C0" w:rsidP="005518C0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Investigated a recurring issue where application updates sometimes started with stale assets, and the fix improved deployment cleanup steps so users saw the correct interface more reliably after releases.</w:t>
      </w:r>
    </w:p>
    <w:p w:rsidR="005518C0" w:rsidRPr="005518C0" w:rsidRDefault="005518C0" w:rsidP="005518C0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maintain build jobs in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Jenkins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including parameter updates, path corrections, and failure review, which made routine release tasks easier to execute and reduced simple pipeline breakages by </w:t>
      </w: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16%</w:t>
      </w: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5518C0" w:rsidRPr="005518C0" w:rsidRDefault="005518C0" w:rsidP="005518C0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Worked on server-side configuration cleanup by separating environment-specific values more carefully, which reduced accidental misconfiguration during testing and improved handoff between team members.</w:t>
      </w:r>
    </w:p>
    <w:p w:rsidR="005518C0" w:rsidRPr="005518C0" w:rsidRDefault="005518C0" w:rsidP="005518C0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Supported monitoring and log review during bug investigations, helping correlate release activity with errors so senior engineers could diagnose operational regressions faster and more accurately.</w:t>
      </w:r>
    </w:p>
    <w:p w:rsidR="005518C0" w:rsidRPr="005518C0" w:rsidRDefault="005518C0" w:rsidP="005518C0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Assisted with SSL certificate replacement and web server configuration updates under guidance, gaining hands-on experience with secure service exposure and avoiding avoidable service interruptions.</w:t>
      </w:r>
    </w:p>
    <w:p w:rsidR="005518C0" w:rsidRPr="005518C0" w:rsidRDefault="005518C0" w:rsidP="005518C0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Contributed to internal documentation for deployment steps, rollback notes, and support procedures, which made onboarding easier for newer team members and reduced dependency on verbal knowledge sharing.</w:t>
      </w:r>
    </w:p>
    <w:p w:rsidR="005518C0" w:rsidRPr="005518C0" w:rsidRDefault="005518C0" w:rsidP="005518C0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Helped test deployment changes in staging before release windows, improving confidence in small infrastructure adjustments and reducing the number of avoidable production surprises after go-live.</w:t>
      </w:r>
    </w:p>
    <w:p w:rsidR="005A28FC" w:rsidRPr="004F64A7" w:rsidRDefault="00C85C79" w:rsidP="007429F3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0969EC" w:rsidRPr="00F5018B" w:rsidRDefault="00ED2D9C" w:rsidP="00ED2D9C">
      <w:pPr>
        <w:pStyle w:val="NormalWeb"/>
        <w:numPr>
          <w:ilvl w:val="0"/>
          <w:numId w:val="2"/>
        </w:numPr>
        <w:spacing w:beforeAutospacing="0" w:after="100"/>
        <w:jc w:val="both"/>
        <w:rPr>
          <w:rFonts w:asciiTheme="majorBidi" w:hAnsiTheme="majorBidi" w:cstheme="majorBidi"/>
          <w:sz w:val="22"/>
          <w:szCs w:val="28"/>
        </w:rPr>
      </w:pPr>
      <w:r w:rsidRPr="00ED2D9C">
        <w:rPr>
          <w:sz w:val="22"/>
        </w:rPr>
        <w:t>Academic foundation covered software engineering, algorithms, database systems, and practical application development, providing the base for long-term specialization in backend engineering and scalable service design.</w:t>
      </w:r>
    </w:p>
    <w:p w:rsidR="00F5018B" w:rsidRDefault="00F5018B" w:rsidP="00F5018B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CERITIFICATIONS</w:t>
      </w:r>
    </w:p>
    <w:p w:rsidR="005518C0" w:rsidRPr="005518C0" w:rsidRDefault="005518C0" w:rsidP="005518C0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AWS Certified </w:t>
      </w:r>
      <w:proofErr w:type="spellStart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SysOps</w:t>
      </w:r>
      <w:proofErr w:type="spellEnd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Administrator – Associate</w:t>
      </w:r>
    </w:p>
    <w:p w:rsidR="005518C0" w:rsidRPr="005518C0" w:rsidRDefault="005518C0" w:rsidP="005518C0">
      <w:pPr>
        <w:pStyle w:val="ListParagraph"/>
        <w:numPr>
          <w:ilvl w:val="0"/>
          <w:numId w:val="37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Validated practical knowledge of cloud operations, monitoring, deployment, and secure infrastructure management in production-style AWS environments.</w:t>
      </w:r>
    </w:p>
    <w:p w:rsidR="005518C0" w:rsidRPr="005518C0" w:rsidRDefault="005518C0" w:rsidP="005518C0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proofErr w:type="spellStart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HashiCorp</w:t>
      </w:r>
      <w:proofErr w:type="spellEnd"/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Certified: Terraform Associate</w:t>
      </w:r>
    </w:p>
    <w:p w:rsidR="005518C0" w:rsidRPr="005518C0" w:rsidRDefault="005518C0" w:rsidP="005518C0">
      <w:pPr>
        <w:pStyle w:val="ListParagraph"/>
        <w:numPr>
          <w:ilvl w:val="0"/>
          <w:numId w:val="37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Demonstrated hands-on understanding of infrastructure as code, reusable provisioning patterns, state handling, and automated cloud resource management.</w:t>
      </w:r>
    </w:p>
    <w:p w:rsidR="005518C0" w:rsidRPr="005518C0" w:rsidRDefault="005518C0" w:rsidP="005518C0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CKA – Certified Kubernetes Administrator</w:t>
      </w:r>
    </w:p>
    <w:p w:rsidR="00F5018B" w:rsidRPr="005518C0" w:rsidRDefault="005518C0" w:rsidP="005518C0">
      <w:pPr>
        <w:pStyle w:val="ListParagraph"/>
        <w:numPr>
          <w:ilvl w:val="0"/>
          <w:numId w:val="37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5518C0">
        <w:rPr>
          <w:rFonts w:ascii="Times New Roman" w:eastAsia="Times New Roman" w:hAnsi="Times New Roman" w:cs="Times New Roman"/>
          <w:sz w:val="22"/>
          <w:szCs w:val="24"/>
          <w:lang w:eastAsia="en-US"/>
        </w:rPr>
        <w:t>Confirmed operational knowledge of container orchestration, workload scheduling, networking, troubleshooting, and cluster management for production-ready platforms.</w:t>
      </w:r>
    </w:p>
    <w:sectPr w:rsidR="00F5018B" w:rsidRPr="005518C0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B674E6"/>
    <w:multiLevelType w:val="hybridMultilevel"/>
    <w:tmpl w:val="5F468818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1E1420C"/>
    <w:multiLevelType w:val="hybridMultilevel"/>
    <w:tmpl w:val="FE0A89EC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8833EF6"/>
    <w:multiLevelType w:val="hybridMultilevel"/>
    <w:tmpl w:val="3D6E0398"/>
    <w:lvl w:ilvl="0" w:tplc="F600E8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A243E61"/>
    <w:multiLevelType w:val="hybridMultilevel"/>
    <w:tmpl w:val="DD9AEEDA"/>
    <w:lvl w:ilvl="0" w:tplc="A090574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C455F30"/>
    <w:multiLevelType w:val="hybridMultilevel"/>
    <w:tmpl w:val="01C408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4194948"/>
    <w:multiLevelType w:val="hybridMultilevel"/>
    <w:tmpl w:val="02DCEF98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91B698B"/>
    <w:multiLevelType w:val="hybridMultilevel"/>
    <w:tmpl w:val="8388933E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9411867"/>
    <w:multiLevelType w:val="hybridMultilevel"/>
    <w:tmpl w:val="9C8AD0D6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FD72B00"/>
    <w:multiLevelType w:val="hybridMultilevel"/>
    <w:tmpl w:val="A99C6EB2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4453556"/>
    <w:multiLevelType w:val="hybridMultilevel"/>
    <w:tmpl w:val="4C7A7D30"/>
    <w:lvl w:ilvl="0" w:tplc="2B20E7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7506575"/>
    <w:multiLevelType w:val="hybridMultilevel"/>
    <w:tmpl w:val="CB2259AE"/>
    <w:lvl w:ilvl="0" w:tplc="F600E8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89E6624"/>
    <w:multiLevelType w:val="hybridMultilevel"/>
    <w:tmpl w:val="72546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5495F10"/>
    <w:multiLevelType w:val="hybridMultilevel"/>
    <w:tmpl w:val="647C3EF0"/>
    <w:lvl w:ilvl="0" w:tplc="F600E8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6324CAF"/>
    <w:multiLevelType w:val="hybridMultilevel"/>
    <w:tmpl w:val="467C6A44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8166E60"/>
    <w:multiLevelType w:val="hybridMultilevel"/>
    <w:tmpl w:val="45F2CD0E"/>
    <w:lvl w:ilvl="0" w:tplc="F600E8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F4C74D9"/>
    <w:multiLevelType w:val="hybridMultilevel"/>
    <w:tmpl w:val="049E7B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0956557"/>
    <w:multiLevelType w:val="hybridMultilevel"/>
    <w:tmpl w:val="173E107C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40D60D7D"/>
    <w:multiLevelType w:val="hybridMultilevel"/>
    <w:tmpl w:val="43CEC2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2267C5C"/>
    <w:multiLevelType w:val="hybridMultilevel"/>
    <w:tmpl w:val="E8EEA63C"/>
    <w:lvl w:ilvl="0" w:tplc="E46A75A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59243D7"/>
    <w:multiLevelType w:val="hybridMultilevel"/>
    <w:tmpl w:val="55F867D4"/>
    <w:lvl w:ilvl="0" w:tplc="98CA2A7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69457C4"/>
    <w:multiLevelType w:val="hybridMultilevel"/>
    <w:tmpl w:val="6EF88090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94072CF"/>
    <w:multiLevelType w:val="hybridMultilevel"/>
    <w:tmpl w:val="5F6401DE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9ED45F9"/>
    <w:multiLevelType w:val="hybridMultilevel"/>
    <w:tmpl w:val="B4549C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4A0744CD"/>
    <w:multiLevelType w:val="hybridMultilevel"/>
    <w:tmpl w:val="66844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C0F1A76"/>
    <w:multiLevelType w:val="hybridMultilevel"/>
    <w:tmpl w:val="A5A2E65E"/>
    <w:lvl w:ilvl="0" w:tplc="F600E8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CB220D1"/>
    <w:multiLevelType w:val="hybridMultilevel"/>
    <w:tmpl w:val="4600018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D5C0AF3"/>
    <w:multiLevelType w:val="hybridMultilevel"/>
    <w:tmpl w:val="83CCA7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57122303"/>
    <w:multiLevelType w:val="hybridMultilevel"/>
    <w:tmpl w:val="D130C56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114189B"/>
    <w:multiLevelType w:val="hybridMultilevel"/>
    <w:tmpl w:val="EF367EE2"/>
    <w:lvl w:ilvl="0" w:tplc="205275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6692445C"/>
    <w:multiLevelType w:val="hybridMultilevel"/>
    <w:tmpl w:val="880E0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8607666"/>
    <w:multiLevelType w:val="hybridMultilevel"/>
    <w:tmpl w:val="ED9C3554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A3A7F3A"/>
    <w:multiLevelType w:val="hybridMultilevel"/>
    <w:tmpl w:val="31E210B4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AFC21BA"/>
    <w:multiLevelType w:val="hybridMultilevel"/>
    <w:tmpl w:val="41BEA16E"/>
    <w:lvl w:ilvl="0" w:tplc="F600E8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4C1582F"/>
    <w:multiLevelType w:val="hybridMultilevel"/>
    <w:tmpl w:val="63A05F0E"/>
    <w:lvl w:ilvl="0" w:tplc="1F1CE84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762A0822"/>
    <w:multiLevelType w:val="hybridMultilevel"/>
    <w:tmpl w:val="32BE0CC4"/>
    <w:lvl w:ilvl="0" w:tplc="145E99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7EFD0941"/>
    <w:multiLevelType w:val="hybridMultilevel"/>
    <w:tmpl w:val="68B44F56"/>
    <w:lvl w:ilvl="0" w:tplc="F600E8C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18"/>
  </w:num>
  <w:num w:numId="4">
    <w:abstractNumId w:val="4"/>
  </w:num>
  <w:num w:numId="5">
    <w:abstractNumId w:val="20"/>
  </w:num>
  <w:num w:numId="6">
    <w:abstractNumId w:val="29"/>
  </w:num>
  <w:num w:numId="7">
    <w:abstractNumId w:val="35"/>
  </w:num>
  <w:num w:numId="8">
    <w:abstractNumId w:val="12"/>
  </w:num>
  <w:num w:numId="9">
    <w:abstractNumId w:val="22"/>
  </w:num>
  <w:num w:numId="10">
    <w:abstractNumId w:val="19"/>
  </w:num>
  <w:num w:numId="11">
    <w:abstractNumId w:val="30"/>
  </w:num>
  <w:num w:numId="12">
    <w:abstractNumId w:val="17"/>
  </w:num>
  <w:num w:numId="13">
    <w:abstractNumId w:val="10"/>
  </w:num>
  <w:num w:numId="14">
    <w:abstractNumId w:val="16"/>
  </w:num>
  <w:num w:numId="15">
    <w:abstractNumId w:val="26"/>
  </w:num>
  <w:num w:numId="16">
    <w:abstractNumId w:val="34"/>
  </w:num>
  <w:num w:numId="17">
    <w:abstractNumId w:val="28"/>
  </w:num>
  <w:num w:numId="18">
    <w:abstractNumId w:val="24"/>
  </w:num>
  <w:num w:numId="19">
    <w:abstractNumId w:val="0"/>
  </w:num>
  <w:num w:numId="20">
    <w:abstractNumId w:val="31"/>
  </w:num>
  <w:num w:numId="21">
    <w:abstractNumId w:val="9"/>
  </w:num>
  <w:num w:numId="22">
    <w:abstractNumId w:val="32"/>
  </w:num>
  <w:num w:numId="23">
    <w:abstractNumId w:val="21"/>
  </w:num>
  <w:num w:numId="24">
    <w:abstractNumId w:val="7"/>
  </w:num>
  <w:num w:numId="25">
    <w:abstractNumId w:val="6"/>
  </w:num>
  <w:num w:numId="26">
    <w:abstractNumId w:val="8"/>
  </w:num>
  <w:num w:numId="27">
    <w:abstractNumId w:val="27"/>
  </w:num>
  <w:num w:numId="28">
    <w:abstractNumId w:val="5"/>
  </w:num>
  <w:num w:numId="29">
    <w:abstractNumId w:val="14"/>
  </w:num>
  <w:num w:numId="30">
    <w:abstractNumId w:val="23"/>
  </w:num>
  <w:num w:numId="31">
    <w:abstractNumId w:val="11"/>
  </w:num>
  <w:num w:numId="32">
    <w:abstractNumId w:val="3"/>
  </w:num>
  <w:num w:numId="33">
    <w:abstractNumId w:val="33"/>
  </w:num>
  <w:num w:numId="34">
    <w:abstractNumId w:val="15"/>
  </w:num>
  <w:num w:numId="35">
    <w:abstractNumId w:val="13"/>
  </w:num>
  <w:num w:numId="36">
    <w:abstractNumId w:val="25"/>
  </w:num>
  <w:num w:numId="37">
    <w:abstractNumId w:val="3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3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3B9"/>
    <w:rsid w:val="00037BBE"/>
    <w:rsid w:val="000969EC"/>
    <w:rsid w:val="00150DBB"/>
    <w:rsid w:val="00191989"/>
    <w:rsid w:val="001941E1"/>
    <w:rsid w:val="001B5B78"/>
    <w:rsid w:val="002A5C9F"/>
    <w:rsid w:val="002B2458"/>
    <w:rsid w:val="0030632A"/>
    <w:rsid w:val="00346FC6"/>
    <w:rsid w:val="00391CED"/>
    <w:rsid w:val="00402327"/>
    <w:rsid w:val="00475F7D"/>
    <w:rsid w:val="004930D0"/>
    <w:rsid w:val="004D187A"/>
    <w:rsid w:val="004E65B2"/>
    <w:rsid w:val="004F64A7"/>
    <w:rsid w:val="00516843"/>
    <w:rsid w:val="005518C0"/>
    <w:rsid w:val="005569AD"/>
    <w:rsid w:val="005A28FC"/>
    <w:rsid w:val="006252FF"/>
    <w:rsid w:val="006424AA"/>
    <w:rsid w:val="006707D6"/>
    <w:rsid w:val="007429F3"/>
    <w:rsid w:val="00752496"/>
    <w:rsid w:val="00801FEC"/>
    <w:rsid w:val="00852D27"/>
    <w:rsid w:val="00906FA3"/>
    <w:rsid w:val="00992267"/>
    <w:rsid w:val="00A2689F"/>
    <w:rsid w:val="00A52D5C"/>
    <w:rsid w:val="00AD563D"/>
    <w:rsid w:val="00B0431B"/>
    <w:rsid w:val="00BA3387"/>
    <w:rsid w:val="00BB75DD"/>
    <w:rsid w:val="00BF5D59"/>
    <w:rsid w:val="00C710D1"/>
    <w:rsid w:val="00C753C8"/>
    <w:rsid w:val="00C7718E"/>
    <w:rsid w:val="00C85C79"/>
    <w:rsid w:val="00D813EE"/>
    <w:rsid w:val="00DD2B00"/>
    <w:rsid w:val="00DF16B1"/>
    <w:rsid w:val="00ED2D9C"/>
    <w:rsid w:val="00F24F66"/>
    <w:rsid w:val="00F5018B"/>
    <w:rsid w:val="00FB680E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22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1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0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70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58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8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075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0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0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8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73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6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334F7A-2A7D-4C43-BB06-21AA56BF54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</Pages>
  <Words>1800</Words>
  <Characters>10262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12038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35</cp:revision>
  <cp:lastPrinted>2026-06-17T01:33:00Z</cp:lastPrinted>
  <dcterms:created xsi:type="dcterms:W3CDTF">2025-06-16T08:51:00Z</dcterms:created>
  <dcterms:modified xsi:type="dcterms:W3CDTF">2026-06-17T01:33:00Z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