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A550B7" w:rsidRPr="001941E1" w:rsidRDefault="00A550B7" w:rsidP="00A550B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A112D1">
        <w:rPr>
          <w:b/>
          <w:bCs/>
          <w:color w:val="4472C4" w:themeColor="accent5"/>
          <w:szCs w:val="36"/>
        </w:rPr>
        <w:t xml:space="preserve"> </w:t>
      </w:r>
      <w:r w:rsidRPr="001941E1">
        <w:rPr>
          <w:b/>
          <w:bCs/>
          <w:color w:val="4472C4" w:themeColor="accent5"/>
          <w:szCs w:val="36"/>
        </w:rPr>
        <w:t>-</w:t>
      </w:r>
      <w:r w:rsidRPr="001941E1">
        <w:rPr>
          <w:sz w:val="22"/>
        </w:rPr>
        <w:t xml:space="preserve"> </w:t>
      </w:r>
      <w:r>
        <w:rPr>
          <w:b/>
          <w:bCs/>
          <w:color w:val="4472C4" w:themeColor="accent5"/>
          <w:szCs w:val="36"/>
        </w:rPr>
        <w:t>Angular</w:t>
      </w:r>
      <w:r w:rsidRPr="001941E1">
        <w:rPr>
          <w:b/>
          <w:bCs/>
          <w:color w:val="4472C4" w:themeColor="accent5"/>
          <w:szCs w:val="36"/>
        </w:rPr>
        <w:t xml:space="preserve"> • </w:t>
      </w:r>
      <w:r>
        <w:rPr>
          <w:b/>
          <w:bCs/>
          <w:color w:val="4472C4" w:themeColor="accent5"/>
          <w:szCs w:val="36"/>
        </w:rPr>
        <w:t>Java</w:t>
      </w:r>
      <w:r w:rsidRPr="001941E1">
        <w:rPr>
          <w:b/>
          <w:bCs/>
          <w:color w:val="4472C4" w:themeColor="accent5"/>
          <w:szCs w:val="36"/>
        </w:rPr>
        <w:t xml:space="preserve"> (</w:t>
      </w:r>
      <w:r>
        <w:rPr>
          <w:b/>
          <w:bCs/>
          <w:color w:val="4472C4" w:themeColor="accent5"/>
          <w:szCs w:val="36"/>
        </w:rPr>
        <w:t>Spring</w:t>
      </w:r>
      <w:r w:rsidRPr="001941E1">
        <w:rPr>
          <w:b/>
          <w:bCs/>
          <w:color w:val="4472C4" w:themeColor="accent5"/>
          <w:szCs w:val="36"/>
        </w:rPr>
        <w:t>) • AWS</w:t>
      </w:r>
    </w:p>
    <w:p w:rsidR="00752496" w:rsidRPr="004F64A7" w:rsidRDefault="00320F45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/>
          <w:bCs/>
          <w:color w:val="000000" w:themeColor="text1"/>
          <w:sz w:val="20"/>
          <w:szCs w:val="27"/>
        </w:rPr>
      </w:pPr>
      <w:proofErr w:type="spellStart"/>
      <w:r w:rsidRPr="00320F45">
        <w:rPr>
          <w:rStyle w:val="NormalWebChar"/>
          <w:rFonts w:asciiTheme="majorBidi" w:hAnsiTheme="majorBidi" w:cstheme="majorBidi"/>
          <w:b/>
          <w:bCs/>
          <w:color w:val="000000" w:themeColor="text1"/>
          <w:sz w:val="20"/>
          <w:szCs w:val="28"/>
        </w:rPr>
        <w:t>Cluj</w:t>
      </w:r>
      <w:proofErr w:type="spellEnd"/>
      <w:r w:rsidRPr="00320F45">
        <w:rPr>
          <w:rStyle w:val="NormalWebChar"/>
          <w:rFonts w:asciiTheme="majorBidi" w:hAnsiTheme="majorBidi" w:cstheme="majorBidi"/>
          <w:b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3706B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FA3A2A" w:rsidRDefault="00FA3A2A" w:rsidP="00A2689F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FA3A2A">
        <w:rPr>
          <w:rStyle w:val="Strong"/>
          <w:rFonts w:ascii="Times New Roman" w:hAnsi="Times New Roman" w:cs="Times New Roman"/>
          <w:sz w:val="22"/>
        </w:rPr>
        <w:t>Senior Software Engineer</w:t>
      </w:r>
      <w:r w:rsidRPr="00FA3A2A">
        <w:rPr>
          <w:rFonts w:ascii="Times New Roman" w:hAnsi="Times New Roman" w:cs="Times New Roman"/>
          <w:sz w:val="22"/>
        </w:rPr>
        <w:t xml:space="preserve"> with </w:t>
      </w:r>
      <w:r w:rsidRPr="00FA3A2A">
        <w:rPr>
          <w:rStyle w:val="Strong"/>
          <w:rFonts w:ascii="Times New Roman" w:hAnsi="Times New Roman" w:cs="Times New Roman"/>
          <w:sz w:val="22"/>
        </w:rPr>
        <w:t>10+ years of experience</w:t>
      </w:r>
      <w:r w:rsidRPr="00FA3A2A">
        <w:rPr>
          <w:rFonts w:ascii="Times New Roman" w:hAnsi="Times New Roman" w:cs="Times New Roman"/>
          <w:sz w:val="22"/>
        </w:rPr>
        <w:t xml:space="preserve"> building scalable business applications across modern frontend and backend systems, with strong specialization in </w:t>
      </w:r>
      <w:r w:rsidRPr="00FA3A2A">
        <w:rPr>
          <w:rStyle w:val="Strong"/>
          <w:rFonts w:ascii="Times New Roman" w:hAnsi="Times New Roman" w:cs="Times New Roman"/>
          <w:sz w:val="22"/>
        </w:rPr>
        <w:t>Angular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Java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Spring Boot</w:t>
      </w:r>
      <w:r w:rsidRPr="00FA3A2A">
        <w:rPr>
          <w:rFonts w:ascii="Times New Roman" w:hAnsi="Times New Roman" w:cs="Times New Roman"/>
          <w:sz w:val="22"/>
        </w:rPr>
        <w:t xml:space="preserve">, and API-driven platform delivery. Background includes full-cycle feature development, legacy modernization, production issue resolution, performance tuning, asynchronous processing, and release support across complex web platforms. Strong hands-on experience with </w:t>
      </w:r>
      <w:r w:rsidRPr="00FA3A2A">
        <w:rPr>
          <w:rStyle w:val="Strong"/>
          <w:rFonts w:ascii="Times New Roman" w:hAnsi="Times New Roman" w:cs="Times New Roman"/>
          <w:sz w:val="22"/>
        </w:rPr>
        <w:t>Angular 8–18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FA3A2A">
        <w:rPr>
          <w:rStyle w:val="Strong"/>
          <w:rFonts w:ascii="Times New Roman" w:hAnsi="Times New Roman" w:cs="Times New Roman"/>
          <w:sz w:val="22"/>
        </w:rPr>
        <w:t xml:space="preserve"> 3.x–5.x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Java 8–21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Spring 4–6 / Spring Boot 1.5–3.x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PostgreSQL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Kafka</w:t>
      </w:r>
      <w:r w:rsidRPr="00FA3A2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A3A2A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Docker</w:t>
      </w:r>
      <w:r w:rsidRPr="00FA3A2A">
        <w:rPr>
          <w:rFonts w:ascii="Times New Roman" w:hAnsi="Times New Roman" w:cs="Times New Roman"/>
          <w:sz w:val="22"/>
        </w:rPr>
        <w:t xml:space="preserve">, </w:t>
      </w:r>
      <w:r w:rsidRPr="00FA3A2A">
        <w:rPr>
          <w:rStyle w:val="Strong"/>
          <w:rFonts w:ascii="Times New Roman" w:hAnsi="Times New Roman" w:cs="Times New Roman"/>
          <w:sz w:val="22"/>
        </w:rPr>
        <w:t>AWS</w:t>
      </w:r>
      <w:r w:rsidRPr="00FA3A2A">
        <w:rPr>
          <w:rFonts w:ascii="Times New Roman" w:hAnsi="Times New Roman" w:cs="Times New Roman"/>
          <w:sz w:val="22"/>
        </w:rPr>
        <w:t>, and CI/CD practices, applied to deliver stable services, maintainable UI architecture, and reliable backend workflows.</w:t>
      </w:r>
    </w:p>
    <w:p w:rsidR="005A28FC" w:rsidRPr="004F64A7" w:rsidRDefault="00C85C79" w:rsidP="00FA3A2A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8–18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3.x–5.x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 ES6+,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RxJS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NgRx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Angular CLI, Angular Material, Reactive Forms, Template-Driven Forms, Route Guards, Lazy Loading, reusable component architecture, SPA development, HTML5, CSS3, SCSS, responsive UI,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Webpack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Vite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client-side validation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8–21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4–6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1.5–3.x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Spring MVC, Spring Data JPA, Hibernate, REST API design, JWT authentication, OAuth2, RBAC, background jobs, scheduled processing, validation, service-layer architecture, API versioning, integration development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SQL,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Kafka,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RabbitMQ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Elasticsearch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indexing, schema design, joins, pagination, caching strategies, event-driven processing, transactional workflows</w:t>
      </w:r>
    </w:p>
    <w:p w:rsidR="00FA3A2A" w:rsidRPr="00FA3A2A" w:rsidRDefault="00FA3A2A" w:rsidP="00FA3A2A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EC2, S3, RDS, ECS, EKS basics, IAM basics, Docker, Jenkins, GitHub Actions,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CI/CD, Linux, Nginx, Apache, CI/CD pipelines, build pipelines, containerized deployments, release automation</w:t>
      </w:r>
    </w:p>
    <w:p w:rsidR="00D74223" w:rsidRPr="00FA3A2A" w:rsidRDefault="00FA3A2A" w:rsidP="003706B1">
      <w:pPr>
        <w:pStyle w:val="ListParagraph"/>
        <w:numPr>
          <w:ilvl w:val="0"/>
          <w:numId w:val="3"/>
        </w:numPr>
        <w:spacing w:before="100" w:before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logging, Sentry,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correlation IDs,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JUnit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Mockito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Playwright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integration testing, API testing, end-to-end testing, OWASP security practices, rate limiting, access control, audit logging, error monitoring</w:t>
      </w:r>
    </w:p>
    <w:p w:rsidR="005A28FC" w:rsidRPr="004F64A7" w:rsidRDefault="00C85C79" w:rsidP="003706B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5E27C8">
        <w:rPr>
          <w:rFonts w:asciiTheme="majorBidi" w:hAnsiTheme="majorBidi" w:cstheme="majorBidi"/>
          <w:i/>
          <w:sz w:val="22"/>
          <w:szCs w:val="28"/>
        </w:rPr>
        <w:t xml:space="preserve"> 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5E27C8">
        <w:rPr>
          <w:rFonts w:asciiTheme="majorBidi" w:hAnsiTheme="majorBidi" w:cstheme="majorBidi"/>
          <w:i/>
          <w:sz w:val="22"/>
          <w:szCs w:val="28"/>
        </w:rPr>
        <w:t>May</w:t>
      </w:r>
      <w:bookmarkStart w:id="0" w:name="_GoBack"/>
      <w:bookmarkEnd w:id="0"/>
      <w:r w:rsidR="00906FA3" w:rsidRPr="004F64A7">
        <w:rPr>
          <w:rFonts w:asciiTheme="majorBidi" w:hAnsiTheme="majorBidi" w:cstheme="majorBidi"/>
          <w:i/>
          <w:sz w:val="22"/>
          <w:szCs w:val="28"/>
        </w:rPr>
        <w:t xml:space="preserve"> 202</w:t>
      </w:r>
      <w:r w:rsidR="005E27C8">
        <w:rPr>
          <w:rFonts w:asciiTheme="majorBidi" w:hAnsiTheme="majorBidi" w:cstheme="majorBidi"/>
          <w:i/>
          <w:sz w:val="22"/>
          <w:szCs w:val="28"/>
        </w:rPr>
        <w:t>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a multi-tenant operational platform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14–18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17–21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2.x–3.x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translating fragmented dashboard, reporting, and administration requirements into stable workflows with reusable modules and cleaner ownership boundaries.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Modernized legacy frontend areas by restructuring large feature screens into Angular feature modules, shared components, route guards, and strongly typed services, which reduced regression-prone UI behavior and improved maintainability for ongoing product expansion.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frontend implementations toward a more scalable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standalone/component-driven Angular architecture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coupling across shared screens and lowering future upgrade complexity as the platform continued to evolve.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dynamic form workflows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reusable validators, and standardized error display handling, which improved validation consistency and reduced repeated front-end defects across onboarding and administration flows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rendering speed on data-heavy pages by profiling change detection pressure, refining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RxJS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observable flows, and reducing unnecessary template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recomputation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made filtering and dashboard interaction noticeably more responsive.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recurring real-time update issue where tenant status panels stopped refreshing after temporary disconnects by improving reconnect handling, buffering missed events, and restoring UI state safely once connections resumed.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Built modular backend services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creating clearer controller-service boundaries that improved testability, onboarding, and implementation safety for new business rules.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framework modernization by migrating older </w:t>
      </w:r>
      <w:proofErr w:type="gram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Spring</w:t>
      </w:r>
      <w:proofErr w:type="gram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 patterns into cleaner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3.x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conventions, simplifying startup configuration and reducing fragile runtime behavior in shared deployment environments.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production duplicate-submission problem caused by race conditions and retry timing by introducing idempotent request checks, stronger validation, and safer transaction sequencing, which reduced inconsistent records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Prevented duplicate billing and action processing by tightening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constraints, refining retry behavior, and enforcing safer backend write logic where asynchronous retries had previously caused data inconsistency.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asynchronous event flows around notifications, export generation, and downstream status updates, reducing tight coupling between user-triggered actions and background processing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38%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platform security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OAuth2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role-aware UI rendering, request throttling, and audit-oriented logging, making sensitive administration actions easier to control and investigate during production support.</w:t>
      </w:r>
    </w:p>
    <w:p w:rsidR="00FA3A2A" w:rsidRPr="00FA3A2A" w:rsidRDefault="00FA3A2A" w:rsidP="00FA3A2A">
      <w:pPr>
        <w:pStyle w:val="ListParagraph"/>
        <w:numPr>
          <w:ilvl w:val="0"/>
          <w:numId w:val="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incident visibility by adding structured logs,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-based telemetry around critical API and queue paths, which helped isolate tenant-specific failures faster and reduced troubleshooting time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product workflows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9–16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11–17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 2.3–3.0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focusing on validation-heavy pages, reusable backend services, and clearer state transitions for complex submission flows.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a shared UI component library with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Material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reusable input wrappers, tables, modals, and feedback patterns, which reduced duplicated implementation effort and made product-wide interface changes easier to roll out.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maintainability by replacing scattered template logic with cleaner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RxJS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and service-layer state handling, reducing side-effect bugs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making screen behavior more predictable during feature work.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form implementations into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centralized validation rules, improving consistency across large submission flows and reducing front-end defects caused by duplicated validation logic.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API-driven backend features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Data JPA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Hibernate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REST design best practices, helping the team deliver cleaner service boundaries and more stable Angular-backend integration behavior.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backend modules from older Java service patterns into cleaner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Boot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conventions, introducing better validation structure, clearer dependency management, and safer release behavior without a risky rewrite.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Developed versioned REST endpoints with safer deprecation paths so downstream clients could migrate gradually instead of breaking when shared response contracts evolved across product modules.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proofErr w:type="spellStart"/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for hot endpoints using explicit invalidation and TTL strategies, reducing database pressure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37%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while preserving data freshness for frequently accessed screens and workflows.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intermittent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502/504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issues by aligning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timeout behavior with backend processing paths, optimizing slow SQL queries, and adding latency visibility around the most sensitive user journeys.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hard-to-diagnose consistency issue caused by out-of-order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async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events by enforcing ordering keys and building a small reconciliation worker, which reduced background processing failures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delivery quality by adding integration checks, API testing,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critical workflows, which reduced regressions after endpoint or validation changes and improved release confidence.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analytics and administration tools using early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Spring-based backend services, JavaScript, HTML5, CSS3, SQL, and relational data workflows, helping teams work more efficiently with large operational datasets.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Supported a gradual backend refactor from tightly coupled application structure into smaller service-oriented modules, which improved maintainability while preserving business behavior relied on by older internal integrations.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report performance by diagnosing slow joins, adding missing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indexes, reviewing execution plans, and reducing heavy query paths, cutting dashboard and export latency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43%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data-heavy workflows.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Modernized older UI screens by moving brittle controller-heavy frontend logic into more maintainable Angular component patterns, improving reuse and making change tracking easier across repeated administrative use cases.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reporting issue caused by </w:t>
      </w:r>
      <w:proofErr w:type="spell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timezone</w:t>
      </w:r>
      <w:proofErr w:type="spell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mismatches between browser input, API serialization, and database storage by standardizing date handling rules across the full request lifecycle.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background processing for large exports and long-running report generation, replacing synchronous request handling that regularly timed out and giving users clearer progress visibility for heavy jobs.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automated integration coverage around sensitive business </w:t>
      </w:r>
      <w:proofErr w:type="gramStart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flows</w:t>
      </w:r>
      <w:proofErr w:type="gramEnd"/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common regression paths were detected earlier during release cycles instead of surfacing only after deployment.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CI reliability by separating fast verification checks from heavier integration execution, reducing noisy pipeline failures and giving developers quicker feedback on safe code changes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audit logging for record updates and operational approvals, helping support teams trace user actions more clearly when data disputes or unexpected changes were reported.</w:t>
      </w:r>
    </w:p>
    <w:p w:rsidR="00FA3A2A" w:rsidRPr="00FA3A2A" w:rsidRDefault="00FA3A2A" w:rsidP="00FA3A2A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Reduced frontend asset weight through code splitting, dependency cleanup, and better loading boundaries, improving startup time for users on slower devices and networks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web modules using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7/8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Spring MVC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, JavaScript, jQuery, MySQL, and server-rendered UI patterns, helping deliver consistent request handling and smaller feature updates for internal and client-facing applications.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legacy pages by introducing modular JavaScript behavior, clearer validation feedback, and better form handling, which reduced user input mistakes and repeated support follow-up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fix a recurring logout problem by correcting session cookie configuration and aligning backend timeout behavior with browser handling, improving login stability without forcing broad architectural changes.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smaller feature requests such as filter updates, table behavior improvements, and form adjustments, delivering practical enhancements while learning existing business rules and platform structure.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Fixed layout and browser behavior problems in older pages by adjusting HTML, CSS, and JavaScript interactions, which improved usability and reduced interface inconsistency across frequently used screens.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reusable helper methods and shared page utilities in areas where repeated code was creating maintenance friction, making later updates easier for senior developers to apply.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investigate production defects by reviewing logs, reproducing issues locally, and narrowing failing conditions before fixes were finalized, contributing to more reliable issue isolation across releases.</w:t>
      </w:r>
    </w:p>
    <w:p w:rsidR="00FA3A2A" w:rsidRPr="00FA3A2A" w:rsidRDefault="00FA3A2A" w:rsidP="00FA3A2A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SQL usage in a few higher-traffic screens by replacing inefficient query patterns with safer and clearer statements, which reduced avoidable database load by </w:t>
      </w:r>
      <w:r w:rsidRPr="00FA3A2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FA3A2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daily usage.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4F64A7" w:rsidRPr="004F64A7" w:rsidRDefault="004F64A7" w:rsidP="00FA3A2A">
      <w:pPr>
        <w:pStyle w:val="NormalWeb"/>
        <w:numPr>
          <w:ilvl w:val="0"/>
          <w:numId w:val="2"/>
        </w:numPr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0969EC" w:rsidRPr="004F64A7" w:rsidRDefault="00FA3A2A" w:rsidP="00FA3A2A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3706B1" w:rsidRPr="003706B1" w:rsidRDefault="00FA3A2A" w:rsidP="003706B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Oracle Certified Professional: Java SE Developer — 2023</w:t>
      </w:r>
    </w:p>
    <w:p w:rsidR="00FA3A2A" w:rsidRPr="003706B1" w:rsidRDefault="00FA3A2A" w:rsidP="003706B1">
      <w:pPr>
        <w:pStyle w:val="ListParagraph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capability in building and maintaining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applications, including object-oriented design, core language features, exception handling, collections, and application logic used in enterprise backend development.</w:t>
      </w:r>
    </w:p>
    <w:p w:rsidR="003706B1" w:rsidRPr="003706B1" w:rsidRDefault="00FA3A2A" w:rsidP="003706B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2022</w:t>
      </w:r>
    </w:p>
    <w:p w:rsidR="000969EC" w:rsidRPr="003706B1" w:rsidRDefault="00FA3A2A" w:rsidP="003706B1">
      <w:pPr>
        <w:pStyle w:val="ListParagraph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experience in developing, deploying, and supporting cloud-based applications on </w:t>
      </w:r>
      <w:r w:rsidRPr="003706B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3706B1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focus on service integration, security, monitoring, and reliable delivery workflows.</w:t>
      </w:r>
    </w:p>
    <w:sectPr w:rsidR="000969EC" w:rsidRPr="003706B1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E9B7A99"/>
    <w:multiLevelType w:val="hybridMultilevel"/>
    <w:tmpl w:val="30B4B1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F302BBE"/>
    <w:multiLevelType w:val="hybridMultilevel"/>
    <w:tmpl w:val="B71A0C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67C0DDC"/>
    <w:multiLevelType w:val="hybridMultilevel"/>
    <w:tmpl w:val="A816FB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77D74AC"/>
    <w:multiLevelType w:val="hybridMultilevel"/>
    <w:tmpl w:val="6F28D3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38B7AC0"/>
    <w:multiLevelType w:val="hybridMultilevel"/>
    <w:tmpl w:val="0E342F10"/>
    <w:lvl w:ilvl="0" w:tplc="CDC8116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A0A2BA3"/>
    <w:multiLevelType w:val="hybridMultilevel"/>
    <w:tmpl w:val="6EC87E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14C1E21"/>
    <w:multiLevelType w:val="hybridMultilevel"/>
    <w:tmpl w:val="1B5296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D676C2"/>
    <w:multiLevelType w:val="hybridMultilevel"/>
    <w:tmpl w:val="7518B5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E6E3DA7"/>
    <w:multiLevelType w:val="hybridMultilevel"/>
    <w:tmpl w:val="3EFE06D4"/>
    <w:lvl w:ilvl="0" w:tplc="618A7D0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6CA7E8B"/>
    <w:multiLevelType w:val="hybridMultilevel"/>
    <w:tmpl w:val="E744B4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9"/>
  </w:num>
  <w:num w:numId="8">
    <w:abstractNumId w:val="6"/>
  </w:num>
  <w:num w:numId="9">
    <w:abstractNumId w:val="10"/>
  </w:num>
  <w:num w:numId="10">
    <w:abstractNumId w:val="4"/>
  </w:num>
  <w:num w:numId="11">
    <w:abstractNumId w:val="2"/>
  </w:num>
  <w:num w:numId="12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969EC"/>
    <w:rsid w:val="00131540"/>
    <w:rsid w:val="00150DBB"/>
    <w:rsid w:val="00191989"/>
    <w:rsid w:val="001B5B78"/>
    <w:rsid w:val="0030632A"/>
    <w:rsid w:val="00320F45"/>
    <w:rsid w:val="003706B1"/>
    <w:rsid w:val="00475F7D"/>
    <w:rsid w:val="004E65B2"/>
    <w:rsid w:val="004F64A7"/>
    <w:rsid w:val="005569AD"/>
    <w:rsid w:val="005A28FC"/>
    <w:rsid w:val="005E27C8"/>
    <w:rsid w:val="006252FF"/>
    <w:rsid w:val="007429F3"/>
    <w:rsid w:val="00752496"/>
    <w:rsid w:val="00852D27"/>
    <w:rsid w:val="00856E1D"/>
    <w:rsid w:val="00906FA3"/>
    <w:rsid w:val="00A112D1"/>
    <w:rsid w:val="00A2689F"/>
    <w:rsid w:val="00A550B7"/>
    <w:rsid w:val="00AD563D"/>
    <w:rsid w:val="00B0431B"/>
    <w:rsid w:val="00BA3387"/>
    <w:rsid w:val="00BF5D59"/>
    <w:rsid w:val="00C710D1"/>
    <w:rsid w:val="00C753C8"/>
    <w:rsid w:val="00C85C79"/>
    <w:rsid w:val="00D74223"/>
    <w:rsid w:val="00D813EE"/>
    <w:rsid w:val="00DC712E"/>
    <w:rsid w:val="00DD2B00"/>
    <w:rsid w:val="00E57354"/>
    <w:rsid w:val="00F3491F"/>
    <w:rsid w:val="00FA3A2A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D74223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uiPriority="99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  <w:style w:type="character" w:styleId="HTMLCode">
    <w:name w:val="HTML Code"/>
    <w:basedOn w:val="DefaultParagraphFont"/>
    <w:uiPriority w:val="99"/>
    <w:unhideWhenUsed/>
    <w:rsid w:val="00D742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6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7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7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1860</Words>
  <Characters>10607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12443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18</cp:revision>
  <cp:lastPrinted>2026-06-17T01:13:00Z</cp:lastPrinted>
  <dcterms:created xsi:type="dcterms:W3CDTF">2025-06-16T08:51:00Z</dcterms:created>
  <dcterms:modified xsi:type="dcterms:W3CDTF">2026-06-17T01:13:00Z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