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2721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>
        <w:rPr>
          <w:rStyle w:val="Strong"/>
          <w:rFonts w:ascii="Arial Black" w:hAnsi="Arial Black"/>
          <w:color w:val="4472C4" w:themeColor="accent5"/>
          <w:sz w:val="72"/>
          <w:szCs w:val="96"/>
        </w:rPr>
        <w:t xml:space="preserve"> </w:t>
      </w:r>
      <w:r w:rsidR="00752496"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F5157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F51577">
        <w:rPr>
          <w:b/>
          <w:bCs/>
          <w:color w:val="4472C4" w:themeColor="accent5"/>
          <w:szCs w:val="36"/>
        </w:rPr>
        <w:t>Senior Software Engineer</w:t>
      </w:r>
      <w:r w:rsidR="00596420">
        <w:rPr>
          <w:b/>
          <w:bCs/>
          <w:color w:val="4472C4" w:themeColor="accent5"/>
          <w:szCs w:val="36"/>
        </w:rPr>
        <w:t xml:space="preserve"> </w:t>
      </w:r>
      <w:r w:rsidR="00EC49FD" w:rsidRPr="00F51577">
        <w:rPr>
          <w:b/>
          <w:bCs/>
          <w:color w:val="4472C4" w:themeColor="accent5"/>
          <w:szCs w:val="36"/>
        </w:rPr>
        <w:t>-</w:t>
      </w:r>
      <w:r w:rsidR="00596420">
        <w:rPr>
          <w:b/>
          <w:bCs/>
          <w:color w:val="4472C4" w:themeColor="accent5"/>
          <w:szCs w:val="36"/>
        </w:rPr>
        <w:t xml:space="preserve"> </w:t>
      </w:r>
      <w:r w:rsidR="008E7098">
        <w:rPr>
          <w:b/>
          <w:bCs/>
          <w:color w:val="4472C4" w:themeColor="accent5"/>
          <w:szCs w:val="36"/>
        </w:rPr>
        <w:t>Python</w:t>
      </w:r>
      <w:r w:rsidR="00EC49FD" w:rsidRPr="00F51577">
        <w:rPr>
          <w:b/>
          <w:bCs/>
          <w:color w:val="4472C4" w:themeColor="accent5"/>
          <w:szCs w:val="36"/>
        </w:rPr>
        <w:t>(</w:t>
      </w:r>
      <w:r w:rsidR="00F51577">
        <w:rPr>
          <w:b/>
          <w:bCs/>
          <w:color w:val="4472C4" w:themeColor="accent5"/>
          <w:szCs w:val="36"/>
        </w:rPr>
        <w:t>Django</w:t>
      </w:r>
      <w:r w:rsidR="00EC49FD" w:rsidRPr="00F51577">
        <w:rPr>
          <w:b/>
          <w:bCs/>
          <w:color w:val="4472C4" w:themeColor="accent5"/>
          <w:szCs w:val="36"/>
        </w:rPr>
        <w:t>/</w:t>
      </w:r>
      <w:proofErr w:type="spellStart"/>
      <w:r w:rsidR="00F51577">
        <w:rPr>
          <w:b/>
          <w:bCs/>
          <w:color w:val="4472C4" w:themeColor="accent5"/>
          <w:szCs w:val="36"/>
        </w:rPr>
        <w:t>FastAPI</w:t>
      </w:r>
      <w:proofErr w:type="spellEnd"/>
      <w:r w:rsidR="00EC49FD" w:rsidRPr="00F51577">
        <w:rPr>
          <w:b/>
          <w:bCs/>
          <w:color w:val="4472C4" w:themeColor="accent5"/>
          <w:szCs w:val="36"/>
        </w:rPr>
        <w:t>)</w:t>
      </w:r>
      <w:r w:rsidR="00F51577" w:rsidRPr="00F51577">
        <w:rPr>
          <w:b/>
          <w:bCs/>
          <w:color w:val="4472C4" w:themeColor="accent5"/>
          <w:szCs w:val="36"/>
        </w:rPr>
        <w:t xml:space="preserve"> </w:t>
      </w:r>
      <w:r w:rsidR="00F51577" w:rsidRPr="001941E1">
        <w:rPr>
          <w:b/>
          <w:bCs/>
          <w:color w:val="4472C4" w:themeColor="accent5"/>
          <w:szCs w:val="36"/>
        </w:rPr>
        <w:t>•</w:t>
      </w:r>
      <w:r w:rsidR="00F51577">
        <w:rPr>
          <w:b/>
          <w:bCs/>
          <w:color w:val="4472C4" w:themeColor="accent5"/>
          <w:szCs w:val="36"/>
        </w:rPr>
        <w:t xml:space="preserve"> AWS</w:t>
      </w:r>
    </w:p>
    <w:p w:rsidR="00752496" w:rsidRPr="00992267" w:rsidRDefault="002C5BD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296832" w:rsidRDefault="00296832" w:rsidP="00A2689F">
      <w:pPr>
        <w:jc w:val="both"/>
        <w:rPr>
          <w:rFonts w:ascii="Times New Roman" w:eastAsia="Times New Roman" w:hAnsi="Times New Roman" w:cs="Times New Roman"/>
          <w:sz w:val="36"/>
          <w:szCs w:val="24"/>
          <w:lang w:eastAsia="en-US"/>
        </w:rPr>
      </w:pPr>
      <w:r w:rsidRPr="00296832">
        <w:rPr>
          <w:rFonts w:ascii="Times New Roman" w:hAnsi="Times New Roman" w:cs="Times New Roman"/>
          <w:sz w:val="22"/>
        </w:rPr>
        <w:t xml:space="preserve">Senior Software Engineer with </w:t>
      </w:r>
      <w:r w:rsidRPr="00296832">
        <w:rPr>
          <w:rStyle w:val="Strong"/>
          <w:rFonts w:ascii="Times New Roman" w:hAnsi="Times New Roman" w:cs="Times New Roman"/>
          <w:sz w:val="22"/>
        </w:rPr>
        <w:t>10+ years</w:t>
      </w:r>
      <w:r w:rsidRPr="00296832">
        <w:rPr>
          <w:rFonts w:ascii="Times New Roman" w:hAnsi="Times New Roman" w:cs="Times New Roman"/>
          <w:sz w:val="22"/>
        </w:rPr>
        <w:t xml:space="preserve"> of experience building reliable backend platforms for </w:t>
      </w:r>
      <w:r w:rsidRPr="00296832">
        <w:rPr>
          <w:rStyle w:val="Strong"/>
          <w:rFonts w:ascii="Times New Roman" w:hAnsi="Times New Roman" w:cs="Times New Roman"/>
          <w:sz w:val="22"/>
        </w:rPr>
        <w:t>web product, operations, and data-driven business workflows</w:t>
      </w:r>
      <w:r w:rsidRPr="00296832">
        <w:rPr>
          <w:rFonts w:ascii="Times New Roman" w:hAnsi="Times New Roman" w:cs="Times New Roman"/>
          <w:sz w:val="22"/>
        </w:rPr>
        <w:t xml:space="preserve">, with strongest focus on </w:t>
      </w:r>
      <w:r w:rsidRPr="00296832">
        <w:rPr>
          <w:rStyle w:val="Strong"/>
          <w:rFonts w:ascii="Times New Roman" w:hAnsi="Times New Roman" w:cs="Times New Roman"/>
          <w:sz w:val="22"/>
        </w:rPr>
        <w:t>Python backend engineering, API design, asynchronous processing, database performance, and cloud deployment</w:t>
      </w:r>
      <w:r w:rsidRPr="00296832">
        <w:rPr>
          <w:rFonts w:ascii="Times New Roman" w:hAnsi="Times New Roman" w:cs="Times New Roman"/>
          <w:sz w:val="22"/>
        </w:rPr>
        <w:t xml:space="preserve"> across fast-moving product teams. Strong hands-on depth with </w:t>
      </w:r>
      <w:r w:rsidRPr="00296832">
        <w:rPr>
          <w:rStyle w:val="Strong"/>
          <w:rFonts w:ascii="Times New Roman" w:hAnsi="Times New Roman" w:cs="Times New Roman"/>
          <w:sz w:val="22"/>
        </w:rPr>
        <w:t xml:space="preserve">Python 2.7–3.12, Django 1.x–4.x, </w:t>
      </w:r>
      <w:proofErr w:type="spellStart"/>
      <w:r w:rsidRPr="00296832">
        <w:rPr>
          <w:rStyle w:val="Strong"/>
          <w:rFonts w:ascii="Times New Roman" w:hAnsi="Times New Roman" w:cs="Times New Roman"/>
          <w:sz w:val="22"/>
        </w:rPr>
        <w:t>FastAPI</w:t>
      </w:r>
      <w:proofErr w:type="spellEnd"/>
      <w:r w:rsidRPr="00296832">
        <w:rPr>
          <w:rStyle w:val="Strong"/>
          <w:rFonts w:ascii="Times New Roman" w:hAnsi="Times New Roman" w:cs="Times New Roman"/>
          <w:sz w:val="22"/>
        </w:rPr>
        <w:t xml:space="preserve"> 0.6+–0.110+, Flask 0.10+–3.x, PostgreSQL, </w:t>
      </w:r>
      <w:proofErr w:type="spellStart"/>
      <w:r w:rsidRPr="00296832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296832">
        <w:rPr>
          <w:rStyle w:val="Strong"/>
          <w:rFonts w:ascii="Times New Roman" w:hAnsi="Times New Roman" w:cs="Times New Roman"/>
          <w:sz w:val="22"/>
        </w:rPr>
        <w:t xml:space="preserve">, Celery, </w:t>
      </w:r>
      <w:proofErr w:type="spellStart"/>
      <w:r w:rsidRPr="00296832">
        <w:rPr>
          <w:rStyle w:val="Strong"/>
          <w:rFonts w:ascii="Times New Roman" w:hAnsi="Times New Roman" w:cs="Times New Roman"/>
          <w:sz w:val="22"/>
        </w:rPr>
        <w:t>RabbitMQ</w:t>
      </w:r>
      <w:proofErr w:type="spellEnd"/>
      <w:r w:rsidRPr="00296832">
        <w:rPr>
          <w:rStyle w:val="Strong"/>
          <w:rFonts w:ascii="Times New Roman" w:hAnsi="Times New Roman" w:cs="Times New Roman"/>
          <w:sz w:val="22"/>
        </w:rPr>
        <w:t>, Docker, and AWS</w:t>
      </w:r>
      <w:r w:rsidRPr="00296832">
        <w:rPr>
          <w:rFonts w:ascii="Times New Roman" w:hAnsi="Times New Roman" w:cs="Times New Roman"/>
          <w:sz w:val="22"/>
        </w:rPr>
        <w:t>, with a practical track record of fixing production failures, modernizing legacy services, stabilizing releases, improving observability, and delivering maintainable backend features that balance speed, correctness, and long-term system health.</w:t>
      </w:r>
    </w:p>
    <w:p w:rsidR="005A28FC" w:rsidRPr="004F64A7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296832" w:rsidRPr="00296832" w:rsidRDefault="00296832" w:rsidP="0029683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Backend: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2.7–3.12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 1.x–4.x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0.6+–0.110+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Flask 0.10+–3.x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REST API design, authentication, authorization, background jobs, validation, error handling, service integration, batch processing, ETL support</w:t>
      </w:r>
    </w:p>
    <w:p w:rsidR="00296832" w:rsidRPr="00296832" w:rsidRDefault="00296832" w:rsidP="0029683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&amp; Messaging: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SQLite,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Celery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query optimization, caching, reporting workflows, scheduled jobs, transaction handling, concurrency control</w:t>
      </w:r>
    </w:p>
    <w:p w:rsidR="00296832" w:rsidRPr="00296832" w:rsidRDefault="00296832" w:rsidP="0029683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Docker, Linux, Nginx, CI/CD, GitHub Actions, Jenkins, deployment automation, environment configuration, monitoring support</w:t>
      </w:r>
    </w:p>
    <w:p w:rsidR="00296832" w:rsidRPr="00296832" w:rsidRDefault="00296832" w:rsidP="0029683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 / Quality / Security: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structured logging,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OpenTelemetry</w:t>
      </w:r>
      <w:proofErr w:type="spellEnd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basics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Prometheus /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Grafana</w:t>
      </w:r>
      <w:proofErr w:type="spellEnd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basics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rate limiting, OWASP security practices,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Pytest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unit testing, integration testing, API testing, contract testing, end-to-end testing, error monitoring</w:t>
      </w:r>
    </w:p>
    <w:p w:rsidR="005A28FC" w:rsidRPr="004F64A7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DE5A60">
        <w:rPr>
          <w:rFonts w:asciiTheme="majorBidi" w:hAnsiTheme="majorBidi" w:cstheme="majorBidi"/>
          <w:i/>
          <w:sz w:val="22"/>
          <w:szCs w:val="28"/>
        </w:rPr>
        <w:t xml:space="preserve"> 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DE5A60">
        <w:rPr>
          <w:rFonts w:asciiTheme="majorBidi" w:hAnsiTheme="majorBidi" w:cstheme="majorBidi"/>
          <w:i/>
          <w:sz w:val="22"/>
          <w:szCs w:val="28"/>
        </w:rPr>
        <w:t>May 2026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modernization of a backend platform using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3.11–3.12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restructuring older service logic into clearer API and domain boundaries that improved maintainability and reduced delivery friction on workflow-heavy modules.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Owned a recurring failure pattern where invalid payloads triggered inconsistent responses across endpoints, then introduced stricter request validation, unified exception handling, and safer response contracts that reduced integration defects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32%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reporting performance by profiling expensive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queries, reducing unnecessary joins, and introducing selective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caching, which stabilized response times on filter-heavy dashboards and improved daily operational usage.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production issue where concurrent edits occasionally overwrote recently saved values by implementing optimistic concurrency checks and clearer conflict handling, which reduced silent data-loss incidents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Moved long-running export and synchronization operations out of synchronous request paths into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Celery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workers backed by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reduced timeout-related failures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37%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improved user confidence in large jobs.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memory growth in a backend batch-processing flow by tracing object retention and processing patterns, </w:t>
      </w:r>
      <w:proofErr w:type="gramStart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then</w:t>
      </w:r>
      <w:proofErr w:type="gram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split the job into smaller units with safer cleanup logic that improved worker stability under heavy datasets.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structured logging,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basic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OpenTelemetry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instrumentation across key request paths, which shortened root-cause analysis time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35%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production incident investigation.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Closed security gaps on sensitive API routes by tightening authentication checks, improving validation rules, and applying practical rate limiting, which lowered abuse exposure while keeping normal user flows stable.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Expanded automated coverage with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Pytest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API-focused regression checks around validation, permissions, and background processing, which reduced backend release regressions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30%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frequent feature delivery cycles.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a staged runtime and dependency upgrade for older Python services, using targeted refactors and stronger test coverage to move the application onto a more supportable baseline without destabilizing active modules.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deployment predictability by tightening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GitHub Actions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validation and release checks, which reduced environment-specific failures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made production rollouts more repeatable for the team.</w:t>
      </w:r>
    </w:p>
    <w:p w:rsidR="00296832" w:rsidRPr="00296832" w:rsidRDefault="00296832" w:rsidP="00296832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closely with product, QA, and engineering stakeholders to break unclear backend requirements into smaller safe releases, helping the team deliver new service behavior without sacrificing stability or observability.</w:t>
      </w:r>
    </w:p>
    <w:p w:rsidR="00D813EE" w:rsidRPr="004F64A7" w:rsidRDefault="00191989" w:rsidP="0066310E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backend product features with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3.8–3.11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selected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services, helping unify mixed implementation styles into cleaner and more maintainable service behavior across the platform.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Stabilized fragile third-party integrations by adding retry handling, payload normalization, defensive parsing, and clearer logging, which reduced user-facing sync failures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29%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when upstream systems behaved inconsistently.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stale-data issues in reporting flows by improving </w:t>
      </w:r>
      <w:proofErr w:type="spellStart"/>
      <w:proofErr w:type="gram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proofErr w:type="gram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invalidation logic and backend update sequencing, which reduced cache inconsistency problems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improved trust in operational totals.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Strengthened API reliability by standardizing validation and response patterns across older and newer endpoints, which reduced ambiguity for consuming clients and lowered downstream error-handling complexity.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duplicate-processing and stuck-task issues in asynchronous workflows by reviewing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Celery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retry policies, timeout handling, and cleanup behavior, which improved job completion reliability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production visibility by adding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more useful structured logging around backend failures, allowing the team to identify and prioritize real incidents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40%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faster before escalation.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standardize local and deployment environments with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cleaner configuration practices, which reduced backend onboarding friction and made production-like defects easier to reproduce in development.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stronger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Pytest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coverage around permissions, validation logic, and service-layer changes, which improved release confidence and reduced avoidable backend regressions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Tightened exposed endpoint security through stronger request validation, authentication checks, and rate limiting, which improved resilience against malformed traffic without disrupting normal system usage.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incremental service refactoring in modules that mixed business rules and transport logic, producing cleaner separation that made new backend features easier to add and safer to review.</w:t>
      </w:r>
    </w:p>
    <w:p w:rsidR="00296832" w:rsidRPr="00296832" w:rsidRDefault="00296832" w:rsidP="0029683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across feature delivery and defect resolution in a fast-moving environment, using Python tooling flexibly to balance new implementation work with stability improvements and operational support.</w:t>
      </w:r>
    </w:p>
    <w:p w:rsidR="00D813EE" w:rsidRPr="004F64A7" w:rsidRDefault="006109D5" w:rsidP="006109D5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191989"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DE5A60">
        <w:rPr>
          <w:rFonts w:asciiTheme="majorBidi" w:hAnsiTheme="majorBidi" w:cstheme="majorBidi"/>
          <w:i/>
          <w:sz w:val="22"/>
          <w:szCs w:val="28"/>
        </w:rPr>
        <w:t>Sep</w:t>
      </w:r>
      <w:bookmarkStart w:id="0" w:name="_GoBack"/>
      <w:bookmarkEnd w:id="0"/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internal business applications with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3.5–3.8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Flask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evolve reporting and operational workflows into more maintainable backend services without forcing disruptive architecture shifts.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backend improvements for search, approval, and export flows where unstable behavior slowed day-to-day operations, delivering targeted fixes that improved reliability for internal users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recurring reporting defect caused by </w:t>
      </w:r>
      <w:proofErr w:type="spellStart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timezone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mismatches between user input and backend processing, then normalized parsing and storage rules to improve consistency in scheduled and exported data.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slow administrative screens by rewriting inefficient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queries, reducing repeated reads, and adding missing indexes, which reduced backend database load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35%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high-use reporting paths.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and maintained internal REST-style endpoints where backend and presentation concerns had started to overlap, then improved contract clarity and responsibility boundaries to support safer incremental changes.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Reduced operational strain during heavy imports by moving long-running backend work into scheduled and asynchronous processing paths, which improved request stability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high-volume administrative activity.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deployment safety by supporting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jobs, environment validation, and release scripts, which lowered packaging and configuration mistakes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30%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a mostly manual release process.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Made backend defects easier to troubleshoot by improving logging quality and surfacing clearer failure information in reporting and batch workflows, reducing investigation time for vague production issues.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Added focused </w:t>
      </w:r>
      <w:proofErr w:type="spellStart"/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Pytest</w:t>
      </w:r>
      <w:proofErr w:type="spellEnd"/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coverage around validation, transformation, and scheduled-processing logic, which reduced regression risk and made routine maintenance safer for older backend modules.</w:t>
      </w:r>
    </w:p>
    <w:p w:rsidR="00296832" w:rsidRPr="00296832" w:rsidRDefault="00296832" w:rsidP="0029683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within historically practical stack choices for the period, using Python, Django, Flask, SQL, and background processing patterns in ways that matched platform maturity and minimized unnecessary migration risk.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a legacy business application built with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2.7–3.5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deliver smaller backend changes in tightly coupled modules where stability mattered more than large-scale redesign.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Maintained backend forms, validation rules, and request-handling logic in server-rendered workflows, keeping daily user operations reliable while senior engineers handled broader architectural decisions.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recurring login and session-stability issue by helping align cookie behavior, timeout handling, and request flow assumptions, which improved sign-in reliability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regular users.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form-processing behavior in several admin areas by tightening backend validation and correcting edge-case input handling, which reduced failed submissions by </w:t>
      </w:r>
      <w:r w:rsidRPr="0029683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made error recovery clearer.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with defect investigation by reproducing issues from logs, tester notes, and support feedback, then preparing focused backend fixes that were easier to review and safer to release.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improve slower administrative pages by reducing unnecessary database queries and simplifying backend data preparation, which improved response behavior without introducing risky structural change.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framework and dependency update work by checking compatibility issues and correcting deprecated backend code paths, which reduced upgrade-related regressions in fragile application areas.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small helper utilities for repeated backend behaviors across forms and administration flows, lowering copy-paste logic and making later maintenance changes more consistent for the team.</w:t>
      </w:r>
    </w:p>
    <w:p w:rsidR="00296832" w:rsidRPr="00296832" w:rsidRDefault="00296832" w:rsidP="0029683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6832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basic tests and extra logging in selected backend workflows while assisting QA and release validation, which helped the team catch common defects earlier and improve support-side debugging.</w:t>
      </w:r>
    </w:p>
    <w:p w:rsidR="005A28FC" w:rsidRPr="004F64A7" w:rsidRDefault="00104263" w:rsidP="0010426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 xml:space="preserve"> </w:t>
      </w:r>
      <w:r w:rsidR="00C85C79"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835DD4" w:rsidRDefault="004F64A7" w:rsidP="00590961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835DD4" w:rsidRPr="004F64A7" w:rsidRDefault="00835DD4" w:rsidP="00835DD4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835DD4" w:rsidRPr="00DA38E1" w:rsidRDefault="00835DD4" w:rsidP="00835D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</w:pP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</w:t>
      </w: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2023</w:t>
      </w:r>
    </w:p>
    <w:p w:rsidR="00835DD4" w:rsidRPr="00DA38E1" w:rsidRDefault="00835DD4" w:rsidP="00835DD4">
      <w:pPr>
        <w:pStyle w:val="ListParagraph"/>
        <w:numPr>
          <w:ilvl w:val="0"/>
          <w:numId w:val="35"/>
        </w:numPr>
        <w:ind w:left="360"/>
        <w:jc w:val="both"/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</w:pP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developing and maintaining </w:t>
      </w: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>-based applications, with focus on deployment, service integration, monitoring, and secure cloud operations.</w:t>
      </w:r>
    </w:p>
    <w:p w:rsidR="00835DD4" w:rsidRDefault="00835DD4" w:rsidP="00835DD4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PCAP – Certified Associate in Python Programming</w:t>
      </w: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2022</w:t>
      </w:r>
    </w:p>
    <w:p w:rsidR="00835DD4" w:rsidRPr="00DA38E1" w:rsidRDefault="00835DD4" w:rsidP="00835DD4">
      <w:pPr>
        <w:pStyle w:val="ListParagraph"/>
        <w:numPr>
          <w:ilvl w:val="0"/>
          <w:numId w:val="35"/>
        </w:numPr>
        <w:ind w:left="36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strong foundation in </w:t>
      </w: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programming, including core language features, modular design, debugging, and problem-solving for backend-oriented applications.</w:t>
      </w:r>
    </w:p>
    <w:p w:rsidR="00835DD4" w:rsidRDefault="00835DD4" w:rsidP="00835DD4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Scrum Fundamentals Certified (SFC)</w:t>
      </w: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 w:rsidRPr="00DA38E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2021</w:t>
      </w:r>
    </w:p>
    <w:p w:rsidR="00835DD4" w:rsidRPr="00835DD4" w:rsidRDefault="00835DD4" w:rsidP="00835DD4">
      <w:pPr>
        <w:pStyle w:val="ListParagraph"/>
        <w:numPr>
          <w:ilvl w:val="0"/>
          <w:numId w:val="35"/>
        </w:numPr>
        <w:ind w:left="36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A38E1">
        <w:rPr>
          <w:rFonts w:ascii="Times New Roman" w:eastAsia="Times New Roman" w:hAnsi="Times New Roman" w:cs="Times New Roman"/>
          <w:sz w:val="22"/>
          <w:szCs w:val="24"/>
          <w:lang w:eastAsia="en-US"/>
        </w:rPr>
        <w:t>Demonstrated working knowledge of agile principles, sprint-based execution, team collaboration, and structured delivery practices within software development environments.</w:t>
      </w:r>
    </w:p>
    <w:sectPr w:rsidR="00835DD4" w:rsidRPr="00835DD4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BD6132"/>
    <w:multiLevelType w:val="hybridMultilevel"/>
    <w:tmpl w:val="ED3E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243E61"/>
    <w:multiLevelType w:val="hybridMultilevel"/>
    <w:tmpl w:val="A9D03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97D28"/>
    <w:multiLevelType w:val="hybridMultilevel"/>
    <w:tmpl w:val="50C27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D13A55"/>
    <w:multiLevelType w:val="hybridMultilevel"/>
    <w:tmpl w:val="00C4D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947997"/>
    <w:multiLevelType w:val="hybridMultilevel"/>
    <w:tmpl w:val="DA4C18AE"/>
    <w:lvl w:ilvl="0" w:tplc="2500C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DC23E2"/>
    <w:multiLevelType w:val="hybridMultilevel"/>
    <w:tmpl w:val="9DC03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6EA3BA2"/>
    <w:multiLevelType w:val="hybridMultilevel"/>
    <w:tmpl w:val="0234D342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21F2F"/>
    <w:multiLevelType w:val="hybridMultilevel"/>
    <w:tmpl w:val="F6189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38C6C5C"/>
    <w:multiLevelType w:val="hybridMultilevel"/>
    <w:tmpl w:val="46D273C2"/>
    <w:lvl w:ilvl="0" w:tplc="5B1EFC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56F41C4"/>
    <w:multiLevelType w:val="hybridMultilevel"/>
    <w:tmpl w:val="785A8CD6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F1593F"/>
    <w:multiLevelType w:val="hybridMultilevel"/>
    <w:tmpl w:val="52B0A6A8"/>
    <w:lvl w:ilvl="0" w:tplc="2370DD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B6620EB"/>
    <w:multiLevelType w:val="hybridMultilevel"/>
    <w:tmpl w:val="AB38F54C"/>
    <w:lvl w:ilvl="0" w:tplc="2CC626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0FE376E"/>
    <w:multiLevelType w:val="hybridMultilevel"/>
    <w:tmpl w:val="5A1EB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36A2FD9"/>
    <w:multiLevelType w:val="hybridMultilevel"/>
    <w:tmpl w:val="2EC816BC"/>
    <w:lvl w:ilvl="0" w:tplc="9CB6A0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5B357C1"/>
    <w:multiLevelType w:val="hybridMultilevel"/>
    <w:tmpl w:val="C0540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86C3ACC"/>
    <w:multiLevelType w:val="hybridMultilevel"/>
    <w:tmpl w:val="DC72C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F3E07"/>
    <w:multiLevelType w:val="hybridMultilevel"/>
    <w:tmpl w:val="9FD2B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AA50C44"/>
    <w:multiLevelType w:val="hybridMultilevel"/>
    <w:tmpl w:val="13A89A72"/>
    <w:lvl w:ilvl="0" w:tplc="AA0CF9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D065175"/>
    <w:multiLevelType w:val="hybridMultilevel"/>
    <w:tmpl w:val="8D7A15CA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2113BAB"/>
    <w:multiLevelType w:val="hybridMultilevel"/>
    <w:tmpl w:val="AD2C053C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080D25"/>
    <w:multiLevelType w:val="hybridMultilevel"/>
    <w:tmpl w:val="E430AD40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5C2946"/>
    <w:multiLevelType w:val="hybridMultilevel"/>
    <w:tmpl w:val="2A989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59243D7"/>
    <w:multiLevelType w:val="hybridMultilevel"/>
    <w:tmpl w:val="99A8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81506A3"/>
    <w:multiLevelType w:val="hybridMultilevel"/>
    <w:tmpl w:val="9244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2C34BE4"/>
    <w:multiLevelType w:val="hybridMultilevel"/>
    <w:tmpl w:val="765ADB84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08430B"/>
    <w:multiLevelType w:val="hybridMultilevel"/>
    <w:tmpl w:val="90EAC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AA06E47"/>
    <w:multiLevelType w:val="hybridMultilevel"/>
    <w:tmpl w:val="B9125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AC91C36"/>
    <w:multiLevelType w:val="hybridMultilevel"/>
    <w:tmpl w:val="0480E986"/>
    <w:lvl w:ilvl="0" w:tplc="2500C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DE41DE"/>
    <w:multiLevelType w:val="hybridMultilevel"/>
    <w:tmpl w:val="60701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02E0DB4"/>
    <w:multiLevelType w:val="hybridMultilevel"/>
    <w:tmpl w:val="AB90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6966794"/>
    <w:multiLevelType w:val="hybridMultilevel"/>
    <w:tmpl w:val="E6FCF7D8"/>
    <w:lvl w:ilvl="0" w:tplc="2500C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26779E"/>
    <w:multiLevelType w:val="hybridMultilevel"/>
    <w:tmpl w:val="256C2B0E"/>
    <w:lvl w:ilvl="0" w:tplc="2AC8AE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42332FE"/>
    <w:multiLevelType w:val="hybridMultilevel"/>
    <w:tmpl w:val="479C9480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4471BE4"/>
    <w:multiLevelType w:val="hybridMultilevel"/>
    <w:tmpl w:val="71540528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202186"/>
    <w:multiLevelType w:val="hybridMultilevel"/>
    <w:tmpl w:val="931AD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71D736C"/>
    <w:multiLevelType w:val="hybridMultilevel"/>
    <w:tmpl w:val="78F27B80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86464BE"/>
    <w:multiLevelType w:val="hybridMultilevel"/>
    <w:tmpl w:val="CC045174"/>
    <w:lvl w:ilvl="0" w:tplc="2500C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1"/>
  </w:num>
  <w:num w:numId="4">
    <w:abstractNumId w:val="3"/>
  </w:num>
  <w:num w:numId="5">
    <w:abstractNumId w:val="25"/>
  </w:num>
  <w:num w:numId="6">
    <w:abstractNumId w:val="33"/>
  </w:num>
  <w:num w:numId="7">
    <w:abstractNumId w:val="39"/>
  </w:num>
  <w:num w:numId="8">
    <w:abstractNumId w:val="26"/>
  </w:num>
  <w:num w:numId="9">
    <w:abstractNumId w:val="40"/>
  </w:num>
  <w:num w:numId="10">
    <w:abstractNumId w:val="27"/>
  </w:num>
  <w:num w:numId="11">
    <w:abstractNumId w:val="37"/>
  </w:num>
  <w:num w:numId="12">
    <w:abstractNumId w:val="20"/>
  </w:num>
  <w:num w:numId="13">
    <w:abstractNumId w:val="11"/>
  </w:num>
  <w:num w:numId="14">
    <w:abstractNumId w:val="12"/>
  </w:num>
  <w:num w:numId="15">
    <w:abstractNumId w:val="2"/>
  </w:num>
  <w:num w:numId="16">
    <w:abstractNumId w:val="31"/>
  </w:num>
  <w:num w:numId="17">
    <w:abstractNumId w:val="15"/>
  </w:num>
  <w:num w:numId="18">
    <w:abstractNumId w:val="7"/>
  </w:num>
  <w:num w:numId="19">
    <w:abstractNumId w:val="36"/>
  </w:num>
  <w:num w:numId="20">
    <w:abstractNumId w:val="24"/>
  </w:num>
  <w:num w:numId="21">
    <w:abstractNumId w:val="35"/>
  </w:num>
  <w:num w:numId="22">
    <w:abstractNumId w:val="38"/>
  </w:num>
  <w:num w:numId="23">
    <w:abstractNumId w:val="14"/>
  </w:num>
  <w:num w:numId="24">
    <w:abstractNumId w:val="18"/>
  </w:num>
  <w:num w:numId="25">
    <w:abstractNumId w:val="4"/>
  </w:num>
  <w:num w:numId="26">
    <w:abstractNumId w:val="13"/>
  </w:num>
  <w:num w:numId="27">
    <w:abstractNumId w:val="28"/>
  </w:num>
  <w:num w:numId="28">
    <w:abstractNumId w:val="5"/>
  </w:num>
  <w:num w:numId="29">
    <w:abstractNumId w:val="29"/>
  </w:num>
  <w:num w:numId="30">
    <w:abstractNumId w:val="19"/>
  </w:num>
  <w:num w:numId="31">
    <w:abstractNumId w:val="32"/>
  </w:num>
  <w:num w:numId="32">
    <w:abstractNumId w:val="8"/>
  </w:num>
  <w:num w:numId="33">
    <w:abstractNumId w:val="22"/>
  </w:num>
  <w:num w:numId="34">
    <w:abstractNumId w:val="23"/>
  </w:num>
  <w:num w:numId="35">
    <w:abstractNumId w:val="17"/>
  </w:num>
  <w:num w:numId="36">
    <w:abstractNumId w:val="10"/>
  </w:num>
  <w:num w:numId="37">
    <w:abstractNumId w:val="16"/>
  </w:num>
  <w:num w:numId="38">
    <w:abstractNumId w:val="9"/>
  </w:num>
  <w:num w:numId="39">
    <w:abstractNumId w:val="41"/>
  </w:num>
  <w:num w:numId="40">
    <w:abstractNumId w:val="34"/>
  </w:num>
  <w:num w:numId="41">
    <w:abstractNumId w:val="30"/>
  </w:num>
  <w:num w:numId="4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170"/>
    <w:rsid w:val="000303B9"/>
    <w:rsid w:val="00037BBE"/>
    <w:rsid w:val="000969EC"/>
    <w:rsid w:val="00104263"/>
    <w:rsid w:val="00150DBB"/>
    <w:rsid w:val="00191989"/>
    <w:rsid w:val="001B5B78"/>
    <w:rsid w:val="00296832"/>
    <w:rsid w:val="002C5BD6"/>
    <w:rsid w:val="0030632A"/>
    <w:rsid w:val="003564D3"/>
    <w:rsid w:val="00446C49"/>
    <w:rsid w:val="00475F7D"/>
    <w:rsid w:val="004E65B2"/>
    <w:rsid w:val="004F64A7"/>
    <w:rsid w:val="005569AD"/>
    <w:rsid w:val="00590961"/>
    <w:rsid w:val="00596420"/>
    <w:rsid w:val="005A28FC"/>
    <w:rsid w:val="006109D5"/>
    <w:rsid w:val="006252FF"/>
    <w:rsid w:val="0066310E"/>
    <w:rsid w:val="00727216"/>
    <w:rsid w:val="007429F3"/>
    <w:rsid w:val="00752496"/>
    <w:rsid w:val="00835DD4"/>
    <w:rsid w:val="00852D27"/>
    <w:rsid w:val="008E7098"/>
    <w:rsid w:val="00906FA3"/>
    <w:rsid w:val="00986FAA"/>
    <w:rsid w:val="00992267"/>
    <w:rsid w:val="00A2689F"/>
    <w:rsid w:val="00A31AA1"/>
    <w:rsid w:val="00A7796E"/>
    <w:rsid w:val="00AD563D"/>
    <w:rsid w:val="00B0431B"/>
    <w:rsid w:val="00BA3387"/>
    <w:rsid w:val="00BF5D59"/>
    <w:rsid w:val="00C710D1"/>
    <w:rsid w:val="00C753C8"/>
    <w:rsid w:val="00C85C79"/>
    <w:rsid w:val="00CC5D81"/>
    <w:rsid w:val="00D6028F"/>
    <w:rsid w:val="00D813EE"/>
    <w:rsid w:val="00DD2B00"/>
    <w:rsid w:val="00DE5A60"/>
    <w:rsid w:val="00E32B06"/>
    <w:rsid w:val="00EC49FD"/>
    <w:rsid w:val="00F51577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1754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37</cp:revision>
  <cp:lastPrinted>2026-06-17T01:28:00Z</cp:lastPrinted>
  <dcterms:created xsi:type="dcterms:W3CDTF">2025-06-16T08:51:00Z</dcterms:created>
  <dcterms:modified xsi:type="dcterms:W3CDTF">2026-06-17T01:28:00Z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