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FD6F52">
        <w:rPr>
          <w:b/>
          <w:bCs/>
          <w:color w:val="4472C4" w:themeColor="accent5"/>
          <w:szCs w:val="36"/>
        </w:rPr>
        <w:t xml:space="preserve"> </w:t>
      </w:r>
      <w:r w:rsidR="001941E1" w:rsidRPr="001941E1">
        <w:rPr>
          <w:b/>
          <w:bCs/>
          <w:color w:val="4472C4" w:themeColor="accent5"/>
          <w:szCs w:val="36"/>
        </w:rPr>
        <w:t>-</w:t>
      </w:r>
      <w:r w:rsidR="001941E1" w:rsidRPr="001941E1">
        <w:rPr>
          <w:sz w:val="22"/>
        </w:rPr>
        <w:t xml:space="preserve"> </w:t>
      </w:r>
      <w:r w:rsidR="001941E1" w:rsidRPr="001941E1">
        <w:rPr>
          <w:b/>
          <w:bCs/>
          <w:color w:val="4472C4" w:themeColor="accent5"/>
          <w:szCs w:val="36"/>
        </w:rPr>
        <w:t>Node (</w:t>
      </w:r>
      <w:proofErr w:type="spellStart"/>
      <w:r w:rsidR="001941E1" w:rsidRPr="001941E1">
        <w:rPr>
          <w:b/>
          <w:bCs/>
          <w:color w:val="4472C4" w:themeColor="accent5"/>
          <w:szCs w:val="36"/>
        </w:rPr>
        <w:t>Express</w:t>
      </w:r>
      <w:r w:rsidR="00391CED">
        <w:rPr>
          <w:b/>
          <w:bCs/>
          <w:color w:val="4472C4" w:themeColor="accent5"/>
          <w:szCs w:val="36"/>
        </w:rPr>
        <w:t>JS</w:t>
      </w:r>
      <w:proofErr w:type="spellEnd"/>
      <w:r w:rsidR="001941E1" w:rsidRPr="001941E1">
        <w:rPr>
          <w:b/>
          <w:bCs/>
          <w:color w:val="4472C4" w:themeColor="accent5"/>
          <w:szCs w:val="36"/>
        </w:rPr>
        <w:t>/</w:t>
      </w:r>
      <w:r w:rsidR="00346FC6">
        <w:rPr>
          <w:b/>
          <w:bCs/>
          <w:color w:val="4472C4" w:themeColor="accent5"/>
          <w:szCs w:val="36"/>
        </w:rPr>
        <w:t xml:space="preserve"> </w:t>
      </w:r>
      <w:proofErr w:type="spellStart"/>
      <w:r w:rsidR="001941E1" w:rsidRPr="001941E1">
        <w:rPr>
          <w:b/>
          <w:bCs/>
          <w:color w:val="4472C4" w:themeColor="accent5"/>
          <w:szCs w:val="36"/>
        </w:rPr>
        <w:t>Nest</w:t>
      </w:r>
      <w:r w:rsidR="00391CED">
        <w:rPr>
          <w:b/>
          <w:bCs/>
          <w:color w:val="4472C4" w:themeColor="accent5"/>
          <w:szCs w:val="36"/>
        </w:rPr>
        <w:t>JS</w:t>
      </w:r>
      <w:proofErr w:type="spellEnd"/>
      <w:r w:rsidR="009B1C33">
        <w:rPr>
          <w:b/>
          <w:bCs/>
          <w:color w:val="4472C4" w:themeColor="accent5"/>
          <w:szCs w:val="36"/>
        </w:rPr>
        <w:t>) • Azure</w:t>
      </w:r>
    </w:p>
    <w:p w:rsidR="00752496" w:rsidRPr="00992267" w:rsidRDefault="00C5571C"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C5571C">
        <w:rPr>
          <w:rStyle w:val="NormalWebChar"/>
          <w:rFonts w:asciiTheme="majorBidi" w:hAnsiTheme="majorBidi" w:cstheme="majorBidi"/>
          <w:bCs/>
          <w:color w:val="000000" w:themeColor="text1"/>
          <w:sz w:val="20"/>
          <w:szCs w:val="28"/>
        </w:rPr>
        <w:t>Cluj</w:t>
      </w:r>
      <w:proofErr w:type="spellEnd"/>
      <w:r w:rsidRPr="00C5571C">
        <w:rPr>
          <w:rStyle w:val="NormalWebChar"/>
          <w:rFonts w:asciiTheme="majorBidi" w:hAnsiTheme="majorBidi" w:cstheme="majorBidi"/>
          <w:bCs/>
          <w:color w:val="000000" w:themeColor="text1"/>
          <w:sz w:val="20"/>
          <w:szCs w:val="28"/>
        </w:rPr>
        <w:t>, Romania | +40 764309991 | gabrielpdev@outlook.com | https://www.linkedin.com/in/gabriel-popa-12890b414/</w:t>
      </w:r>
      <w:bookmarkStart w:id="0" w:name="_GoBack"/>
      <w:bookmarkEnd w:id="0"/>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2A447A" w:rsidRDefault="002A447A" w:rsidP="00A2689F">
      <w:pPr>
        <w:jc w:val="both"/>
        <w:rPr>
          <w:rFonts w:ascii="Times New Roman" w:eastAsia="Times New Roman" w:hAnsi="Times New Roman" w:cs="Times New Roman"/>
          <w:sz w:val="24"/>
          <w:szCs w:val="24"/>
          <w:lang w:eastAsia="en-US"/>
        </w:rPr>
      </w:pPr>
      <w:r w:rsidRPr="002A447A">
        <w:rPr>
          <w:rFonts w:ascii="Times New Roman" w:hAnsi="Times New Roman" w:cs="Times New Roman"/>
          <w:sz w:val="22"/>
        </w:rPr>
        <w:t xml:space="preserve">Senior Software Engineer with </w:t>
      </w:r>
      <w:r w:rsidRPr="002A447A">
        <w:rPr>
          <w:rStyle w:val="Strong"/>
          <w:rFonts w:ascii="Times New Roman" w:hAnsi="Times New Roman" w:cs="Times New Roman"/>
          <w:sz w:val="22"/>
        </w:rPr>
        <w:t>11+ years</w:t>
      </w:r>
      <w:r w:rsidRPr="002A447A">
        <w:rPr>
          <w:rFonts w:ascii="Times New Roman" w:hAnsi="Times New Roman" w:cs="Times New Roman"/>
          <w:sz w:val="22"/>
        </w:rPr>
        <w:t xml:space="preserve"> of experience building </w:t>
      </w:r>
      <w:r w:rsidRPr="002A447A">
        <w:rPr>
          <w:rStyle w:val="Strong"/>
          <w:rFonts w:ascii="Times New Roman" w:hAnsi="Times New Roman" w:cs="Times New Roman"/>
          <w:sz w:val="22"/>
        </w:rPr>
        <w:t>backend platforms</w:t>
      </w:r>
      <w:r w:rsidRPr="002A447A">
        <w:rPr>
          <w:rFonts w:ascii="Times New Roman" w:hAnsi="Times New Roman" w:cs="Times New Roman"/>
          <w:sz w:val="22"/>
        </w:rPr>
        <w:t xml:space="preserve">, API-first services, and event-driven systems for </w:t>
      </w:r>
      <w:r w:rsidRPr="002A447A">
        <w:rPr>
          <w:rStyle w:val="Strong"/>
          <w:rFonts w:ascii="Times New Roman" w:hAnsi="Times New Roman" w:cs="Times New Roman"/>
          <w:sz w:val="22"/>
        </w:rPr>
        <w:t>SaaS, analytics, and multi-tenant business applications</w:t>
      </w:r>
      <w:r w:rsidRPr="002A447A">
        <w:rPr>
          <w:rFonts w:ascii="Times New Roman" w:hAnsi="Times New Roman" w:cs="Times New Roman"/>
          <w:sz w:val="22"/>
        </w:rPr>
        <w:t xml:space="preserve">, with strongest depth in </w:t>
      </w:r>
      <w:r w:rsidRPr="002A447A">
        <w:rPr>
          <w:rStyle w:val="Strong"/>
          <w:rFonts w:ascii="Times New Roman" w:hAnsi="Times New Roman" w:cs="Times New Roman"/>
          <w:sz w:val="22"/>
        </w:rPr>
        <w:t>Node.js v12–v20</w:t>
      </w:r>
      <w:r w:rsidRPr="002A447A">
        <w:rPr>
          <w:rFonts w:ascii="Times New Roman" w:hAnsi="Times New Roman" w:cs="Times New Roman"/>
          <w:sz w:val="22"/>
        </w:rPr>
        <w:t xml:space="preserve">, </w:t>
      </w:r>
      <w:proofErr w:type="spellStart"/>
      <w:r w:rsidRPr="002A447A">
        <w:rPr>
          <w:rStyle w:val="Strong"/>
          <w:rFonts w:ascii="Times New Roman" w:hAnsi="Times New Roman" w:cs="Times New Roman"/>
          <w:sz w:val="22"/>
        </w:rPr>
        <w:t>TypeScript</w:t>
      </w:r>
      <w:proofErr w:type="spellEnd"/>
      <w:r w:rsidRPr="002A447A">
        <w:rPr>
          <w:rStyle w:val="Strong"/>
          <w:rFonts w:ascii="Times New Roman" w:hAnsi="Times New Roman" w:cs="Times New Roman"/>
          <w:sz w:val="22"/>
        </w:rPr>
        <w:t xml:space="preserve"> v4–v5</w:t>
      </w:r>
      <w:r w:rsidRPr="002A447A">
        <w:rPr>
          <w:rFonts w:ascii="Times New Roman" w:hAnsi="Times New Roman" w:cs="Times New Roman"/>
          <w:sz w:val="22"/>
        </w:rPr>
        <w:t xml:space="preserve">, </w:t>
      </w:r>
      <w:proofErr w:type="spellStart"/>
      <w:r w:rsidRPr="002A447A">
        <w:rPr>
          <w:rStyle w:val="Strong"/>
          <w:rFonts w:ascii="Times New Roman" w:hAnsi="Times New Roman" w:cs="Times New Roman"/>
          <w:sz w:val="22"/>
        </w:rPr>
        <w:t>NestJS</w:t>
      </w:r>
      <w:proofErr w:type="spellEnd"/>
      <w:r w:rsidRPr="002A447A">
        <w:rPr>
          <w:rFonts w:ascii="Times New Roman" w:hAnsi="Times New Roman" w:cs="Times New Roman"/>
          <w:sz w:val="22"/>
        </w:rPr>
        <w:t xml:space="preserve">, </w:t>
      </w:r>
      <w:r w:rsidRPr="002A447A">
        <w:rPr>
          <w:rStyle w:val="Strong"/>
          <w:rFonts w:ascii="Times New Roman" w:hAnsi="Times New Roman" w:cs="Times New Roman"/>
          <w:sz w:val="22"/>
        </w:rPr>
        <w:t>Express</w:t>
      </w:r>
      <w:r w:rsidRPr="002A447A">
        <w:rPr>
          <w:rFonts w:ascii="Times New Roman" w:hAnsi="Times New Roman" w:cs="Times New Roman"/>
          <w:sz w:val="22"/>
        </w:rPr>
        <w:t xml:space="preserve">, </w:t>
      </w:r>
      <w:r w:rsidRPr="002A447A">
        <w:rPr>
          <w:rStyle w:val="Strong"/>
          <w:rFonts w:ascii="Times New Roman" w:hAnsi="Times New Roman" w:cs="Times New Roman"/>
          <w:sz w:val="22"/>
        </w:rPr>
        <w:t>PostgreSQL</w:t>
      </w:r>
      <w:r w:rsidRPr="002A447A">
        <w:rPr>
          <w:rFonts w:ascii="Times New Roman" w:hAnsi="Times New Roman" w:cs="Times New Roman"/>
          <w:sz w:val="22"/>
        </w:rPr>
        <w:t xml:space="preserve">, </w:t>
      </w:r>
      <w:proofErr w:type="spellStart"/>
      <w:r w:rsidRPr="002A447A">
        <w:rPr>
          <w:rStyle w:val="Strong"/>
          <w:rFonts w:ascii="Times New Roman" w:hAnsi="Times New Roman" w:cs="Times New Roman"/>
          <w:sz w:val="22"/>
        </w:rPr>
        <w:t>Redis</w:t>
      </w:r>
      <w:proofErr w:type="spellEnd"/>
      <w:r w:rsidRPr="002A447A">
        <w:rPr>
          <w:rFonts w:ascii="Times New Roman" w:hAnsi="Times New Roman" w:cs="Times New Roman"/>
          <w:sz w:val="22"/>
        </w:rPr>
        <w:t xml:space="preserve">, </w:t>
      </w:r>
      <w:r w:rsidRPr="002A447A">
        <w:rPr>
          <w:rStyle w:val="Strong"/>
          <w:rFonts w:ascii="Times New Roman" w:hAnsi="Times New Roman" w:cs="Times New Roman"/>
          <w:sz w:val="22"/>
        </w:rPr>
        <w:t>Kafka</w:t>
      </w:r>
      <w:r w:rsidRPr="002A447A">
        <w:rPr>
          <w:rFonts w:ascii="Times New Roman" w:hAnsi="Times New Roman" w:cs="Times New Roman"/>
          <w:sz w:val="22"/>
        </w:rPr>
        <w:t xml:space="preserve">, </w:t>
      </w:r>
      <w:proofErr w:type="spellStart"/>
      <w:r w:rsidRPr="002A447A">
        <w:rPr>
          <w:rStyle w:val="Strong"/>
          <w:rFonts w:ascii="Times New Roman" w:hAnsi="Times New Roman" w:cs="Times New Roman"/>
          <w:sz w:val="22"/>
        </w:rPr>
        <w:t>RabbitMQ</w:t>
      </w:r>
      <w:proofErr w:type="spellEnd"/>
      <w:r w:rsidRPr="002A447A">
        <w:rPr>
          <w:rFonts w:ascii="Times New Roman" w:hAnsi="Times New Roman" w:cs="Times New Roman"/>
          <w:sz w:val="22"/>
        </w:rPr>
        <w:t xml:space="preserve">, and </w:t>
      </w:r>
      <w:r w:rsidRPr="002A447A">
        <w:rPr>
          <w:rStyle w:val="Strong"/>
          <w:rFonts w:ascii="Times New Roman" w:hAnsi="Times New Roman" w:cs="Times New Roman"/>
          <w:sz w:val="22"/>
        </w:rPr>
        <w:t>AWS</w:t>
      </w:r>
      <w:r w:rsidRPr="002A447A">
        <w:rPr>
          <w:rFonts w:ascii="Times New Roman" w:hAnsi="Times New Roman" w:cs="Times New Roman"/>
          <w:sz w:val="22"/>
        </w:rPr>
        <w:t xml:space="preserve">. </w:t>
      </w:r>
      <w:proofErr w:type="gramStart"/>
      <w:r w:rsidRPr="002A447A">
        <w:rPr>
          <w:rFonts w:ascii="Times New Roman" w:hAnsi="Times New Roman" w:cs="Times New Roman"/>
          <w:sz w:val="22"/>
        </w:rPr>
        <w:t>Known for modernizing legacy services, improving stability under production load, solving memory leaks, timeout failures, duplicate processing, and data consistency issues, while delivering secure and maintainable backend architectures with strong observability, contract discipline, and safer release pipelines.</w:t>
      </w:r>
      <w:proofErr w:type="gramEnd"/>
    </w:p>
    <w:p w:rsidR="005A28FC" w:rsidRPr="004F64A7" w:rsidRDefault="00C85C79" w:rsidP="00A52D5C">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2A447A" w:rsidRPr="002A447A" w:rsidRDefault="002A447A" w:rsidP="002A447A">
      <w:pPr>
        <w:pStyle w:val="ListParagraph"/>
        <w:numPr>
          <w:ilvl w:val="0"/>
          <w:numId w:val="5"/>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b/>
          <w:bCs/>
          <w:sz w:val="22"/>
          <w:szCs w:val="24"/>
          <w:lang w:eastAsia="en-US"/>
        </w:rPr>
        <w:t>Backend &amp; APIs:</w:t>
      </w:r>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Node.js v12–v20</w:t>
      </w:r>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b/>
          <w:bCs/>
          <w:sz w:val="22"/>
          <w:szCs w:val="24"/>
          <w:lang w:eastAsia="en-US"/>
        </w:rPr>
        <w:t>TypeScript</w:t>
      </w:r>
      <w:proofErr w:type="spellEnd"/>
      <w:r w:rsidRPr="002A447A">
        <w:rPr>
          <w:rFonts w:ascii="Times New Roman" w:eastAsia="Times New Roman" w:hAnsi="Times New Roman" w:cs="Times New Roman"/>
          <w:b/>
          <w:bCs/>
          <w:sz w:val="22"/>
          <w:szCs w:val="24"/>
          <w:lang w:eastAsia="en-US"/>
        </w:rPr>
        <w:t xml:space="preserve"> v4–v5</w:t>
      </w:r>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b/>
          <w:bCs/>
          <w:sz w:val="22"/>
          <w:szCs w:val="24"/>
          <w:lang w:eastAsia="en-US"/>
        </w:rPr>
        <w:t>NestJS</w:t>
      </w:r>
      <w:proofErr w:type="spellEnd"/>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Express.js</w:t>
      </w:r>
      <w:r w:rsidRPr="002A447A">
        <w:rPr>
          <w:rFonts w:ascii="Times New Roman" w:eastAsia="Times New Roman" w:hAnsi="Times New Roman" w:cs="Times New Roman"/>
          <w:sz w:val="22"/>
          <w:szCs w:val="24"/>
          <w:lang w:eastAsia="en-US"/>
        </w:rPr>
        <w:t xml:space="preserve">, REST API design, </w:t>
      </w:r>
      <w:proofErr w:type="spellStart"/>
      <w:r w:rsidRPr="002A447A">
        <w:rPr>
          <w:rFonts w:ascii="Times New Roman" w:eastAsia="Times New Roman" w:hAnsi="Times New Roman" w:cs="Times New Roman"/>
          <w:sz w:val="22"/>
          <w:szCs w:val="24"/>
          <w:lang w:eastAsia="en-US"/>
        </w:rPr>
        <w:t>GraphQL</w:t>
      </w:r>
      <w:proofErr w:type="spellEnd"/>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sz w:val="22"/>
          <w:szCs w:val="24"/>
          <w:lang w:eastAsia="en-US"/>
        </w:rPr>
        <w:t>WebSockets</w:t>
      </w:r>
      <w:proofErr w:type="spellEnd"/>
      <w:r w:rsidRPr="002A447A">
        <w:rPr>
          <w:rFonts w:ascii="Times New Roman" w:eastAsia="Times New Roman" w:hAnsi="Times New Roman" w:cs="Times New Roman"/>
          <w:sz w:val="22"/>
          <w:szCs w:val="24"/>
          <w:lang w:eastAsia="en-US"/>
        </w:rPr>
        <w:t xml:space="preserve">, background workers, job queues, API versioning, middleware design, </w:t>
      </w:r>
      <w:proofErr w:type="spellStart"/>
      <w:r w:rsidRPr="002A447A">
        <w:rPr>
          <w:rFonts w:ascii="Times New Roman" w:eastAsia="Times New Roman" w:hAnsi="Times New Roman" w:cs="Times New Roman"/>
          <w:sz w:val="22"/>
          <w:szCs w:val="24"/>
          <w:lang w:eastAsia="en-US"/>
        </w:rPr>
        <w:t>OpenAPI</w:t>
      </w:r>
      <w:proofErr w:type="spellEnd"/>
      <w:r w:rsidRPr="002A447A">
        <w:rPr>
          <w:rFonts w:ascii="Times New Roman" w:eastAsia="Times New Roman" w:hAnsi="Times New Roman" w:cs="Times New Roman"/>
          <w:sz w:val="22"/>
          <w:szCs w:val="24"/>
          <w:lang w:eastAsia="en-US"/>
        </w:rPr>
        <w:t xml:space="preserve">/Swagger, JWT, OAuth2, RBAC, </w:t>
      </w:r>
      <w:proofErr w:type="spellStart"/>
      <w:r w:rsidRPr="002A447A">
        <w:rPr>
          <w:rFonts w:ascii="Times New Roman" w:eastAsia="Times New Roman" w:hAnsi="Times New Roman" w:cs="Times New Roman"/>
          <w:sz w:val="22"/>
          <w:szCs w:val="24"/>
          <w:lang w:eastAsia="en-US"/>
        </w:rPr>
        <w:t>microservice</w:t>
      </w:r>
      <w:proofErr w:type="spellEnd"/>
      <w:r w:rsidRPr="002A447A">
        <w:rPr>
          <w:rFonts w:ascii="Times New Roman" w:eastAsia="Times New Roman" w:hAnsi="Times New Roman" w:cs="Times New Roman"/>
          <w:sz w:val="22"/>
          <w:szCs w:val="24"/>
          <w:lang w:eastAsia="en-US"/>
        </w:rPr>
        <w:t xml:space="preserve"> collaboration patterns</w:t>
      </w:r>
    </w:p>
    <w:p w:rsidR="002A447A" w:rsidRPr="002A447A" w:rsidRDefault="002A447A" w:rsidP="002A447A">
      <w:pPr>
        <w:pStyle w:val="ListParagraph"/>
        <w:numPr>
          <w:ilvl w:val="0"/>
          <w:numId w:val="5"/>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b/>
          <w:bCs/>
          <w:sz w:val="22"/>
          <w:szCs w:val="24"/>
          <w:lang w:eastAsia="en-US"/>
        </w:rPr>
        <w:t>Data &amp; Messaging:</w:t>
      </w:r>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PostgreSQL v11–v15</w:t>
      </w:r>
      <w:r w:rsidRPr="002A447A">
        <w:rPr>
          <w:rFonts w:ascii="Times New Roman" w:eastAsia="Times New Roman" w:hAnsi="Times New Roman" w:cs="Times New Roman"/>
          <w:sz w:val="22"/>
          <w:szCs w:val="24"/>
          <w:lang w:eastAsia="en-US"/>
        </w:rPr>
        <w:t xml:space="preserve">, MySQL, </w:t>
      </w:r>
      <w:proofErr w:type="spellStart"/>
      <w:r w:rsidRPr="002A447A">
        <w:rPr>
          <w:rFonts w:ascii="Times New Roman" w:eastAsia="Times New Roman" w:hAnsi="Times New Roman" w:cs="Times New Roman"/>
          <w:sz w:val="22"/>
          <w:szCs w:val="24"/>
          <w:lang w:eastAsia="en-US"/>
        </w:rPr>
        <w:t>Redis</w:t>
      </w:r>
      <w:proofErr w:type="spellEnd"/>
      <w:r w:rsidRPr="002A447A">
        <w:rPr>
          <w:rFonts w:ascii="Times New Roman" w:eastAsia="Times New Roman" w:hAnsi="Times New Roman" w:cs="Times New Roman"/>
          <w:sz w:val="22"/>
          <w:szCs w:val="24"/>
          <w:lang w:eastAsia="en-US"/>
        </w:rPr>
        <w:t xml:space="preserve">, Kafka, </w:t>
      </w:r>
      <w:proofErr w:type="spellStart"/>
      <w:r w:rsidRPr="002A447A">
        <w:rPr>
          <w:rFonts w:ascii="Times New Roman" w:eastAsia="Times New Roman" w:hAnsi="Times New Roman" w:cs="Times New Roman"/>
          <w:sz w:val="22"/>
          <w:szCs w:val="24"/>
          <w:lang w:eastAsia="en-US"/>
        </w:rPr>
        <w:t>RabbitMQ</w:t>
      </w:r>
      <w:proofErr w:type="spellEnd"/>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sz w:val="22"/>
          <w:szCs w:val="24"/>
          <w:lang w:eastAsia="en-US"/>
        </w:rPr>
        <w:t>Elasticsearch</w:t>
      </w:r>
      <w:proofErr w:type="spellEnd"/>
      <w:r w:rsidRPr="002A447A">
        <w:rPr>
          <w:rFonts w:ascii="Times New Roman" w:eastAsia="Times New Roman" w:hAnsi="Times New Roman" w:cs="Times New Roman"/>
          <w:sz w:val="22"/>
          <w:szCs w:val="24"/>
          <w:lang w:eastAsia="en-US"/>
        </w:rPr>
        <w:t xml:space="preserve">, OpenSearch, schema design, query tuning, indexing strategies, transaction handling, </w:t>
      </w:r>
      <w:proofErr w:type="spellStart"/>
      <w:r w:rsidRPr="002A447A">
        <w:rPr>
          <w:rFonts w:ascii="Times New Roman" w:eastAsia="Times New Roman" w:hAnsi="Times New Roman" w:cs="Times New Roman"/>
          <w:sz w:val="22"/>
          <w:szCs w:val="24"/>
          <w:lang w:eastAsia="en-US"/>
        </w:rPr>
        <w:t>idempotency</w:t>
      </w:r>
      <w:proofErr w:type="spellEnd"/>
      <w:r w:rsidRPr="002A447A">
        <w:rPr>
          <w:rFonts w:ascii="Times New Roman" w:eastAsia="Times New Roman" w:hAnsi="Times New Roman" w:cs="Times New Roman"/>
          <w:sz w:val="22"/>
          <w:szCs w:val="24"/>
          <w:lang w:eastAsia="en-US"/>
        </w:rPr>
        <w:t>, caching strategies, asynchronous processing, event-driven workflows</w:t>
      </w:r>
    </w:p>
    <w:p w:rsidR="002A447A" w:rsidRPr="009B1C33" w:rsidRDefault="009B1C33" w:rsidP="002A447A">
      <w:pPr>
        <w:pStyle w:val="ListParagraph"/>
        <w:numPr>
          <w:ilvl w:val="0"/>
          <w:numId w:val="5"/>
        </w:numPr>
        <w:spacing w:before="100" w:beforeAutospacing="1" w:after="100" w:afterAutospacing="1"/>
        <w:jc w:val="both"/>
        <w:rPr>
          <w:rFonts w:ascii="Times New Roman" w:eastAsia="Times New Roman" w:hAnsi="Times New Roman" w:cs="Times New Roman"/>
          <w:sz w:val="24"/>
          <w:szCs w:val="24"/>
          <w:lang w:eastAsia="en-US"/>
        </w:rPr>
      </w:pPr>
      <w:r w:rsidRPr="009B1C33">
        <w:rPr>
          <w:rStyle w:val="Strong"/>
          <w:rFonts w:ascii="Times New Roman" w:hAnsi="Times New Roman" w:cs="Times New Roman"/>
          <w:sz w:val="22"/>
        </w:rPr>
        <w:t>Cloud &amp; DevOps:</w:t>
      </w:r>
      <w:r w:rsidRPr="009B1C33">
        <w:rPr>
          <w:rFonts w:ascii="Times New Roman" w:hAnsi="Times New Roman" w:cs="Times New Roman"/>
          <w:sz w:val="22"/>
        </w:rPr>
        <w:t xml:space="preserve"> </w:t>
      </w:r>
      <w:r w:rsidRPr="009B1C33">
        <w:rPr>
          <w:rStyle w:val="Strong"/>
          <w:rFonts w:ascii="Times New Roman" w:hAnsi="Times New Roman" w:cs="Times New Roman"/>
          <w:sz w:val="22"/>
        </w:rPr>
        <w:t xml:space="preserve">Microsoft Azure (Azure Functions, App Services, Azure AD / </w:t>
      </w:r>
      <w:proofErr w:type="spellStart"/>
      <w:r w:rsidRPr="009B1C33">
        <w:rPr>
          <w:rStyle w:val="Strong"/>
          <w:rFonts w:ascii="Times New Roman" w:hAnsi="Times New Roman" w:cs="Times New Roman"/>
          <w:sz w:val="22"/>
        </w:rPr>
        <w:t>Entra</w:t>
      </w:r>
      <w:proofErr w:type="spellEnd"/>
      <w:r w:rsidRPr="009B1C33">
        <w:rPr>
          <w:rStyle w:val="Strong"/>
          <w:rFonts w:ascii="Times New Roman" w:hAnsi="Times New Roman" w:cs="Times New Roman"/>
          <w:sz w:val="22"/>
        </w:rPr>
        <w:t xml:space="preserve"> ID, Azure Storage, Azure Monitor)</w:t>
      </w:r>
      <w:r w:rsidRPr="009B1C33">
        <w:rPr>
          <w:rFonts w:ascii="Times New Roman" w:hAnsi="Times New Roman" w:cs="Times New Roman"/>
          <w:sz w:val="22"/>
        </w:rPr>
        <w:t xml:space="preserve">, Docker, Nginx, GitHub Actions, </w:t>
      </w:r>
      <w:proofErr w:type="spellStart"/>
      <w:r w:rsidRPr="009B1C33">
        <w:rPr>
          <w:rFonts w:ascii="Times New Roman" w:hAnsi="Times New Roman" w:cs="Times New Roman"/>
          <w:sz w:val="22"/>
        </w:rPr>
        <w:t>GitLab</w:t>
      </w:r>
      <w:proofErr w:type="spellEnd"/>
      <w:r w:rsidRPr="009B1C33">
        <w:rPr>
          <w:rFonts w:ascii="Times New Roman" w:hAnsi="Times New Roman" w:cs="Times New Roman"/>
          <w:sz w:val="22"/>
        </w:rPr>
        <w:t xml:space="preserve"> CI, CI/CD pipelines, Linux, containerized deployments, release automation, environment configuration, infrastructure collaboration</w:t>
      </w:r>
    </w:p>
    <w:p w:rsidR="00992267" w:rsidRPr="002A447A" w:rsidRDefault="002A447A" w:rsidP="002A447A">
      <w:pPr>
        <w:pStyle w:val="ListParagraph"/>
        <w:numPr>
          <w:ilvl w:val="0"/>
          <w:numId w:val="5"/>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b/>
          <w:bCs/>
          <w:sz w:val="22"/>
          <w:szCs w:val="24"/>
          <w:lang w:eastAsia="en-US"/>
        </w:rPr>
        <w:t>Observability / Quality / Security:</w:t>
      </w:r>
      <w:r w:rsidRPr="002A447A">
        <w:rPr>
          <w:rFonts w:ascii="Times New Roman" w:eastAsia="Times New Roman" w:hAnsi="Times New Roman" w:cs="Times New Roman"/>
          <w:sz w:val="22"/>
          <w:szCs w:val="24"/>
          <w:lang w:eastAsia="en-US"/>
        </w:rPr>
        <w:t xml:space="preserve"> Structured logging, </w:t>
      </w:r>
      <w:proofErr w:type="spellStart"/>
      <w:r w:rsidRPr="002A447A">
        <w:rPr>
          <w:rFonts w:ascii="Times New Roman" w:eastAsia="Times New Roman" w:hAnsi="Times New Roman" w:cs="Times New Roman"/>
          <w:b/>
          <w:bCs/>
          <w:sz w:val="22"/>
          <w:szCs w:val="24"/>
          <w:lang w:eastAsia="en-US"/>
        </w:rPr>
        <w:t>OpenTelemetry</w:t>
      </w:r>
      <w:proofErr w:type="spellEnd"/>
      <w:r w:rsidRPr="002A447A">
        <w:rPr>
          <w:rFonts w:ascii="Times New Roman" w:eastAsia="Times New Roman" w:hAnsi="Times New Roman" w:cs="Times New Roman"/>
          <w:sz w:val="22"/>
          <w:szCs w:val="24"/>
          <w:lang w:eastAsia="en-US"/>
        </w:rPr>
        <w:t xml:space="preserve">, Sentry, Prometheus, </w:t>
      </w:r>
      <w:proofErr w:type="spellStart"/>
      <w:r w:rsidRPr="002A447A">
        <w:rPr>
          <w:rFonts w:ascii="Times New Roman" w:eastAsia="Times New Roman" w:hAnsi="Times New Roman" w:cs="Times New Roman"/>
          <w:sz w:val="22"/>
          <w:szCs w:val="24"/>
          <w:lang w:eastAsia="en-US"/>
        </w:rPr>
        <w:t>Grafana</w:t>
      </w:r>
      <w:proofErr w:type="spellEnd"/>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sz w:val="22"/>
          <w:szCs w:val="24"/>
          <w:lang w:eastAsia="en-US"/>
        </w:rPr>
        <w:t>Supertest</w:t>
      </w:r>
      <w:proofErr w:type="spellEnd"/>
      <w:r w:rsidRPr="002A447A">
        <w:rPr>
          <w:rFonts w:ascii="Times New Roman" w:eastAsia="Times New Roman" w:hAnsi="Times New Roman" w:cs="Times New Roman"/>
          <w:sz w:val="22"/>
          <w:szCs w:val="24"/>
          <w:lang w:eastAsia="en-US"/>
        </w:rPr>
        <w:t>, Jest, integration testing, contract testing, end-to-end API validation, rate limiting, audit logging, OWASP-aware practices, secret rotation, failure monitoring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Led backend development for a multi-tenant platform using </w:t>
      </w:r>
      <w:r w:rsidRPr="002A447A">
        <w:rPr>
          <w:rFonts w:ascii="Times New Roman" w:eastAsia="Times New Roman" w:hAnsi="Times New Roman" w:cs="Times New Roman"/>
          <w:b/>
          <w:bCs/>
          <w:sz w:val="22"/>
          <w:szCs w:val="24"/>
          <w:lang w:eastAsia="en-US"/>
        </w:rPr>
        <w:t>Node.js v18–v20</w:t>
      </w:r>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b/>
          <w:bCs/>
          <w:sz w:val="22"/>
          <w:szCs w:val="24"/>
          <w:lang w:eastAsia="en-US"/>
        </w:rPr>
        <w:t>NestJS</w:t>
      </w:r>
      <w:proofErr w:type="spellEnd"/>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b/>
          <w:bCs/>
          <w:sz w:val="22"/>
          <w:szCs w:val="24"/>
          <w:lang w:eastAsia="en-US"/>
        </w:rPr>
        <w:t>TypeScript</w:t>
      </w:r>
      <w:proofErr w:type="spellEnd"/>
      <w:r w:rsidRPr="002A447A">
        <w:rPr>
          <w:rFonts w:ascii="Times New Roman" w:eastAsia="Times New Roman" w:hAnsi="Times New Roman" w:cs="Times New Roman"/>
          <w:sz w:val="22"/>
          <w:szCs w:val="24"/>
          <w:lang w:eastAsia="en-US"/>
        </w:rPr>
        <w:t xml:space="preserve">, and </w:t>
      </w:r>
      <w:r w:rsidRPr="002A447A">
        <w:rPr>
          <w:rFonts w:ascii="Times New Roman" w:eastAsia="Times New Roman" w:hAnsi="Times New Roman" w:cs="Times New Roman"/>
          <w:b/>
          <w:bCs/>
          <w:sz w:val="22"/>
          <w:szCs w:val="24"/>
          <w:lang w:eastAsia="en-US"/>
        </w:rPr>
        <w:t>PostgreSQL</w:t>
      </w:r>
      <w:r w:rsidRPr="002A447A">
        <w:rPr>
          <w:rFonts w:ascii="Times New Roman" w:eastAsia="Times New Roman" w:hAnsi="Times New Roman" w:cs="Times New Roman"/>
          <w:sz w:val="22"/>
          <w:szCs w:val="24"/>
          <w:lang w:eastAsia="en-US"/>
        </w:rPr>
        <w:t>, designing modular services that supported billing, tenant administration, reporting, and real-time operational workflows with clearer domain ownership.</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Modernized an aging backend from older </w:t>
      </w:r>
      <w:r w:rsidRPr="002A447A">
        <w:rPr>
          <w:rFonts w:ascii="Times New Roman" w:eastAsia="Times New Roman" w:hAnsi="Times New Roman" w:cs="Times New Roman"/>
          <w:b/>
          <w:bCs/>
          <w:sz w:val="22"/>
          <w:szCs w:val="24"/>
          <w:lang w:eastAsia="en-US"/>
        </w:rPr>
        <w:t>Node.js v14</w:t>
      </w:r>
      <w:r w:rsidRPr="002A447A">
        <w:rPr>
          <w:rFonts w:ascii="Times New Roman" w:eastAsia="Times New Roman" w:hAnsi="Times New Roman" w:cs="Times New Roman"/>
          <w:sz w:val="22"/>
          <w:szCs w:val="24"/>
          <w:lang w:eastAsia="en-US"/>
        </w:rPr>
        <w:t xml:space="preserve"> runtime patterns into a safer </w:t>
      </w:r>
      <w:r w:rsidRPr="002A447A">
        <w:rPr>
          <w:rFonts w:ascii="Times New Roman" w:eastAsia="Times New Roman" w:hAnsi="Times New Roman" w:cs="Times New Roman"/>
          <w:b/>
          <w:bCs/>
          <w:sz w:val="22"/>
          <w:szCs w:val="24"/>
          <w:lang w:eastAsia="en-US"/>
        </w:rPr>
        <w:t>Node.js v20</w:t>
      </w:r>
      <w:r w:rsidRPr="002A447A">
        <w:rPr>
          <w:rFonts w:ascii="Times New Roman" w:eastAsia="Times New Roman" w:hAnsi="Times New Roman" w:cs="Times New Roman"/>
          <w:sz w:val="22"/>
          <w:szCs w:val="24"/>
          <w:lang w:eastAsia="en-US"/>
        </w:rPr>
        <w:t xml:space="preserve"> structure through phased compatibility checks, dependency review, and controlled rollout planning, which reduced upgrade risk and improved long-term maintainability.</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Designed versioned </w:t>
      </w:r>
      <w:r w:rsidRPr="002A447A">
        <w:rPr>
          <w:rFonts w:ascii="Times New Roman" w:eastAsia="Times New Roman" w:hAnsi="Times New Roman" w:cs="Times New Roman"/>
          <w:b/>
          <w:bCs/>
          <w:sz w:val="22"/>
          <w:szCs w:val="24"/>
          <w:lang w:eastAsia="en-US"/>
        </w:rPr>
        <w:t>REST APIs</w:t>
      </w:r>
      <w:r w:rsidRPr="002A447A">
        <w:rPr>
          <w:rFonts w:ascii="Times New Roman" w:eastAsia="Times New Roman" w:hAnsi="Times New Roman" w:cs="Times New Roman"/>
          <w:sz w:val="22"/>
          <w:szCs w:val="24"/>
          <w:lang w:eastAsia="en-US"/>
        </w:rPr>
        <w:t xml:space="preserve"> and internal service contracts that gave frontend and integration </w:t>
      </w:r>
      <w:proofErr w:type="gramStart"/>
      <w:r w:rsidRPr="002A447A">
        <w:rPr>
          <w:rFonts w:ascii="Times New Roman" w:eastAsia="Times New Roman" w:hAnsi="Times New Roman" w:cs="Times New Roman"/>
          <w:sz w:val="22"/>
          <w:szCs w:val="24"/>
          <w:lang w:eastAsia="en-US"/>
        </w:rPr>
        <w:t>teams</w:t>
      </w:r>
      <w:proofErr w:type="gramEnd"/>
      <w:r w:rsidRPr="002A447A">
        <w:rPr>
          <w:rFonts w:ascii="Times New Roman" w:eastAsia="Times New Roman" w:hAnsi="Times New Roman" w:cs="Times New Roman"/>
          <w:sz w:val="22"/>
          <w:szCs w:val="24"/>
          <w:lang w:eastAsia="en-US"/>
        </w:rPr>
        <w:t xml:space="preserve"> predictable payload behavior, while reducing breaking-change incidents during parallel feature delivery across multiple product streams.</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Resolved a production </w:t>
      </w:r>
      <w:r w:rsidRPr="002A447A">
        <w:rPr>
          <w:rFonts w:ascii="Times New Roman" w:eastAsia="Times New Roman" w:hAnsi="Times New Roman" w:cs="Times New Roman"/>
          <w:b/>
          <w:bCs/>
          <w:sz w:val="22"/>
          <w:szCs w:val="24"/>
          <w:lang w:eastAsia="en-US"/>
        </w:rPr>
        <w:t>memory leak</w:t>
      </w:r>
      <w:r w:rsidRPr="002A447A">
        <w:rPr>
          <w:rFonts w:ascii="Times New Roman" w:eastAsia="Times New Roman" w:hAnsi="Times New Roman" w:cs="Times New Roman"/>
          <w:sz w:val="22"/>
          <w:szCs w:val="24"/>
          <w:lang w:eastAsia="en-US"/>
        </w:rPr>
        <w:t xml:space="preserve"> that gradually destabilized long-running worker processes by tracing stale listeners, reviewing heap growth, and tightening cache lifecycle handling, which restored steady runtime behavior under sustained traffic.</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Solved duplicate billing execution issues by implementing </w:t>
      </w:r>
      <w:proofErr w:type="spellStart"/>
      <w:r w:rsidRPr="002A447A">
        <w:rPr>
          <w:rFonts w:ascii="Times New Roman" w:eastAsia="Times New Roman" w:hAnsi="Times New Roman" w:cs="Times New Roman"/>
          <w:b/>
          <w:bCs/>
          <w:sz w:val="22"/>
          <w:szCs w:val="24"/>
          <w:lang w:eastAsia="en-US"/>
        </w:rPr>
        <w:t>idempotency</w:t>
      </w:r>
      <w:proofErr w:type="spellEnd"/>
      <w:r w:rsidRPr="002A447A">
        <w:rPr>
          <w:rFonts w:ascii="Times New Roman" w:eastAsia="Times New Roman" w:hAnsi="Times New Roman" w:cs="Times New Roman"/>
          <w:b/>
          <w:bCs/>
          <w:sz w:val="22"/>
          <w:szCs w:val="24"/>
          <w:lang w:eastAsia="en-US"/>
        </w:rPr>
        <w:t xml:space="preserve"> keys</w:t>
      </w:r>
      <w:r w:rsidRPr="002A447A">
        <w:rPr>
          <w:rFonts w:ascii="Times New Roman" w:eastAsia="Times New Roman" w:hAnsi="Times New Roman" w:cs="Times New Roman"/>
          <w:sz w:val="22"/>
          <w:szCs w:val="24"/>
          <w:lang w:eastAsia="en-US"/>
        </w:rPr>
        <w:t xml:space="preserve">, improving transaction boundaries, and reinforcing </w:t>
      </w:r>
      <w:r w:rsidRPr="002A447A">
        <w:rPr>
          <w:rFonts w:ascii="Times New Roman" w:eastAsia="Times New Roman" w:hAnsi="Times New Roman" w:cs="Times New Roman"/>
          <w:b/>
          <w:bCs/>
          <w:sz w:val="22"/>
          <w:szCs w:val="24"/>
          <w:lang w:eastAsia="en-US"/>
        </w:rPr>
        <w:t>PostgreSQL</w:t>
      </w:r>
      <w:r w:rsidRPr="002A447A">
        <w:rPr>
          <w:rFonts w:ascii="Times New Roman" w:eastAsia="Times New Roman" w:hAnsi="Times New Roman" w:cs="Times New Roman"/>
          <w:sz w:val="22"/>
          <w:szCs w:val="24"/>
          <w:lang w:eastAsia="en-US"/>
        </w:rPr>
        <w:t xml:space="preserve"> constraints, which reduced double-processing risk and improved financial workflow integrity by </w:t>
      </w:r>
      <w:r w:rsidRPr="002A447A">
        <w:rPr>
          <w:rFonts w:ascii="Times New Roman" w:eastAsia="Times New Roman" w:hAnsi="Times New Roman" w:cs="Times New Roman"/>
          <w:b/>
          <w:bCs/>
          <w:sz w:val="22"/>
          <w:szCs w:val="24"/>
          <w:lang w:eastAsia="en-US"/>
        </w:rPr>
        <w:t>33%</w:t>
      </w:r>
      <w:r w:rsidRPr="002A447A">
        <w:rPr>
          <w:rFonts w:ascii="Times New Roman" w:eastAsia="Times New Roman" w:hAnsi="Times New Roman" w:cs="Times New Roman"/>
          <w:sz w:val="22"/>
          <w:szCs w:val="24"/>
          <w:lang w:eastAsia="en-US"/>
        </w:rPr>
        <w:t>.</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Implemented asynchronous event handling with </w:t>
      </w:r>
      <w:r w:rsidRPr="002A447A">
        <w:rPr>
          <w:rFonts w:ascii="Times New Roman" w:eastAsia="Times New Roman" w:hAnsi="Times New Roman" w:cs="Times New Roman"/>
          <w:b/>
          <w:bCs/>
          <w:sz w:val="22"/>
          <w:szCs w:val="24"/>
          <w:lang w:eastAsia="en-US"/>
        </w:rPr>
        <w:t>Kafka</w:t>
      </w:r>
      <w:r w:rsidRPr="002A447A">
        <w:rPr>
          <w:rFonts w:ascii="Times New Roman" w:eastAsia="Times New Roman" w:hAnsi="Times New Roman" w:cs="Times New Roman"/>
          <w:sz w:val="22"/>
          <w:szCs w:val="24"/>
          <w:lang w:eastAsia="en-US"/>
        </w:rPr>
        <w:t xml:space="preserve"> and </w:t>
      </w:r>
      <w:proofErr w:type="spellStart"/>
      <w:r w:rsidRPr="002A447A">
        <w:rPr>
          <w:rFonts w:ascii="Times New Roman" w:eastAsia="Times New Roman" w:hAnsi="Times New Roman" w:cs="Times New Roman"/>
          <w:b/>
          <w:bCs/>
          <w:sz w:val="22"/>
          <w:szCs w:val="24"/>
          <w:lang w:eastAsia="en-US"/>
        </w:rPr>
        <w:t>RabbitMQ</w:t>
      </w:r>
      <w:proofErr w:type="spellEnd"/>
      <w:r w:rsidRPr="002A447A">
        <w:rPr>
          <w:rFonts w:ascii="Times New Roman" w:eastAsia="Times New Roman" w:hAnsi="Times New Roman" w:cs="Times New Roman"/>
          <w:sz w:val="22"/>
          <w:szCs w:val="24"/>
          <w:lang w:eastAsia="en-US"/>
        </w:rPr>
        <w:t xml:space="preserve"> for notifications, billing events, and background reconciliation, which reduced direct service coupling and improved recovery behavior when downstream dependencies became slow or unavailable.</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Strengthened authentication and authorization flows with </w:t>
      </w:r>
      <w:r w:rsidRPr="002A447A">
        <w:rPr>
          <w:rFonts w:ascii="Times New Roman" w:eastAsia="Times New Roman" w:hAnsi="Times New Roman" w:cs="Times New Roman"/>
          <w:b/>
          <w:bCs/>
          <w:sz w:val="22"/>
          <w:szCs w:val="24"/>
          <w:lang w:eastAsia="en-US"/>
        </w:rPr>
        <w:t>JWT</w:t>
      </w:r>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OAuth2</w:t>
      </w:r>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RBAC</w:t>
      </w:r>
      <w:r w:rsidRPr="002A447A">
        <w:rPr>
          <w:rFonts w:ascii="Times New Roman" w:eastAsia="Times New Roman" w:hAnsi="Times New Roman" w:cs="Times New Roman"/>
          <w:sz w:val="22"/>
          <w:szCs w:val="24"/>
          <w:lang w:eastAsia="en-US"/>
        </w:rPr>
        <w:t xml:space="preserve">, audit logging, and request throttling, which improved access control for tenant-sensitive operations and reduced manual investigation effort during permission disputes by </w:t>
      </w:r>
      <w:r w:rsidRPr="002A447A">
        <w:rPr>
          <w:rFonts w:ascii="Times New Roman" w:eastAsia="Times New Roman" w:hAnsi="Times New Roman" w:cs="Times New Roman"/>
          <w:b/>
          <w:bCs/>
          <w:sz w:val="22"/>
          <w:szCs w:val="24"/>
          <w:lang w:eastAsia="en-US"/>
        </w:rPr>
        <w:t>24%</w:t>
      </w:r>
      <w:r w:rsidRPr="002A447A">
        <w:rPr>
          <w:rFonts w:ascii="Times New Roman" w:eastAsia="Times New Roman" w:hAnsi="Times New Roman" w:cs="Times New Roman"/>
          <w:sz w:val="22"/>
          <w:szCs w:val="24"/>
          <w:lang w:eastAsia="en-US"/>
        </w:rPr>
        <w:t>.</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lastRenderedPageBreak/>
        <w:t xml:space="preserve">Improved slow reporting endpoints by reviewing query plans, restructuring expensive joins, and introducing selective pagination and caching, which stabilized response times for high-volume dashboards and reduced timeout-related complaints by </w:t>
      </w:r>
      <w:r w:rsidRPr="002A447A">
        <w:rPr>
          <w:rFonts w:ascii="Times New Roman" w:eastAsia="Times New Roman" w:hAnsi="Times New Roman" w:cs="Times New Roman"/>
          <w:b/>
          <w:bCs/>
          <w:sz w:val="22"/>
          <w:szCs w:val="24"/>
          <w:lang w:eastAsia="en-US"/>
        </w:rPr>
        <w:t>38%</w:t>
      </w:r>
      <w:r w:rsidRPr="002A447A">
        <w:rPr>
          <w:rFonts w:ascii="Times New Roman" w:eastAsia="Times New Roman" w:hAnsi="Times New Roman" w:cs="Times New Roman"/>
          <w:sz w:val="22"/>
          <w:szCs w:val="24"/>
          <w:lang w:eastAsia="en-US"/>
        </w:rPr>
        <w:t>.</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Built resilient background workers for export generation and reconciliation flows, replacing request-bound processing that previously failed on large payloads, which improved reliability for heavy operational jobs and reduced failed exports by </w:t>
      </w:r>
      <w:r w:rsidRPr="002A447A">
        <w:rPr>
          <w:rFonts w:ascii="Times New Roman" w:eastAsia="Times New Roman" w:hAnsi="Times New Roman" w:cs="Times New Roman"/>
          <w:b/>
          <w:bCs/>
          <w:sz w:val="22"/>
          <w:szCs w:val="24"/>
          <w:lang w:eastAsia="en-US"/>
        </w:rPr>
        <w:t>41%</w:t>
      </w:r>
      <w:r w:rsidRPr="002A447A">
        <w:rPr>
          <w:rFonts w:ascii="Times New Roman" w:eastAsia="Times New Roman" w:hAnsi="Times New Roman" w:cs="Times New Roman"/>
          <w:sz w:val="22"/>
          <w:szCs w:val="24"/>
          <w:lang w:eastAsia="en-US"/>
        </w:rPr>
        <w:t>.</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Introduced </w:t>
      </w:r>
      <w:proofErr w:type="spellStart"/>
      <w:r w:rsidRPr="002A447A">
        <w:rPr>
          <w:rFonts w:ascii="Times New Roman" w:eastAsia="Times New Roman" w:hAnsi="Times New Roman" w:cs="Times New Roman"/>
          <w:b/>
          <w:bCs/>
          <w:sz w:val="22"/>
          <w:szCs w:val="24"/>
          <w:lang w:eastAsia="en-US"/>
        </w:rPr>
        <w:t>OpenAPI</w:t>
      </w:r>
      <w:proofErr w:type="spellEnd"/>
      <w:r w:rsidRPr="002A447A">
        <w:rPr>
          <w:rFonts w:ascii="Times New Roman" w:eastAsia="Times New Roman" w:hAnsi="Times New Roman" w:cs="Times New Roman"/>
          <w:sz w:val="22"/>
          <w:szCs w:val="24"/>
          <w:lang w:eastAsia="en-US"/>
        </w:rPr>
        <w:t xml:space="preserve"> contract checks and API validation into </w:t>
      </w:r>
      <w:r w:rsidRPr="002A447A">
        <w:rPr>
          <w:rFonts w:ascii="Times New Roman" w:eastAsia="Times New Roman" w:hAnsi="Times New Roman" w:cs="Times New Roman"/>
          <w:b/>
          <w:bCs/>
          <w:sz w:val="22"/>
          <w:szCs w:val="24"/>
          <w:lang w:eastAsia="en-US"/>
        </w:rPr>
        <w:t>GitHub Actions</w:t>
      </w:r>
      <w:r w:rsidRPr="002A447A">
        <w:rPr>
          <w:rFonts w:ascii="Times New Roman" w:eastAsia="Times New Roman" w:hAnsi="Times New Roman" w:cs="Times New Roman"/>
          <w:sz w:val="22"/>
          <w:szCs w:val="24"/>
          <w:lang w:eastAsia="en-US"/>
        </w:rPr>
        <w:t xml:space="preserve"> pipelines, allowing frontend and backend changes to move more independently while reducing integration regressions during active parallel development by </w:t>
      </w:r>
      <w:r w:rsidRPr="002A447A">
        <w:rPr>
          <w:rFonts w:ascii="Times New Roman" w:eastAsia="Times New Roman" w:hAnsi="Times New Roman" w:cs="Times New Roman"/>
          <w:b/>
          <w:bCs/>
          <w:sz w:val="22"/>
          <w:szCs w:val="24"/>
          <w:lang w:eastAsia="en-US"/>
        </w:rPr>
        <w:t>27%</w:t>
      </w:r>
      <w:r w:rsidRPr="002A447A">
        <w:rPr>
          <w:rFonts w:ascii="Times New Roman" w:eastAsia="Times New Roman" w:hAnsi="Times New Roman" w:cs="Times New Roman"/>
          <w:sz w:val="22"/>
          <w:szCs w:val="24"/>
          <w:lang w:eastAsia="en-US"/>
        </w:rPr>
        <w:t>.</w:t>
      </w:r>
    </w:p>
    <w:p w:rsidR="002A447A" w:rsidRPr="002A447A" w:rsidRDefault="002A447A" w:rsidP="002A447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2A447A">
        <w:rPr>
          <w:rFonts w:ascii="Times New Roman" w:eastAsia="Times New Roman" w:hAnsi="Times New Roman" w:cs="Times New Roman"/>
          <w:sz w:val="22"/>
          <w:szCs w:val="24"/>
          <w:lang w:eastAsia="en-US"/>
        </w:rPr>
        <w:t xml:space="preserve">Expanded production visibility using structured logs, </w:t>
      </w:r>
      <w:proofErr w:type="spellStart"/>
      <w:r w:rsidRPr="002A447A">
        <w:rPr>
          <w:rFonts w:ascii="Times New Roman" w:eastAsia="Times New Roman" w:hAnsi="Times New Roman" w:cs="Times New Roman"/>
          <w:b/>
          <w:bCs/>
          <w:sz w:val="22"/>
          <w:szCs w:val="24"/>
          <w:lang w:eastAsia="en-US"/>
        </w:rPr>
        <w:t>OpenTelemetry</w:t>
      </w:r>
      <w:proofErr w:type="spellEnd"/>
      <w:r w:rsidRPr="002A447A">
        <w:rPr>
          <w:rFonts w:ascii="Times New Roman" w:eastAsia="Times New Roman" w:hAnsi="Times New Roman" w:cs="Times New Roman"/>
          <w:sz w:val="22"/>
          <w:szCs w:val="24"/>
          <w:lang w:eastAsia="en-US"/>
        </w:rPr>
        <w:t xml:space="preserve">, </w:t>
      </w:r>
      <w:r w:rsidRPr="002A447A">
        <w:rPr>
          <w:rFonts w:ascii="Times New Roman" w:eastAsia="Times New Roman" w:hAnsi="Times New Roman" w:cs="Times New Roman"/>
          <w:b/>
          <w:bCs/>
          <w:sz w:val="22"/>
          <w:szCs w:val="24"/>
          <w:lang w:eastAsia="en-US"/>
        </w:rPr>
        <w:t>Prometheus</w:t>
      </w:r>
      <w:r w:rsidRPr="002A447A">
        <w:rPr>
          <w:rFonts w:ascii="Times New Roman" w:eastAsia="Times New Roman" w:hAnsi="Times New Roman" w:cs="Times New Roman"/>
          <w:sz w:val="22"/>
          <w:szCs w:val="24"/>
          <w:lang w:eastAsia="en-US"/>
        </w:rPr>
        <w:t xml:space="preserve">, </w:t>
      </w:r>
      <w:proofErr w:type="spellStart"/>
      <w:r w:rsidRPr="002A447A">
        <w:rPr>
          <w:rFonts w:ascii="Times New Roman" w:eastAsia="Times New Roman" w:hAnsi="Times New Roman" w:cs="Times New Roman"/>
          <w:b/>
          <w:bCs/>
          <w:sz w:val="22"/>
          <w:szCs w:val="24"/>
          <w:lang w:eastAsia="en-US"/>
        </w:rPr>
        <w:t>Grafana</w:t>
      </w:r>
      <w:proofErr w:type="spellEnd"/>
      <w:r w:rsidRPr="002A447A">
        <w:rPr>
          <w:rFonts w:ascii="Times New Roman" w:eastAsia="Times New Roman" w:hAnsi="Times New Roman" w:cs="Times New Roman"/>
          <w:sz w:val="22"/>
          <w:szCs w:val="24"/>
          <w:lang w:eastAsia="en-US"/>
        </w:rPr>
        <w:t xml:space="preserve">, and </w:t>
      </w:r>
      <w:r w:rsidRPr="002A447A">
        <w:rPr>
          <w:rFonts w:ascii="Times New Roman" w:eastAsia="Times New Roman" w:hAnsi="Times New Roman" w:cs="Times New Roman"/>
          <w:b/>
          <w:bCs/>
          <w:sz w:val="22"/>
          <w:szCs w:val="24"/>
          <w:lang w:eastAsia="en-US"/>
        </w:rPr>
        <w:t>Sentry</w:t>
      </w:r>
      <w:r w:rsidRPr="002A447A">
        <w:rPr>
          <w:rFonts w:ascii="Times New Roman" w:eastAsia="Times New Roman" w:hAnsi="Times New Roman" w:cs="Times New Roman"/>
          <w:sz w:val="22"/>
          <w:szCs w:val="24"/>
          <w:lang w:eastAsia="en-US"/>
        </w:rPr>
        <w:t>, making it easier to trace failures across request paths, worker jobs, and external dependencies during incident response.</w:t>
      </w:r>
    </w:p>
    <w:p w:rsidR="002A447A" w:rsidRPr="009B1C33" w:rsidRDefault="009B1C33" w:rsidP="002A447A">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9B1C33">
        <w:rPr>
          <w:rFonts w:ascii="Times New Roman" w:hAnsi="Times New Roman" w:cs="Times New Roman"/>
          <w:sz w:val="22"/>
        </w:rPr>
        <w:t xml:space="preserve">Containerized backend services with Docker and supported deployment flows across Azure-based environments, improving release consistency, environment parity, and rollback confidence while reducing deployment-related issues observed after hotfix releases by </w:t>
      </w:r>
      <w:r w:rsidRPr="009B1C33">
        <w:rPr>
          <w:rFonts w:ascii="Times New Roman" w:hAnsi="Times New Roman" w:cs="Times New Roman"/>
          <w:b/>
          <w:sz w:val="22"/>
        </w:rPr>
        <w:t>29%.</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Built maintainable backend services with </w:t>
      </w:r>
      <w:r w:rsidRPr="00DA0736">
        <w:rPr>
          <w:rFonts w:ascii="Times New Roman" w:eastAsia="Times New Roman" w:hAnsi="Times New Roman" w:cs="Times New Roman"/>
          <w:b/>
          <w:bCs/>
          <w:sz w:val="22"/>
          <w:szCs w:val="24"/>
          <w:lang w:eastAsia="en-US"/>
        </w:rPr>
        <w:t>Node.js v14–v18</w:t>
      </w:r>
      <w:r w:rsidRPr="00DA0736">
        <w:rPr>
          <w:rFonts w:ascii="Times New Roman" w:eastAsia="Times New Roman" w:hAnsi="Times New Roman" w:cs="Times New Roman"/>
          <w:sz w:val="22"/>
          <w:szCs w:val="24"/>
          <w:lang w:eastAsia="en-US"/>
        </w:rPr>
        <w:t xml:space="preserve">, </w:t>
      </w:r>
      <w:r w:rsidRPr="00DA0736">
        <w:rPr>
          <w:rFonts w:ascii="Times New Roman" w:eastAsia="Times New Roman" w:hAnsi="Times New Roman" w:cs="Times New Roman"/>
          <w:b/>
          <w:bCs/>
          <w:sz w:val="22"/>
          <w:szCs w:val="24"/>
          <w:lang w:eastAsia="en-US"/>
        </w:rPr>
        <w:t>Express.js</w:t>
      </w:r>
      <w:r w:rsidRPr="00DA0736">
        <w:rPr>
          <w:rFonts w:ascii="Times New Roman" w:eastAsia="Times New Roman" w:hAnsi="Times New Roman" w:cs="Times New Roman"/>
          <w:sz w:val="22"/>
          <w:szCs w:val="24"/>
          <w:lang w:eastAsia="en-US"/>
        </w:rPr>
        <w:t xml:space="preserve">, and later </w:t>
      </w:r>
      <w:proofErr w:type="spellStart"/>
      <w:r w:rsidRPr="00DA0736">
        <w:rPr>
          <w:rFonts w:ascii="Times New Roman" w:eastAsia="Times New Roman" w:hAnsi="Times New Roman" w:cs="Times New Roman"/>
          <w:b/>
          <w:bCs/>
          <w:sz w:val="22"/>
          <w:szCs w:val="24"/>
          <w:lang w:eastAsia="en-US"/>
        </w:rPr>
        <w:t>NestJS</w:t>
      </w:r>
      <w:proofErr w:type="spellEnd"/>
      <w:r w:rsidRPr="00DA0736">
        <w:rPr>
          <w:rFonts w:ascii="Times New Roman" w:eastAsia="Times New Roman" w:hAnsi="Times New Roman" w:cs="Times New Roman"/>
          <w:sz w:val="22"/>
          <w:szCs w:val="24"/>
          <w:lang w:eastAsia="en-US"/>
        </w:rPr>
        <w:t>, supporting customer-facing product workflows with cleaner routing boundaries, stronger validation handling, and more predictable service-layer organization.</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Led a practical migration from legacy </w:t>
      </w:r>
      <w:r w:rsidRPr="00DA0736">
        <w:rPr>
          <w:rFonts w:ascii="Times New Roman" w:eastAsia="Times New Roman" w:hAnsi="Times New Roman" w:cs="Times New Roman"/>
          <w:b/>
          <w:bCs/>
          <w:sz w:val="22"/>
          <w:szCs w:val="24"/>
          <w:lang w:eastAsia="en-US"/>
        </w:rPr>
        <w:t>Express.js</w:t>
      </w:r>
      <w:r w:rsidRPr="00DA0736">
        <w:rPr>
          <w:rFonts w:ascii="Times New Roman" w:eastAsia="Times New Roman" w:hAnsi="Times New Roman" w:cs="Times New Roman"/>
          <w:sz w:val="22"/>
          <w:szCs w:val="24"/>
          <w:lang w:eastAsia="en-US"/>
        </w:rPr>
        <w:t xml:space="preserve"> structure into </w:t>
      </w:r>
      <w:proofErr w:type="spellStart"/>
      <w:r w:rsidRPr="00DA0736">
        <w:rPr>
          <w:rFonts w:ascii="Times New Roman" w:eastAsia="Times New Roman" w:hAnsi="Times New Roman" w:cs="Times New Roman"/>
          <w:b/>
          <w:bCs/>
          <w:sz w:val="22"/>
          <w:szCs w:val="24"/>
          <w:lang w:eastAsia="en-US"/>
        </w:rPr>
        <w:t>NestJS</w:t>
      </w:r>
      <w:proofErr w:type="spellEnd"/>
      <w:r w:rsidRPr="00DA0736">
        <w:rPr>
          <w:rFonts w:ascii="Times New Roman" w:eastAsia="Times New Roman" w:hAnsi="Times New Roman" w:cs="Times New Roman"/>
          <w:sz w:val="22"/>
          <w:szCs w:val="24"/>
          <w:lang w:eastAsia="en-US"/>
        </w:rPr>
        <w:t xml:space="preserve"> modules and providers, which improved testability, reduced controller bloat, and made business rules easier to extend without destabilizing surrounding endpoints.</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Implemented versioned </w:t>
      </w:r>
      <w:r w:rsidRPr="00DA0736">
        <w:rPr>
          <w:rFonts w:ascii="Times New Roman" w:eastAsia="Times New Roman" w:hAnsi="Times New Roman" w:cs="Times New Roman"/>
          <w:b/>
          <w:bCs/>
          <w:sz w:val="22"/>
          <w:szCs w:val="24"/>
          <w:lang w:eastAsia="en-US"/>
        </w:rPr>
        <w:t>REST endpoints</w:t>
      </w:r>
      <w:r w:rsidRPr="00DA0736">
        <w:rPr>
          <w:rFonts w:ascii="Times New Roman" w:eastAsia="Times New Roman" w:hAnsi="Times New Roman" w:cs="Times New Roman"/>
          <w:sz w:val="22"/>
          <w:szCs w:val="24"/>
          <w:lang w:eastAsia="en-US"/>
        </w:rPr>
        <w:t xml:space="preserve"> with deprecation-safe patterns, allowing consumer applications to adopt new fields and workflows gradually while reducing rollout friction across internal and external integrations.</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Improved high-traffic API performance with </w:t>
      </w:r>
      <w:proofErr w:type="spellStart"/>
      <w:r w:rsidRPr="00DA0736">
        <w:rPr>
          <w:rFonts w:ascii="Times New Roman" w:eastAsia="Times New Roman" w:hAnsi="Times New Roman" w:cs="Times New Roman"/>
          <w:b/>
          <w:bCs/>
          <w:sz w:val="22"/>
          <w:szCs w:val="24"/>
          <w:lang w:eastAsia="en-US"/>
        </w:rPr>
        <w:t>Redis</w:t>
      </w:r>
      <w:proofErr w:type="spellEnd"/>
      <w:r w:rsidRPr="00DA0736">
        <w:rPr>
          <w:rFonts w:ascii="Times New Roman" w:eastAsia="Times New Roman" w:hAnsi="Times New Roman" w:cs="Times New Roman"/>
          <w:sz w:val="22"/>
          <w:szCs w:val="24"/>
          <w:lang w:eastAsia="en-US"/>
        </w:rPr>
        <w:t xml:space="preserve"> caching, explicit invalidation rules, and TTL strategies, which reduced database pressure during peak usage windows while preserving freshness for frequently requested records by </w:t>
      </w:r>
      <w:r w:rsidRPr="00DA0736">
        <w:rPr>
          <w:rFonts w:ascii="Times New Roman" w:eastAsia="Times New Roman" w:hAnsi="Times New Roman" w:cs="Times New Roman"/>
          <w:b/>
          <w:bCs/>
          <w:sz w:val="22"/>
          <w:szCs w:val="24"/>
          <w:lang w:eastAsia="en-US"/>
        </w:rPr>
        <w:t>31%</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Resolved recurring </w:t>
      </w:r>
      <w:r w:rsidRPr="00DA0736">
        <w:rPr>
          <w:rFonts w:ascii="Times New Roman" w:eastAsia="Times New Roman" w:hAnsi="Times New Roman" w:cs="Times New Roman"/>
          <w:b/>
          <w:bCs/>
          <w:sz w:val="22"/>
          <w:szCs w:val="24"/>
          <w:lang w:eastAsia="en-US"/>
        </w:rPr>
        <w:t>502</w:t>
      </w:r>
      <w:r w:rsidRPr="00DA0736">
        <w:rPr>
          <w:rFonts w:ascii="Times New Roman" w:eastAsia="Times New Roman" w:hAnsi="Times New Roman" w:cs="Times New Roman"/>
          <w:sz w:val="22"/>
          <w:szCs w:val="24"/>
          <w:lang w:eastAsia="en-US"/>
        </w:rPr>
        <w:t xml:space="preserve"> and </w:t>
      </w:r>
      <w:r w:rsidRPr="00DA0736">
        <w:rPr>
          <w:rFonts w:ascii="Times New Roman" w:eastAsia="Times New Roman" w:hAnsi="Times New Roman" w:cs="Times New Roman"/>
          <w:b/>
          <w:bCs/>
          <w:sz w:val="22"/>
          <w:szCs w:val="24"/>
          <w:lang w:eastAsia="en-US"/>
        </w:rPr>
        <w:t>504</w:t>
      </w:r>
      <w:r w:rsidRPr="00DA0736">
        <w:rPr>
          <w:rFonts w:ascii="Times New Roman" w:eastAsia="Times New Roman" w:hAnsi="Times New Roman" w:cs="Times New Roman"/>
          <w:sz w:val="22"/>
          <w:szCs w:val="24"/>
          <w:lang w:eastAsia="en-US"/>
        </w:rPr>
        <w:t xml:space="preserve"> production failures by tuning </w:t>
      </w:r>
      <w:r w:rsidRPr="00DA0736">
        <w:rPr>
          <w:rFonts w:ascii="Times New Roman" w:eastAsia="Times New Roman" w:hAnsi="Times New Roman" w:cs="Times New Roman"/>
          <w:b/>
          <w:bCs/>
          <w:sz w:val="22"/>
          <w:szCs w:val="24"/>
          <w:lang w:eastAsia="en-US"/>
        </w:rPr>
        <w:t>Nginx</w:t>
      </w:r>
      <w:r w:rsidRPr="00DA0736">
        <w:rPr>
          <w:rFonts w:ascii="Times New Roman" w:eastAsia="Times New Roman" w:hAnsi="Times New Roman" w:cs="Times New Roman"/>
          <w:sz w:val="22"/>
          <w:szCs w:val="24"/>
          <w:lang w:eastAsia="en-US"/>
        </w:rPr>
        <w:t xml:space="preserve"> timeout behavior, profiling slow handlers, and reducing long-running query paths, which materially improved platform stability during heavier customer activity.</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Fixed a difficult data consistency problem caused by out-of-order background events by enforcing ordering-aware handling and adding reconciliation jobs, which improved downstream accuracy for </w:t>
      </w:r>
      <w:proofErr w:type="spellStart"/>
      <w:r w:rsidRPr="00DA0736">
        <w:rPr>
          <w:rFonts w:ascii="Times New Roman" w:eastAsia="Times New Roman" w:hAnsi="Times New Roman" w:cs="Times New Roman"/>
          <w:sz w:val="22"/>
          <w:szCs w:val="24"/>
          <w:lang w:eastAsia="en-US"/>
        </w:rPr>
        <w:t>stateful</w:t>
      </w:r>
      <w:proofErr w:type="spellEnd"/>
      <w:r w:rsidRPr="00DA0736">
        <w:rPr>
          <w:rFonts w:ascii="Times New Roman" w:eastAsia="Times New Roman" w:hAnsi="Times New Roman" w:cs="Times New Roman"/>
          <w:sz w:val="22"/>
          <w:szCs w:val="24"/>
          <w:lang w:eastAsia="en-US"/>
        </w:rPr>
        <w:t xml:space="preserve"> workflows and reduced correction effort by </w:t>
      </w:r>
      <w:r w:rsidRPr="00DA0736">
        <w:rPr>
          <w:rFonts w:ascii="Times New Roman" w:eastAsia="Times New Roman" w:hAnsi="Times New Roman" w:cs="Times New Roman"/>
          <w:b/>
          <w:bCs/>
          <w:sz w:val="22"/>
          <w:szCs w:val="24"/>
          <w:lang w:eastAsia="en-US"/>
        </w:rPr>
        <w:t>26%</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Strengthened asynchronous job execution with retry policies, dead-letter handling, and better monitoring around failed worker states, making stuck or partially processed tasks easier to detect and recover before customer impact expanded.</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Improved authentication hardening by tightening token validation, refining secret rotation procedures, and applying request rate limiting, which reduced abuse exposure and improved confidence around backend entry points serving public-facing traffic.</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Introduced correlation IDs and structured logging across services so user-reported failures could be followed from ingress through application and worker layers, reducing mean time to isolate backend issues by </w:t>
      </w:r>
      <w:r w:rsidRPr="00DA0736">
        <w:rPr>
          <w:rFonts w:ascii="Times New Roman" w:eastAsia="Times New Roman" w:hAnsi="Times New Roman" w:cs="Times New Roman"/>
          <w:b/>
          <w:bCs/>
          <w:sz w:val="22"/>
          <w:szCs w:val="24"/>
          <w:lang w:eastAsia="en-US"/>
        </w:rPr>
        <w:t>22%</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Stabilized CI/CD quality gates by enforcing test coverage expectations, adding API integration checks, and documenting rollback paths for riskier releases, which improved backend release confidence and reduced emergency post-release fixes by </w:t>
      </w:r>
      <w:r w:rsidRPr="00DA0736">
        <w:rPr>
          <w:rFonts w:ascii="Times New Roman" w:eastAsia="Times New Roman" w:hAnsi="Times New Roman" w:cs="Times New Roman"/>
          <w:b/>
          <w:bCs/>
          <w:sz w:val="22"/>
          <w:szCs w:val="24"/>
          <w:lang w:eastAsia="en-US"/>
        </w:rPr>
        <w:t>19%</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DA0736">
        <w:rPr>
          <w:rFonts w:ascii="Times New Roman" w:eastAsia="Times New Roman" w:hAnsi="Times New Roman" w:cs="Times New Roman"/>
          <w:sz w:val="22"/>
          <w:szCs w:val="24"/>
          <w:lang w:eastAsia="en-US"/>
        </w:rPr>
        <w:t>Worked closely with frontend and product teams to shape new features around realistic backend constraints, which helped avoid over-coupled API designs and improved implementation speed for cross-team delivery without sacrificing maintainability.</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Built backend services for analytics and reporting workflows using </w:t>
      </w:r>
      <w:r w:rsidRPr="00DA0736">
        <w:rPr>
          <w:rFonts w:ascii="Times New Roman" w:eastAsia="Times New Roman" w:hAnsi="Times New Roman" w:cs="Times New Roman"/>
          <w:b/>
          <w:bCs/>
          <w:sz w:val="22"/>
          <w:szCs w:val="24"/>
          <w:lang w:eastAsia="en-US"/>
        </w:rPr>
        <w:t>Node.js</w:t>
      </w:r>
      <w:r w:rsidRPr="00DA0736">
        <w:rPr>
          <w:rFonts w:ascii="Times New Roman" w:eastAsia="Times New Roman" w:hAnsi="Times New Roman" w:cs="Times New Roman"/>
          <w:sz w:val="22"/>
          <w:szCs w:val="24"/>
          <w:lang w:eastAsia="en-US"/>
        </w:rPr>
        <w:t xml:space="preserve">, </w:t>
      </w:r>
      <w:r w:rsidRPr="00DA0736">
        <w:rPr>
          <w:rFonts w:ascii="Times New Roman" w:eastAsia="Times New Roman" w:hAnsi="Times New Roman" w:cs="Times New Roman"/>
          <w:b/>
          <w:bCs/>
          <w:sz w:val="22"/>
          <w:szCs w:val="24"/>
          <w:lang w:eastAsia="en-US"/>
        </w:rPr>
        <w:t>Express</w:t>
      </w:r>
      <w:r w:rsidRPr="00DA0736">
        <w:rPr>
          <w:rFonts w:ascii="Times New Roman" w:eastAsia="Times New Roman" w:hAnsi="Times New Roman" w:cs="Times New Roman"/>
          <w:sz w:val="22"/>
          <w:szCs w:val="24"/>
          <w:lang w:eastAsia="en-US"/>
        </w:rPr>
        <w:t xml:space="preserve">, </w:t>
      </w:r>
      <w:r w:rsidRPr="00DA0736">
        <w:rPr>
          <w:rFonts w:ascii="Times New Roman" w:eastAsia="Times New Roman" w:hAnsi="Times New Roman" w:cs="Times New Roman"/>
          <w:b/>
          <w:bCs/>
          <w:sz w:val="22"/>
          <w:szCs w:val="24"/>
          <w:lang w:eastAsia="en-US"/>
        </w:rPr>
        <w:t>PostgreSQL</w:t>
      </w:r>
      <w:r w:rsidRPr="00DA0736">
        <w:rPr>
          <w:rFonts w:ascii="Times New Roman" w:eastAsia="Times New Roman" w:hAnsi="Times New Roman" w:cs="Times New Roman"/>
          <w:sz w:val="22"/>
          <w:szCs w:val="24"/>
          <w:lang w:eastAsia="en-US"/>
        </w:rPr>
        <w:t xml:space="preserve">, and </w:t>
      </w:r>
      <w:proofErr w:type="spellStart"/>
      <w:r w:rsidRPr="00DA0736">
        <w:rPr>
          <w:rFonts w:ascii="Times New Roman" w:eastAsia="Times New Roman" w:hAnsi="Times New Roman" w:cs="Times New Roman"/>
          <w:b/>
          <w:bCs/>
          <w:sz w:val="22"/>
          <w:szCs w:val="24"/>
          <w:lang w:eastAsia="en-US"/>
        </w:rPr>
        <w:t>Redis</w:t>
      </w:r>
      <w:proofErr w:type="spellEnd"/>
      <w:r w:rsidRPr="00DA0736">
        <w:rPr>
          <w:rFonts w:ascii="Times New Roman" w:eastAsia="Times New Roman" w:hAnsi="Times New Roman" w:cs="Times New Roman"/>
          <w:sz w:val="22"/>
          <w:szCs w:val="24"/>
          <w:lang w:eastAsia="en-US"/>
        </w:rPr>
        <w:t>, supporting large dataset retrieval, export generation, and internal operational tools with server-side pagination and caching.</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lastRenderedPageBreak/>
        <w:t>Supported refactoring of a monolithic API into smaller service-aligned modules behind a shared gateway pattern, which improved code ownership, reduced regression risk, and made the platform easier to evolve as usage expanded.</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Improved reporting speed by investigating slow SQL execution plans, adding missing indexes, and reducing heavy join costs in </w:t>
      </w:r>
      <w:r w:rsidRPr="00DA0736">
        <w:rPr>
          <w:rFonts w:ascii="Times New Roman" w:eastAsia="Times New Roman" w:hAnsi="Times New Roman" w:cs="Times New Roman"/>
          <w:b/>
          <w:bCs/>
          <w:sz w:val="22"/>
          <w:szCs w:val="24"/>
          <w:lang w:eastAsia="en-US"/>
        </w:rPr>
        <w:t>PostgreSQL</w:t>
      </w:r>
      <w:r w:rsidRPr="00DA0736">
        <w:rPr>
          <w:rFonts w:ascii="Times New Roman" w:eastAsia="Times New Roman" w:hAnsi="Times New Roman" w:cs="Times New Roman"/>
          <w:sz w:val="22"/>
          <w:szCs w:val="24"/>
          <w:lang w:eastAsia="en-US"/>
        </w:rPr>
        <w:t xml:space="preserve">, which lowered query latency on reporting-heavy screens by </w:t>
      </w:r>
      <w:r w:rsidRPr="00DA0736">
        <w:rPr>
          <w:rFonts w:ascii="Times New Roman" w:eastAsia="Times New Roman" w:hAnsi="Times New Roman" w:cs="Times New Roman"/>
          <w:b/>
          <w:bCs/>
          <w:sz w:val="22"/>
          <w:szCs w:val="24"/>
          <w:lang w:eastAsia="en-US"/>
        </w:rPr>
        <w:t>41%</w:t>
      </w:r>
      <w:r w:rsidRPr="00DA0736">
        <w:rPr>
          <w:rFonts w:ascii="Times New Roman" w:eastAsia="Times New Roman" w:hAnsi="Times New Roman" w:cs="Times New Roman"/>
          <w:sz w:val="22"/>
          <w:szCs w:val="24"/>
          <w:lang w:eastAsia="en-US"/>
        </w:rPr>
        <w:t xml:space="preserve"> and improved platform usability.</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Resolved a high-impact date accuracy issue by identifying inconsistent </w:t>
      </w:r>
      <w:proofErr w:type="spellStart"/>
      <w:r w:rsidRPr="00DA0736">
        <w:rPr>
          <w:rFonts w:ascii="Times New Roman" w:eastAsia="Times New Roman" w:hAnsi="Times New Roman" w:cs="Times New Roman"/>
          <w:sz w:val="22"/>
          <w:szCs w:val="24"/>
          <w:lang w:eastAsia="en-US"/>
        </w:rPr>
        <w:t>timezone</w:t>
      </w:r>
      <w:proofErr w:type="spellEnd"/>
      <w:r w:rsidRPr="00DA0736">
        <w:rPr>
          <w:rFonts w:ascii="Times New Roman" w:eastAsia="Times New Roman" w:hAnsi="Times New Roman" w:cs="Times New Roman"/>
          <w:sz w:val="22"/>
          <w:szCs w:val="24"/>
          <w:lang w:eastAsia="en-US"/>
        </w:rPr>
        <w:t xml:space="preserve"> parsing between API, UI, and database layers, then standardizing serialization and storage rules to restore reporting trust for downstream business users.</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Implemented background job processing for heavy file exports so long-running work no longer blocked request-response cycles, which reduced timeout failures and gave users clearer progress visibility for large operational downloads.</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Added automated backend integration tests around critical reporting and update paths, which reduced regressions during frequent release cycles and made refactoring business rules safer for the wider engineering team.</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Improved CI reliability by separating quick unit checks from slower integration suites, reducing flaky build outcomes and giving developers faster feedback when backend changes affected shared platform behavior.</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Introduced audit logging for sensitive update flows so operations teams could trace record changes and user actions more clearly, which improved root-cause analysis during support escalations and compliance-style reviews.</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Reduced backend resource waste by reviewing unused dependencies, tightening query response shapes, and simplifying heavy transformation logic, which improved service efficiency and reduced avoidable compute overhead by </w:t>
      </w:r>
      <w:r w:rsidRPr="00DA0736">
        <w:rPr>
          <w:rFonts w:ascii="Times New Roman" w:eastAsia="Times New Roman" w:hAnsi="Times New Roman" w:cs="Times New Roman"/>
          <w:b/>
          <w:bCs/>
          <w:sz w:val="22"/>
          <w:szCs w:val="24"/>
          <w:lang w:eastAsia="en-US"/>
        </w:rPr>
        <w:t>18%</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DA0736">
        <w:rPr>
          <w:rFonts w:ascii="Times New Roman" w:eastAsia="Times New Roman" w:hAnsi="Times New Roman" w:cs="Times New Roman"/>
          <w:sz w:val="22"/>
          <w:szCs w:val="24"/>
          <w:lang w:eastAsia="en-US"/>
        </w:rPr>
        <w:t>Supported safer release practices with smoke checks and staged deployment verification, helping identify configuration mismatches before they affected production users and reducing rollback frequency during active delivery periods.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Built early backend modules using </w:t>
      </w:r>
      <w:r w:rsidRPr="00DA0736">
        <w:rPr>
          <w:rFonts w:ascii="Times New Roman" w:eastAsia="Times New Roman" w:hAnsi="Times New Roman" w:cs="Times New Roman"/>
          <w:b/>
          <w:bCs/>
          <w:sz w:val="22"/>
          <w:szCs w:val="24"/>
          <w:lang w:eastAsia="en-US"/>
        </w:rPr>
        <w:t>Node.js</w:t>
      </w:r>
      <w:r w:rsidRPr="00DA0736">
        <w:rPr>
          <w:rFonts w:ascii="Times New Roman" w:eastAsia="Times New Roman" w:hAnsi="Times New Roman" w:cs="Times New Roman"/>
          <w:sz w:val="22"/>
          <w:szCs w:val="24"/>
          <w:lang w:eastAsia="en-US"/>
        </w:rPr>
        <w:t xml:space="preserve"> and </w:t>
      </w:r>
      <w:r w:rsidRPr="00DA0736">
        <w:rPr>
          <w:rFonts w:ascii="Times New Roman" w:eastAsia="Times New Roman" w:hAnsi="Times New Roman" w:cs="Times New Roman"/>
          <w:b/>
          <w:bCs/>
          <w:sz w:val="22"/>
          <w:szCs w:val="24"/>
          <w:lang w:eastAsia="en-US"/>
        </w:rPr>
        <w:t>Express</w:t>
      </w:r>
      <w:r w:rsidRPr="00DA0736">
        <w:rPr>
          <w:rFonts w:ascii="Times New Roman" w:eastAsia="Times New Roman" w:hAnsi="Times New Roman" w:cs="Times New Roman"/>
          <w:sz w:val="22"/>
          <w:szCs w:val="24"/>
          <w:lang w:eastAsia="en-US"/>
        </w:rPr>
        <w:t xml:space="preserve">, creating </w:t>
      </w:r>
      <w:r w:rsidRPr="00DA0736">
        <w:rPr>
          <w:rFonts w:ascii="Times New Roman" w:eastAsia="Times New Roman" w:hAnsi="Times New Roman" w:cs="Times New Roman"/>
          <w:b/>
          <w:bCs/>
          <w:sz w:val="22"/>
          <w:szCs w:val="24"/>
          <w:lang w:eastAsia="en-US"/>
        </w:rPr>
        <w:t>REST</w:t>
      </w:r>
      <w:r w:rsidRPr="00DA0736">
        <w:rPr>
          <w:rFonts w:ascii="Times New Roman" w:eastAsia="Times New Roman" w:hAnsi="Times New Roman" w:cs="Times New Roman"/>
          <w:sz w:val="22"/>
          <w:szCs w:val="24"/>
          <w:lang w:eastAsia="en-US"/>
        </w:rPr>
        <w:t xml:space="preserve"> endpoints with consistent response structures, basic validation handling, and safer error behavior for internal administrative and workflow-oriented web applications.</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 xml:space="preserve">Improved older web workflows by strengthening server-side validation and aligning backend responses with front-end expectations, which reduced avoidable user input failures and lowered support noise around inconsistent form behavior by </w:t>
      </w:r>
      <w:r w:rsidRPr="00DA0736">
        <w:rPr>
          <w:rFonts w:ascii="Times New Roman" w:eastAsia="Times New Roman" w:hAnsi="Times New Roman" w:cs="Times New Roman"/>
          <w:b/>
          <w:bCs/>
          <w:sz w:val="22"/>
          <w:szCs w:val="24"/>
          <w:lang w:eastAsia="en-US"/>
        </w:rPr>
        <w:t>28%</w:t>
      </w:r>
      <w:r w:rsidRPr="00DA0736">
        <w:rPr>
          <w:rFonts w:ascii="Times New Roman" w:eastAsia="Times New Roman" w:hAnsi="Times New Roman" w:cs="Times New Roman"/>
          <w:sz w:val="22"/>
          <w:szCs w:val="24"/>
          <w:lang w:eastAsia="en-US"/>
        </w:rPr>
        <w:t>.</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Helped solve a recurring logout problem by fixing cookie and session configuration mismatches between browser and server behavior, which made authentication flow more predictable for normal users across routine daily usage.</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Developed shared helper utilities and reusable backend patterns that reduced duplicated controller logic, making smaller maintenance changes easier to apply consistently across related service endpoints and support tasks.</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Improved page and API responsiveness by enabling compression, reducing blocking middleware behavior, and tightening request handling paths, which helped older application areas feel more stable under modest traffic growth.</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Supported deployment work by maintaining release scripts and environment notes, helping the team execute backend updates more consistently and reducing manual mistakes during repeatable deployment activities.</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Assisted with production debugging by reviewing logs, reproducing issues locally, and shipping focused low-risk patches, which improved defect turnaround while building reliable habits around structured troubleshooting and validation.</w:t>
      </w:r>
    </w:p>
    <w:p w:rsidR="00DA0736" w:rsidRPr="00DA0736"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A0736">
        <w:rPr>
          <w:rFonts w:ascii="Times New Roman" w:eastAsia="Times New Roman" w:hAnsi="Times New Roman" w:cs="Times New Roman"/>
          <w:sz w:val="22"/>
          <w:szCs w:val="24"/>
          <w:lang w:eastAsia="en-US"/>
        </w:rPr>
        <w:t>Improved database access safety by writing clearer SQL queries and adding basic indexes for admin dashboards, which helped backend screens remain usable as record volume increased across internal operational workflows.</w:t>
      </w:r>
    </w:p>
    <w:p w:rsidR="00DA0736" w:rsidRPr="006E3001" w:rsidRDefault="00DA0736" w:rsidP="00DA0736">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DA0736">
        <w:rPr>
          <w:rFonts w:ascii="Times New Roman" w:eastAsia="Times New Roman" w:hAnsi="Times New Roman" w:cs="Times New Roman"/>
          <w:sz w:val="22"/>
          <w:szCs w:val="24"/>
          <w:lang w:eastAsia="en-US"/>
        </w:rPr>
        <w:t>Practiced incremental backend improvement by documenting reproduction steps, isolating root causes, and preferring smaller safe fixes over large rewrites, which reduced regression risk while strengthening day-to-day engineering discipline.</w:t>
      </w:r>
    </w:p>
    <w:p w:rsidR="006E3001" w:rsidRDefault="006E3001" w:rsidP="006E3001">
      <w:pPr>
        <w:spacing w:before="100" w:beforeAutospacing="1" w:after="100" w:afterAutospacing="1"/>
        <w:jc w:val="both"/>
        <w:rPr>
          <w:rFonts w:ascii="Times New Roman" w:eastAsia="Times New Roman" w:hAnsi="Times New Roman" w:cs="Times New Roman"/>
          <w:sz w:val="24"/>
          <w:szCs w:val="24"/>
          <w:lang w:eastAsia="en-US"/>
        </w:rPr>
      </w:pPr>
    </w:p>
    <w:p w:rsidR="006E3001" w:rsidRPr="006E3001" w:rsidRDefault="006E3001" w:rsidP="006E3001">
      <w:pPr>
        <w:spacing w:before="100" w:beforeAutospacing="1" w:after="100" w:afterAutospacing="1"/>
        <w:jc w:val="both"/>
        <w:rPr>
          <w:rFonts w:ascii="Times New Roman" w:eastAsia="Times New Roman" w:hAnsi="Times New Roman" w:cs="Times New Roman"/>
          <w:sz w:val="24"/>
          <w:szCs w:val="24"/>
          <w:lang w:eastAsia="en-US"/>
        </w:rPr>
      </w:pP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lastRenderedPageBreak/>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6E3001" w:rsidRPr="009B1C33" w:rsidRDefault="004F64A7" w:rsidP="006E3001">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sectPr w:rsidR="006E3001" w:rsidRPr="009B1C33"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216B75"/>
    <w:multiLevelType w:val="hybridMultilevel"/>
    <w:tmpl w:val="705A88D8"/>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45253E"/>
    <w:multiLevelType w:val="hybridMultilevel"/>
    <w:tmpl w:val="4246D448"/>
    <w:lvl w:ilvl="0" w:tplc="8D9E6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425D0A"/>
    <w:multiLevelType w:val="hybridMultilevel"/>
    <w:tmpl w:val="2124B784"/>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62B5829"/>
    <w:multiLevelType w:val="hybridMultilevel"/>
    <w:tmpl w:val="BDF4E016"/>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1953E03"/>
    <w:multiLevelType w:val="hybridMultilevel"/>
    <w:tmpl w:val="BB12483C"/>
    <w:lvl w:ilvl="0" w:tplc="B022B53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A7073BA"/>
    <w:multiLevelType w:val="hybridMultilevel"/>
    <w:tmpl w:val="F9420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4"/>
  </w:num>
  <w:num w:numId="5">
    <w:abstractNumId w:val="11"/>
  </w:num>
  <w:num w:numId="6">
    <w:abstractNumId w:val="17"/>
  </w:num>
  <w:num w:numId="7">
    <w:abstractNumId w:val="22"/>
  </w:num>
  <w:num w:numId="8">
    <w:abstractNumId w:val="6"/>
  </w:num>
  <w:num w:numId="9">
    <w:abstractNumId w:val="12"/>
  </w:num>
  <w:num w:numId="10">
    <w:abstractNumId w:val="10"/>
  </w:num>
  <w:num w:numId="11">
    <w:abstractNumId w:val="19"/>
  </w:num>
  <w:num w:numId="12">
    <w:abstractNumId w:val="8"/>
  </w:num>
  <w:num w:numId="13">
    <w:abstractNumId w:val="5"/>
  </w:num>
  <w:num w:numId="14">
    <w:abstractNumId w:val="7"/>
  </w:num>
  <w:num w:numId="15">
    <w:abstractNumId w:val="13"/>
  </w:num>
  <w:num w:numId="16">
    <w:abstractNumId w:val="21"/>
  </w:num>
  <w:num w:numId="17">
    <w:abstractNumId w:val="15"/>
  </w:num>
  <w:num w:numId="18">
    <w:abstractNumId w:val="20"/>
  </w:num>
  <w:num w:numId="19">
    <w:abstractNumId w:val="14"/>
  </w:num>
  <w:num w:numId="20">
    <w:abstractNumId w:val="16"/>
  </w:num>
  <w:num w:numId="21">
    <w:abstractNumId w:val="2"/>
  </w:num>
  <w:num w:numId="22">
    <w:abstractNumId w:val="23"/>
  </w:num>
  <w:num w:numId="23">
    <w:abstractNumId w:val="18"/>
  </w:num>
  <w:num w:numId="2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91989"/>
    <w:rsid w:val="001941E1"/>
    <w:rsid w:val="001B5B78"/>
    <w:rsid w:val="002A447A"/>
    <w:rsid w:val="002B2458"/>
    <w:rsid w:val="0030632A"/>
    <w:rsid w:val="00346FC6"/>
    <w:rsid w:val="00391CED"/>
    <w:rsid w:val="00402327"/>
    <w:rsid w:val="00475F7D"/>
    <w:rsid w:val="004930D0"/>
    <w:rsid w:val="004D187A"/>
    <w:rsid w:val="004E65B2"/>
    <w:rsid w:val="004F64A7"/>
    <w:rsid w:val="005569AD"/>
    <w:rsid w:val="005A28FC"/>
    <w:rsid w:val="006252FF"/>
    <w:rsid w:val="006707D6"/>
    <w:rsid w:val="006E3001"/>
    <w:rsid w:val="007429F3"/>
    <w:rsid w:val="00752496"/>
    <w:rsid w:val="00801FEC"/>
    <w:rsid w:val="00852D27"/>
    <w:rsid w:val="00906FA3"/>
    <w:rsid w:val="00992267"/>
    <w:rsid w:val="009B1C33"/>
    <w:rsid w:val="00A2689F"/>
    <w:rsid w:val="00A52D5C"/>
    <w:rsid w:val="00AD563D"/>
    <w:rsid w:val="00B0431B"/>
    <w:rsid w:val="00BA3387"/>
    <w:rsid w:val="00BF5D59"/>
    <w:rsid w:val="00C5571C"/>
    <w:rsid w:val="00C710D1"/>
    <w:rsid w:val="00C753C8"/>
    <w:rsid w:val="00C7718E"/>
    <w:rsid w:val="00C85C79"/>
    <w:rsid w:val="00D813EE"/>
    <w:rsid w:val="00DA0736"/>
    <w:rsid w:val="00DD2B00"/>
    <w:rsid w:val="00FD6F52"/>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65252">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47787093">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7281661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254920">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9655468">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25249581">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29</cp:revision>
  <cp:lastPrinted>2026-06-16T15:16:00Z</cp:lastPrinted>
  <dcterms:created xsi:type="dcterms:W3CDTF">2025-06-16T08:51:00Z</dcterms:created>
  <dcterms:modified xsi:type="dcterms:W3CDTF">2026-06-16T15:16:00Z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