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078BF" w:rsidRDefault="005078BF" w:rsidP="005078BF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5078BF" w:rsidRDefault="005078BF" w:rsidP="005078BF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5078BF" w:rsidRDefault="005078BF" w:rsidP="005078BF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96682E" w:rsidRDefault="005078B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96682E" w:rsidRDefault="005078BF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the glue that kee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</w:t>
      </w:r>
      <w:r>
        <w:rPr>
          <w:rFonts w:ascii="Arial" w:eastAsia="Arial" w:hAnsi="Arial" w:cs="Arial"/>
          <w:color w:val="111111"/>
          <w:sz w:val="21"/>
          <w:szCs w:val="21"/>
        </w:rPr>
        <w:t>work—let’s connect.</w:t>
      </w:r>
    </w:p>
    <w:p w:rsidR="0096682E" w:rsidRDefault="005078B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Swift (protocol-oriented design, generics, value semantics)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Objective-C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interop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legacy code support, bridging headers)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UIKit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(Auto Layout, compositional layouts, custom controls)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SwiftUI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(state management, navigation, reusable 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design systems)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Combine (publishers/subscribers, backpressure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Concurrency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/await, structured concurrency, actors)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App Architecture (MVVM, Clean Architecture, modularization)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Dependency Injection (composition roots, testable boundaries)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Networking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URLSession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request signing, retries, pagination)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Offline-first (caching, sync strategies, conflict resolution)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Persistence (Core Data, SQLite, Realm-style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 (Keychain, certificate pinning concepts, secure storage)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(Instruments, memory/leak profiling, cold-start tuning)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VoiceOver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Dynamic Type, color contrast support)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Localization (i18n/l10n,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pluralization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RTL readiness)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Push Notifications (APNs flows, token lifecycle, deep linking)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Deep Links (univ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ersal links, URL schemes, route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Execution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BGTaskScheduler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silent push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App Lifecycle (scene management, state restoration)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XCTest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snapshot testing concepts, deterministic tests)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CI/CD for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iOS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Fastlane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concepts, signing automation, release lanes)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App Store Release (versioning, phased rollout, crash monitoring)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(crash reporting, structured logs, metric hooks)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Team Practices (code reviews, mentoring, release readiness 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checklists)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 &amp; Versioning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Reliability &amp; Fault Isolation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 &amp; Incident Response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&amp; Persistence Patterns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&amp; Queue-Based Processing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&amp; Latency Reduction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retries, rate limiting)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 (RBAC patterns, token-based flows)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Design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third-party API resilience)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(application-level + data-layer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App Hosting &amp;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Deployment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&amp; Image Hardening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&amp; Automation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Configuration &amp; Release Safety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On-Call Readiness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(logs/metrics/traces)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Infrastructure-as-Code Mindset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(repeatable environments)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 (rotation patterns, least privilege practices)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Engineering (blue/green concepts, rollback playbooks)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&amp; Maintainable Boundaries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&amp; Technical Mentorship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/integration focus)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&amp; Technical Debt Reduction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</w:t>
            </w:r>
          </w:p>
        </w:tc>
      </w:tr>
      <w:tr w:rsidR="0096682E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that scales (ADRs,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decision logs)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5078B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Stakeholder Communication (clear scope, risks, tradeoffs)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6682E" w:rsidRDefault="0096682E"/>
        </w:tc>
      </w:tr>
    </w:tbl>
    <w:p w:rsidR="0096682E" w:rsidRDefault="0096682E">
      <w:pPr>
        <w:spacing w:after="80"/>
      </w:pPr>
    </w:p>
    <w:p w:rsidR="0096682E" w:rsidRDefault="005078B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96682E" w:rsidRDefault="005078B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6682E" w:rsidRDefault="005078B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96682E" w:rsidRDefault="005078BF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end-to-end delivery across multiple product areas by translating ambiguous stakeholder goals into scoped technical plans, crisp acceptance criteria, and predictable release milestones aligned to business timelines.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Designed and evolved service boun</w:t>
      </w:r>
      <w:r>
        <w:rPr>
          <w:rFonts w:ascii="Arial" w:eastAsia="Arial" w:hAnsi="Arial" w:cs="Arial"/>
          <w:color w:val="111111"/>
        </w:rPr>
        <w:t>daries and API contracts to reduce tight coupling, improve fault isolation, and keep production behavior boring under load, even during high-change periods and dependency churn.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failure paths with defensive defaults, structured error handling, a</w:t>
      </w:r>
      <w:r>
        <w:rPr>
          <w:rFonts w:ascii="Arial" w:eastAsia="Arial" w:hAnsi="Arial" w:cs="Arial"/>
          <w:color w:val="111111"/>
        </w:rPr>
        <w:t xml:space="preserve">nd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hooks so incidents were faster to diagnose, safer to mitigate, and less likely to repeat across similar system surfaces.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through targeted profiling, query and caching adjustments, and latency-focused refactoring, ens</w:t>
      </w:r>
      <w:r>
        <w:rPr>
          <w:rFonts w:ascii="Arial" w:eastAsia="Arial" w:hAnsi="Arial" w:cs="Arial"/>
          <w:color w:val="111111"/>
        </w:rPr>
        <w:t>uring critical user flows stayed responsive while the platform continued to scale in usage.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security posture by tightening authorization checks, validating inputs consistently, and reducing risky configuration drift across environments, impr</w:t>
      </w:r>
      <w:r>
        <w:rPr>
          <w:rFonts w:ascii="Arial" w:eastAsia="Arial" w:hAnsi="Arial" w:cs="Arial"/>
          <w:color w:val="111111"/>
        </w:rPr>
        <w:t>oving confidence in deployments and operational readiness.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pragmatic CI/CD improvements that reduced manual steps, increased deployment repeatability, and made rollbacks less dramatic, while keeping developer ergonomics high and feedback loops shor</w:t>
      </w:r>
      <w:r>
        <w:rPr>
          <w:rFonts w:ascii="Arial" w:eastAsia="Arial" w:hAnsi="Arial" w:cs="Arial"/>
          <w:color w:val="111111"/>
        </w:rPr>
        <w:t>t.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product and design to balance speed with quality, documenting tradeoffs and de-risking complex changes through incremental rollouts and feature flags where appropriate.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reviews and pairing, raising the bar on clarity, testability, and maintainability while keeping team momentum high and conversations focused on outcomes over opinions.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on-call readiness by improving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>, dashboards</w:t>
      </w:r>
      <w:r>
        <w:rPr>
          <w:rFonts w:ascii="Arial" w:eastAsia="Arial" w:hAnsi="Arial" w:cs="Arial"/>
          <w:color w:val="111111"/>
        </w:rPr>
        <w:t>, and alert signals so responders had actionable context, fewer noisy pages, and clear next steps during production investigations.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technical debt reduction in parallel with feature work by carving safe refactor increments, improving module boundar</w:t>
      </w:r>
      <w:r>
        <w:rPr>
          <w:rFonts w:ascii="Arial" w:eastAsia="Arial" w:hAnsi="Arial" w:cs="Arial"/>
          <w:color w:val="111111"/>
        </w:rPr>
        <w:t>ies, and leaving subsystems cleaner than they were found without stalling delivery.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Shipped integrations with third-party services using resilient patterns like timeouts, retries, and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>, preventing external instability from cascading into user-</w:t>
      </w:r>
      <w:r>
        <w:rPr>
          <w:rFonts w:ascii="Arial" w:eastAsia="Arial" w:hAnsi="Arial" w:cs="Arial"/>
          <w:color w:val="111111"/>
        </w:rPr>
        <w:t>facing outages or data inconsistencies.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data modeling improvements and migration practices that preserved integrity during schema evolution, reduced regression risk, and supported long-lived systems that had to evolve without downtime.</w:t>
      </w:r>
    </w:p>
    <w:p w:rsidR="0096682E" w:rsidRDefault="005078BF">
      <w:pPr>
        <w:pBdr>
          <w:bottom w:val="dashed" w:sz="4" w:space="0" w:color="CFD2CD"/>
        </w:pBdr>
        <w:spacing w:after="120"/>
      </w:pPr>
      <w:r>
        <w:t xml:space="preserve"> </w:t>
      </w:r>
    </w:p>
    <w:p w:rsidR="0096682E" w:rsidRDefault="005078B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</w:t>
      </w:r>
      <w:r>
        <w:rPr>
          <w:rFonts w:ascii="Arial" w:eastAsia="Arial" w:hAnsi="Arial" w:cs="Arial"/>
          <w:b/>
          <w:bCs/>
          <w:color w:val="111111"/>
          <w:sz w:val="23"/>
          <w:szCs w:val="23"/>
        </w:rPr>
        <w:t>ware Engineer</w:t>
      </w:r>
    </w:p>
    <w:p w:rsidR="0096682E" w:rsidRDefault="005078B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96682E" w:rsidRDefault="005078BF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and integrations with an emphasis on correctness and predictable operations, ensuring services behaved consistently as product requirement</w:t>
      </w:r>
      <w:r>
        <w:rPr>
          <w:rFonts w:ascii="Arial" w:eastAsia="Arial" w:hAnsi="Arial" w:cs="Arial"/>
          <w:color w:val="111111"/>
        </w:rPr>
        <w:t>s evolved and timelines tightened.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refining CI/CD workflows, reducing manual deployment steps, and introducing safer checks so changes moved from development to production with fewer surprises and less stress.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</w:t>
      </w:r>
      <w:r>
        <w:rPr>
          <w:rFonts w:ascii="Arial" w:eastAsia="Arial" w:hAnsi="Arial" w:cs="Arial"/>
          <w:color w:val="111111"/>
        </w:rPr>
        <w:t>aintained APIs with consistent validation and clear error contracts, helping downstream consumers integrate faster and reducing support churn caused by ambiguous edge cases in request handling.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background processing patterns for long-running </w:t>
      </w:r>
      <w:r>
        <w:rPr>
          <w:rFonts w:ascii="Arial" w:eastAsia="Arial" w:hAnsi="Arial" w:cs="Arial"/>
          <w:color w:val="111111"/>
        </w:rPr>
        <w:t xml:space="preserve">work, keeping interactive paths responsive while ensuring retries,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>, and failure visibility were handled in a disciplined way.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cross-functional partners to clarify requirements early, surface risks, and choose pragmatic solut</w:t>
      </w:r>
      <w:r>
        <w:rPr>
          <w:rFonts w:ascii="Arial" w:eastAsia="Arial" w:hAnsi="Arial" w:cs="Arial"/>
          <w:color w:val="111111"/>
        </w:rPr>
        <w:t xml:space="preserve">ions, avoiding </w:t>
      </w:r>
      <w:proofErr w:type="spellStart"/>
      <w:r>
        <w:rPr>
          <w:rFonts w:ascii="Arial" w:eastAsia="Arial" w:hAnsi="Arial" w:cs="Arial"/>
          <w:color w:val="111111"/>
        </w:rPr>
        <w:t>overengineering</w:t>
      </w:r>
      <w:proofErr w:type="spellEnd"/>
      <w:r>
        <w:rPr>
          <w:rFonts w:ascii="Arial" w:eastAsia="Arial" w:hAnsi="Arial" w:cs="Arial"/>
          <w:color w:val="111111"/>
        </w:rPr>
        <w:t xml:space="preserve"> while still protecting reliability and maintainability.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Performed production debugging with a calm, methodical approach, using logs and metrics to narrow hypotheses, verify fixes, and prevent regressions through targeted te</w:t>
      </w:r>
      <w:r>
        <w:rPr>
          <w:rFonts w:ascii="Arial" w:eastAsia="Arial" w:hAnsi="Arial" w:cs="Arial"/>
          <w:color w:val="111111"/>
        </w:rPr>
        <w:t>sts and guardrails.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stabilize high-change systems by reducing brittle dependencies, introducing small refactors during feature work, and documenting operational behavior so the team could support releases confidently.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handling by t</w:t>
      </w:r>
      <w:r>
        <w:rPr>
          <w:rFonts w:ascii="Arial" w:eastAsia="Arial" w:hAnsi="Arial" w:cs="Arial"/>
          <w:color w:val="111111"/>
        </w:rPr>
        <w:t>ightening persistence logic and migration practices, reducing integrity issues and preventing subtle bugs that typically only appear under real production concurrency.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code review culture by focusing on clarity and long-term cost, elevatin</w:t>
      </w:r>
      <w:r>
        <w:rPr>
          <w:rFonts w:ascii="Arial" w:eastAsia="Arial" w:hAnsi="Arial" w:cs="Arial"/>
          <w:color w:val="111111"/>
        </w:rPr>
        <w:t>g patterns that kept systems boring while still enabling the team to ship on schedule.</w:t>
      </w:r>
    </w:p>
    <w:p w:rsidR="0096682E" w:rsidRDefault="005078BF">
      <w:pPr>
        <w:pBdr>
          <w:bottom w:val="dashed" w:sz="4" w:space="0" w:color="CFD2CD"/>
        </w:pBdr>
        <w:spacing w:after="120"/>
      </w:pPr>
      <w:r>
        <w:t xml:space="preserve"> </w:t>
      </w:r>
    </w:p>
    <w:p w:rsidR="0096682E" w:rsidRDefault="005078B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6682E" w:rsidRDefault="005078B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96682E" w:rsidRDefault="005078BF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application features with a stability-first mindset, in</w:t>
      </w:r>
      <w:r>
        <w:rPr>
          <w:rFonts w:ascii="Arial" w:eastAsia="Arial" w:hAnsi="Arial" w:cs="Arial"/>
          <w:color w:val="111111"/>
        </w:rPr>
        <w:t>tegrating changes safely into existing workflows while minimizing user disruption during frequent release cycles and shifting priorities.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functionality and API enhancements with consistent input validation and defensive error handling, reducing downstream failures caused by unexpected edge-case payloads and partial data.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to break larger req</w:t>
      </w:r>
      <w:r>
        <w:rPr>
          <w:rFonts w:ascii="Arial" w:eastAsia="Arial" w:hAnsi="Arial" w:cs="Arial"/>
          <w:color w:val="111111"/>
        </w:rPr>
        <w:t>uirements into shippable increments, keeping delivery predictable while steadily improving maintainability and reducing the chance of risky big-bang changes.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and resolved production issues by reproducing defects, tracing data flows, and shipping targeted fixes that improved reliability without introducing collateral regressions across adjacent features.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in critical paths by ad</w:t>
      </w:r>
      <w:r>
        <w:rPr>
          <w:rFonts w:ascii="Arial" w:eastAsia="Arial" w:hAnsi="Arial" w:cs="Arial"/>
          <w:color w:val="111111"/>
        </w:rPr>
        <w:t>dressing inefficient queries and expensive synchronous work, keeping response times reasonable as usage increased and datasets grew over time.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 xml:space="preserve">- Contributed to internal documentation and lightweight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so support and engineering could respond faster </w:t>
      </w:r>
      <w:r>
        <w:rPr>
          <w:rFonts w:ascii="Arial" w:eastAsia="Arial" w:hAnsi="Arial" w:cs="Arial"/>
          <w:color w:val="111111"/>
        </w:rPr>
        <w:t>to common issues, reducing time lost to tribal knowledge and repeated investigations.</w:t>
      </w:r>
    </w:p>
    <w:p w:rsidR="0096682E" w:rsidRDefault="005078BF">
      <w:pPr>
        <w:pBdr>
          <w:bottom w:val="dashed" w:sz="4" w:space="0" w:color="CFD2CD"/>
        </w:pBdr>
        <w:spacing w:after="120"/>
      </w:pPr>
      <w:r>
        <w:t xml:space="preserve"> </w:t>
      </w:r>
    </w:p>
    <w:p w:rsidR="0096682E" w:rsidRDefault="005078B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96682E" w:rsidRDefault="005078B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96682E" w:rsidRDefault="005078BF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and maintenance by implementing changes ca</w:t>
      </w:r>
      <w:r>
        <w:rPr>
          <w:rFonts w:ascii="Arial" w:eastAsia="Arial" w:hAnsi="Arial" w:cs="Arial"/>
          <w:color w:val="111111"/>
        </w:rPr>
        <w:t>refully, validating behavior against real workflows, and ensuring new code paths integrated safely with existing system assumptions.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diagnosing defects, gathering reproducible steps, and communicating clearly wi</w:t>
      </w:r>
      <w:r>
        <w:rPr>
          <w:rFonts w:ascii="Arial" w:eastAsia="Arial" w:hAnsi="Arial" w:cs="Arial"/>
          <w:color w:val="111111"/>
        </w:rPr>
        <w:t>th teammates so fixes were scoped correctly and delivered without churn or blame.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enhancements with consistent validation and structured error handling, reducing unexpected crashes and improving system behavior when inputs were incomp</w:t>
      </w:r>
      <w:r>
        <w:rPr>
          <w:rFonts w:ascii="Arial" w:eastAsia="Arial" w:hAnsi="Arial" w:cs="Arial"/>
          <w:color w:val="111111"/>
        </w:rPr>
        <w:t>lete or malformed in real usage.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improving build and deployment routines by documenting repeatable steps and reducing manual friction, helping the team ship updates more reliably even with limited operational tooling.</w:t>
      </w:r>
    </w:p>
    <w:p w:rsidR="0096682E" w:rsidRDefault="005078B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</w:t>
      </w:r>
      <w:r>
        <w:rPr>
          <w:rFonts w:ascii="Arial" w:eastAsia="Arial" w:hAnsi="Arial" w:cs="Arial"/>
          <w:color w:val="111111"/>
        </w:rPr>
        <w:t>nior engineers through reviews and pairing, adopting clean code habits and learning to choose simple, maintainable solutions that kept systems stable and easy to evolve.</w:t>
      </w:r>
    </w:p>
    <w:p w:rsidR="0096682E" w:rsidRDefault="0096682E">
      <w:pPr>
        <w:spacing w:after="80"/>
      </w:pPr>
    </w:p>
    <w:p w:rsidR="0096682E" w:rsidRDefault="005078B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6682E" w:rsidRDefault="005078B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6682E" w:rsidRDefault="005078B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96682E" w:rsidRDefault="005078BF">
      <w:r>
        <w:rPr>
          <w:rFonts w:ascii="Arial" w:eastAsia="Arial" w:hAnsi="Arial" w:cs="Arial"/>
          <w:color w:val="4B5563"/>
          <w:sz w:val="19"/>
          <w:szCs w:val="19"/>
        </w:rPr>
        <w:t xml:space="preserve">September </w:t>
      </w:r>
      <w:r>
        <w:rPr>
          <w:rFonts w:ascii="Arial" w:eastAsia="Arial" w:hAnsi="Arial" w:cs="Arial"/>
          <w:color w:val="4B5563"/>
          <w:sz w:val="19"/>
          <w:szCs w:val="19"/>
        </w:rPr>
        <w:t>2010 - August 2014</w:t>
      </w:r>
    </w:p>
    <w:p w:rsidR="0096682E" w:rsidRDefault="0096682E">
      <w:pPr>
        <w:spacing w:after="80"/>
      </w:pPr>
    </w:p>
    <w:sectPr w:rsidR="0096682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FCE6832"/>
    <w:multiLevelType w:val="hybridMultilevel"/>
    <w:tmpl w:val="25463F90"/>
    <w:lvl w:ilvl="0" w:tplc="00CE2B6C">
      <w:start w:val="1"/>
      <w:numFmt w:val="bullet"/>
      <w:lvlText w:val="●"/>
      <w:lvlJc w:val="left"/>
      <w:pPr>
        <w:ind w:left="720" w:hanging="360"/>
      </w:pPr>
    </w:lvl>
    <w:lvl w:ilvl="1" w:tplc="4DD4311C">
      <w:start w:val="1"/>
      <w:numFmt w:val="bullet"/>
      <w:lvlText w:val="○"/>
      <w:lvlJc w:val="left"/>
      <w:pPr>
        <w:ind w:left="1440" w:hanging="360"/>
      </w:pPr>
    </w:lvl>
    <w:lvl w:ilvl="2" w:tplc="6D9438DE">
      <w:start w:val="1"/>
      <w:numFmt w:val="bullet"/>
      <w:lvlText w:val="■"/>
      <w:lvlJc w:val="left"/>
      <w:pPr>
        <w:ind w:left="2160" w:hanging="360"/>
      </w:pPr>
    </w:lvl>
    <w:lvl w:ilvl="3" w:tplc="FA3EAF18">
      <w:start w:val="1"/>
      <w:numFmt w:val="bullet"/>
      <w:lvlText w:val="●"/>
      <w:lvlJc w:val="left"/>
      <w:pPr>
        <w:ind w:left="2880" w:hanging="360"/>
      </w:pPr>
    </w:lvl>
    <w:lvl w:ilvl="4" w:tplc="A50C4776">
      <w:start w:val="1"/>
      <w:numFmt w:val="bullet"/>
      <w:lvlText w:val="○"/>
      <w:lvlJc w:val="left"/>
      <w:pPr>
        <w:ind w:left="3600" w:hanging="360"/>
      </w:pPr>
    </w:lvl>
    <w:lvl w:ilvl="5" w:tplc="D8E44586">
      <w:start w:val="1"/>
      <w:numFmt w:val="bullet"/>
      <w:lvlText w:val="■"/>
      <w:lvlJc w:val="left"/>
      <w:pPr>
        <w:ind w:left="4320" w:hanging="360"/>
      </w:pPr>
    </w:lvl>
    <w:lvl w:ilvl="6" w:tplc="B47EFB02">
      <w:start w:val="1"/>
      <w:numFmt w:val="bullet"/>
      <w:lvlText w:val="●"/>
      <w:lvlJc w:val="left"/>
      <w:pPr>
        <w:ind w:left="5040" w:hanging="360"/>
      </w:pPr>
    </w:lvl>
    <w:lvl w:ilvl="7" w:tplc="2ABCE924">
      <w:start w:val="1"/>
      <w:numFmt w:val="bullet"/>
      <w:lvlText w:val="●"/>
      <w:lvlJc w:val="left"/>
      <w:pPr>
        <w:ind w:left="5760" w:hanging="360"/>
      </w:pPr>
    </w:lvl>
    <w:lvl w:ilvl="8" w:tplc="CB46CEA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6682E"/>
    <w:rsid w:val="005078BF"/>
    <w:rsid w:val="00966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1602</Words>
  <Characters>9134</Characters>
  <Application>Microsoft Office Word</Application>
  <DocSecurity>0</DocSecurity>
  <Lines>76</Lines>
  <Paragraphs>21</Paragraphs>
  <ScaleCrop>false</ScaleCrop>
  <Company>P R C</Company>
  <LinksUpToDate>false</LinksUpToDate>
  <CharactersWithSpaces>10715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2026-02-15T16:47:00Z</dcterms:created>
  <dcterms:modified xsi:type="dcterms:W3CDTF">2026-02-17T09:11:00Z</dcterms:modified>
</cp:coreProperties>
</file>