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B2535" w:rsidRDefault="00BB2535" w:rsidP="00BB2535">
      <w:pPr>
        <w:spacing w:after="40"/>
      </w:pPr>
      <w:r>
        <w:rPr>
          <w:b/>
          <w:bCs/>
          <w:color w:val="111111"/>
          <w:sz w:val="52"/>
          <w:szCs w:val="52"/>
        </w:rPr>
        <w:t>RIK JANSEN</w:t>
      </w:r>
    </w:p>
    <w:p w:rsidR="00BB2535" w:rsidRDefault="00BB2535" w:rsidP="00BB2535">
      <w:pPr>
        <w:spacing w:after="40"/>
      </w:pPr>
      <w:r>
        <w:rPr>
          <w:rFonts w:ascii="Arial" w:eastAsia="Arial" w:hAnsi="Arial" w:cs="Arial"/>
          <w:b/>
          <w:bCs/>
          <w:color w:val="6F8F6B"/>
          <w:sz w:val="22"/>
          <w:szCs w:val="22"/>
        </w:rPr>
        <w:t>Senior Software Engineer</w:t>
      </w:r>
    </w:p>
    <w:p w:rsidR="00BB2535" w:rsidRDefault="00BB2535" w:rsidP="00BB2535">
      <w:pPr>
        <w:spacing w:after="160"/>
      </w:pPr>
      <w:r w:rsidRPr="002C2E21">
        <w:rPr>
          <w:rFonts w:ascii="Arial" w:eastAsia="Arial" w:hAnsi="Arial" w:cs="Arial"/>
          <w:color w:val="4B5563"/>
          <w:sz w:val="19"/>
          <w:szCs w:val="19"/>
        </w:rPr>
        <w:t>rik.jansen.ict@outlook.com</w:t>
      </w:r>
      <w:r>
        <w:rPr>
          <w:rFonts w:ascii="Arial" w:eastAsia="Arial" w:hAnsi="Arial" w:cs="Arial"/>
          <w:color w:val="4B5563"/>
          <w:sz w:val="19"/>
          <w:szCs w:val="19"/>
        </w:rPr>
        <w:t xml:space="preserve">| </w:t>
      </w:r>
      <w:r w:rsidRPr="002C2E21">
        <w:rPr>
          <w:rFonts w:ascii="Arial" w:eastAsia="Arial" w:hAnsi="Arial" w:cs="Arial"/>
          <w:color w:val="4B5563"/>
          <w:sz w:val="19"/>
          <w:szCs w:val="19"/>
        </w:rPr>
        <w:t>linkedin.com/in/rik-jansen-b24a463a1/</w:t>
      </w:r>
      <w:r>
        <w:rPr>
          <w:rFonts w:ascii="Arial" w:eastAsia="Arial" w:hAnsi="Arial" w:cs="Arial"/>
          <w:color w:val="4B5563"/>
          <w:sz w:val="19"/>
          <w:szCs w:val="19"/>
        </w:rPr>
        <w:t xml:space="preserve"> | </w:t>
      </w:r>
      <w:proofErr w:type="spellStart"/>
      <w:r w:rsidRPr="002C2E21">
        <w:rPr>
          <w:rFonts w:ascii="Arial" w:eastAsia="Arial" w:hAnsi="Arial" w:cs="Arial"/>
          <w:color w:val="4B5563"/>
          <w:sz w:val="19"/>
          <w:szCs w:val="19"/>
        </w:rPr>
        <w:t>Roden</w:t>
      </w:r>
      <w:proofErr w:type="spellEnd"/>
      <w:r w:rsidRPr="002C2E21">
        <w:rPr>
          <w:rFonts w:ascii="Arial" w:eastAsia="Arial" w:hAnsi="Arial" w:cs="Arial"/>
          <w:color w:val="4B5563"/>
          <w:sz w:val="19"/>
          <w:szCs w:val="19"/>
        </w:rPr>
        <w:t xml:space="preserve">, </w:t>
      </w:r>
      <w:proofErr w:type="spellStart"/>
      <w:r w:rsidRPr="002C2E21">
        <w:rPr>
          <w:rFonts w:ascii="Arial" w:eastAsia="Arial" w:hAnsi="Arial" w:cs="Arial"/>
          <w:color w:val="4B5563"/>
          <w:sz w:val="19"/>
          <w:szCs w:val="19"/>
        </w:rPr>
        <w:t>Drenthe</w:t>
      </w:r>
      <w:proofErr w:type="spellEnd"/>
      <w:r w:rsidRPr="002C2E21">
        <w:rPr>
          <w:rFonts w:ascii="Arial" w:eastAsia="Arial" w:hAnsi="Arial" w:cs="Arial"/>
          <w:color w:val="4B5563"/>
          <w:sz w:val="19"/>
          <w:szCs w:val="19"/>
        </w:rPr>
        <w:t>, Netherland</w:t>
      </w:r>
      <w:r>
        <w:rPr>
          <w:rFonts w:ascii="Arial" w:eastAsia="Arial" w:hAnsi="Arial" w:cs="Arial"/>
          <w:color w:val="4B5563"/>
          <w:sz w:val="19"/>
          <w:szCs w:val="19"/>
        </w:rPr>
        <w:t>| +31 685549850</w:t>
      </w:r>
    </w:p>
    <w:p w:rsidR="007F25CC" w:rsidRDefault="006C7DA5">
      <w:pPr>
        <w:pBdr>
          <w:bottom w:val="single" w:sz="6" w:space="0" w:color="111111"/>
        </w:pBdr>
        <w:spacing w:before="120" w:after="80"/>
      </w:pPr>
      <w:bookmarkStart w:id="0" w:name="_GoBack"/>
      <w:bookmarkEnd w:id="0"/>
      <w:r>
        <w:rPr>
          <w:b/>
          <w:bCs/>
          <w:color w:val="111111"/>
          <w:sz w:val="24"/>
          <w:szCs w:val="24"/>
        </w:rPr>
        <w:t>SUMMARY</w:t>
      </w:r>
    </w:p>
    <w:p w:rsidR="007F25CC" w:rsidRDefault="006C7DA5">
      <w:pPr>
        <w:spacing w:after="12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 xml:space="preserve">Senior Software Engineer with 9+ years of experience delivering production-grade .NET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backends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and modern Vue.js frontends on Azure. Strong background in designing secure ASP.NET Core APIs, building maintainable UI architectures, and optimizing reliability and performance for high-traffic systems. </w:t>
      </w:r>
      <w:proofErr w:type="gramStart"/>
      <w:r>
        <w:rPr>
          <w:rFonts w:ascii="Arial" w:eastAsia="Arial" w:hAnsi="Arial" w:cs="Arial"/>
          <w:color w:val="111111"/>
          <w:sz w:val="21"/>
          <w:szCs w:val="21"/>
        </w:rPr>
        <w:t xml:space="preserve">Experienced with Azure-native delivery, CI/CD automation, infrastructure-as-code,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observability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>, and pragmatic engineering practices that improve uptime and release velocity.</w:t>
      </w:r>
      <w:proofErr w:type="gramEnd"/>
      <w:r>
        <w:rPr>
          <w:rFonts w:ascii="Arial" w:eastAsia="Arial" w:hAnsi="Arial" w:cs="Arial"/>
          <w:color w:val="111111"/>
          <w:sz w:val="21"/>
          <w:szCs w:val="21"/>
        </w:rPr>
        <w:t xml:space="preserve"> </w:t>
      </w:r>
      <w:proofErr w:type="gramStart"/>
      <w:r>
        <w:rPr>
          <w:rFonts w:ascii="Arial" w:eastAsia="Arial" w:hAnsi="Arial" w:cs="Arial"/>
          <w:color w:val="111111"/>
          <w:sz w:val="21"/>
          <w:szCs w:val="21"/>
        </w:rPr>
        <w:t>Comfortable owning systems end-to-end, collaborating with product and stakeholders, and mentoring engineers through design reviews, implementation, and incident learning.</w:t>
      </w:r>
      <w:proofErr w:type="gramEnd"/>
      <w:r>
        <w:rPr>
          <w:rFonts w:ascii="Arial" w:eastAsia="Arial" w:hAnsi="Arial" w:cs="Arial"/>
          <w:color w:val="111111"/>
          <w:sz w:val="21"/>
          <w:szCs w:val="21"/>
        </w:rPr>
        <w:t xml:space="preserve"> </w:t>
      </w:r>
      <w:proofErr w:type="gramStart"/>
      <w:r>
        <w:rPr>
          <w:rFonts w:ascii="Arial" w:eastAsia="Arial" w:hAnsi="Arial" w:cs="Arial"/>
          <w:color w:val="111111"/>
          <w:sz w:val="21"/>
          <w:szCs w:val="21"/>
        </w:rPr>
        <w:t>Focused on clean architecture, strong testing, measurable business outcomes, and sustainable delivery at scale.</w:t>
      </w:r>
      <w:proofErr w:type="gramEnd"/>
      <w:r>
        <w:rPr>
          <w:rFonts w:ascii="Arial" w:eastAsia="Arial" w:hAnsi="Arial" w:cs="Arial"/>
          <w:color w:val="111111"/>
          <w:sz w:val="21"/>
          <w:szCs w:val="21"/>
        </w:rPr>
        <w:t xml:space="preserve"> </w:t>
      </w:r>
      <w:proofErr w:type="gramStart"/>
      <w:r>
        <w:rPr>
          <w:rFonts w:ascii="Arial" w:eastAsia="Arial" w:hAnsi="Arial" w:cs="Arial"/>
          <w:color w:val="111111"/>
          <w:sz w:val="21"/>
          <w:szCs w:val="21"/>
        </w:rPr>
        <w:t>: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contentReference</w:t>
      </w:r>
      <w:proofErr w:type="spellEnd"/>
      <w:proofErr w:type="gramEnd"/>
      <w:r>
        <w:rPr>
          <w:rFonts w:ascii="Arial" w:eastAsia="Arial" w:hAnsi="Arial" w:cs="Arial"/>
          <w:color w:val="111111"/>
          <w:sz w:val="21"/>
          <w:szCs w:val="21"/>
        </w:rPr>
        <w:t>[oaicite:0]{index=0}</w:t>
      </w:r>
    </w:p>
    <w:p w:rsidR="007F25CC" w:rsidRDefault="006C7DA5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SKILLS</w:t>
      </w:r>
    </w:p>
    <w:tbl>
      <w:tblPr>
        <w:tblW w:w="5000" w:type="pct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5"/>
        <w:gridCol w:w="2545"/>
        <w:gridCol w:w="2545"/>
        <w:gridCol w:w="2545"/>
      </w:tblGrid>
      <w:tr w:rsidR="007F25CC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C#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TypeScript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JavaScript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Python</w:t>
            </w:r>
          </w:p>
        </w:tc>
      </w:tr>
      <w:tr w:rsidR="007F25CC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Go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C++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LINQ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Async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/Await</w:t>
            </w:r>
          </w:p>
        </w:tc>
      </w:tr>
      <w:tr w:rsidR="007F25CC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OOP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SOLID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Design Patterns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Vue.js</w:t>
            </w:r>
          </w:p>
        </w:tc>
      </w:tr>
      <w:tr w:rsidR="007F25CC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Vue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3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Nuxt.js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Pinia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Vuex</w:t>
            </w:r>
            <w:proofErr w:type="spellEnd"/>
          </w:p>
        </w:tc>
      </w:tr>
      <w:tr w:rsidR="007F25CC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Vite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Vue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Router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HTML5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CSS3</w:t>
            </w:r>
          </w:p>
        </w:tc>
      </w:tr>
      <w:tr w:rsidR="007F25CC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jQuery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Accessibility (WCAG)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SSR Performance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Component Libraries</w:t>
            </w:r>
          </w:p>
        </w:tc>
      </w:tr>
      <w:tr w:rsidR="007F25CC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Design Systems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Cypress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Playwright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.NET</w:t>
            </w:r>
          </w:p>
        </w:tc>
      </w:tr>
      <w:tr w:rsidR="007F25CC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ASP.NET Core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Web API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Minimal APIs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Entity Framework Core</w:t>
            </w:r>
          </w:p>
        </w:tc>
      </w:tr>
      <w:tr w:rsidR="007F25CC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Dapper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REST APIs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GraphQL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WebSockets</w:t>
            </w:r>
            <w:proofErr w:type="spellEnd"/>
          </w:p>
        </w:tc>
      </w:tr>
      <w:tr w:rsidR="007F25CC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Microservices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Background Workers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OAuth2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OpenID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Connect</w:t>
            </w:r>
          </w:p>
        </w:tc>
      </w:tr>
      <w:tr w:rsidR="007F25CC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JWT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RBAC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Multi-Tenant Architecture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Microsoft Azure</w:t>
            </w:r>
          </w:p>
        </w:tc>
      </w:tr>
      <w:tr w:rsidR="007F25CC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Azure App Service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Azure Functions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Azure Storage (Blob/Queue)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Azure Service Bus</w:t>
            </w:r>
          </w:p>
        </w:tc>
      </w:tr>
      <w:tr w:rsidR="007F25CC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Azure Key Vault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Azure SQL Database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Azure Monitor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Application Insights</w:t>
            </w:r>
          </w:p>
        </w:tc>
      </w:tr>
      <w:tr w:rsidR="007F25CC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Azure Container Registry (ACR)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Azure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Kubernetes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Service (AKS)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Azure Virtual Networks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VNet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Managed Identity</w:t>
            </w:r>
          </w:p>
        </w:tc>
      </w:tr>
      <w:tr w:rsidR="007F25CC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Private Endpoints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PostgreSQL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SQL Server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MongoDB</w:t>
            </w:r>
            <w:proofErr w:type="spellEnd"/>
          </w:p>
        </w:tc>
      </w:tr>
      <w:tr w:rsidR="007F25CC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Redis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SQL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NoSQL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Kafka</w:t>
            </w:r>
          </w:p>
        </w:tc>
      </w:tr>
      <w:tr w:rsidR="007F25CC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Transactional Outbox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Idempotency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Patterns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CI/CD Pipelines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GitHub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Actions</w:t>
            </w:r>
          </w:p>
        </w:tc>
      </w:tr>
      <w:tr w:rsidR="007F25CC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Azure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DevOps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GitLab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CI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Docker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Kubernetes</w:t>
            </w:r>
            <w:proofErr w:type="spellEnd"/>
          </w:p>
        </w:tc>
      </w:tr>
      <w:tr w:rsidR="007F25CC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Terraform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Helm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Blue-Green Deployments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Canary Releases</w:t>
            </w:r>
          </w:p>
        </w:tc>
      </w:tr>
      <w:tr w:rsidR="007F25CC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Feature Flags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GitOps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Practices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Structured Logging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Distributed Tracing</w:t>
            </w:r>
          </w:p>
        </w:tc>
      </w:tr>
      <w:tr w:rsidR="007F25CC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OpenTelemetry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Prometheus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Grafana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Sentry</w:t>
            </w:r>
          </w:p>
        </w:tc>
      </w:tr>
      <w:tr w:rsidR="007F25CC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SLIs/SLOs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Alerting &amp; On-Call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Incident Response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Postmortems</w:t>
            </w:r>
          </w:p>
        </w:tc>
      </w:tr>
      <w:tr w:rsidR="007F25CC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OWASP Practices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Threat Modeling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Input Validation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Secrets Management</w:t>
            </w:r>
          </w:p>
        </w:tc>
      </w:tr>
      <w:tr w:rsidR="007F25CC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TLS/HTTPS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Data Encryption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GDPR Compliance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Zero Trust Architecture</w:t>
            </w:r>
          </w:p>
        </w:tc>
      </w:tr>
      <w:tr w:rsidR="007F25CC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Security Headers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Audit Logging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Technical Leadership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Mentoring</w:t>
            </w:r>
          </w:p>
        </w:tc>
      </w:tr>
      <w:tr w:rsidR="007F25CC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Code Reviews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Architecture Reviews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Stakeholder Management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Agile Delivery</w:t>
            </w:r>
          </w:p>
        </w:tc>
      </w:tr>
      <w:tr w:rsidR="007F25CC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Cross-Functional Collaboration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6C7D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Documentation (ADRs,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Runbooks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7F25CC"/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F25CC" w:rsidRDefault="007F25CC"/>
        </w:tc>
      </w:tr>
    </w:tbl>
    <w:p w:rsidR="007F25CC" w:rsidRDefault="007F25CC">
      <w:pPr>
        <w:spacing w:after="80"/>
      </w:pPr>
    </w:p>
    <w:p w:rsidR="007F25CC" w:rsidRDefault="006C7DA5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EXPERIENCE</w:t>
      </w:r>
    </w:p>
    <w:p w:rsidR="007F25CC" w:rsidRDefault="006C7DA5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Senior Software Engineer</w:t>
      </w:r>
    </w:p>
    <w:p w:rsidR="007F25CC" w:rsidRDefault="006C7DA5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Viaro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 xml:space="preserve"> Networks Inc.</w:t>
      </w:r>
    </w:p>
    <w:p w:rsidR="007F25CC" w:rsidRDefault="006C7DA5">
      <w:r>
        <w:rPr>
          <w:rFonts w:ascii="Arial" w:eastAsia="Arial" w:hAnsi="Arial" w:cs="Arial"/>
          <w:color w:val="4B5563"/>
          <w:sz w:val="19"/>
          <w:szCs w:val="19"/>
        </w:rPr>
        <w:t>June 2021 - October 2025</w:t>
      </w:r>
    </w:p>
    <w:p w:rsidR="007F25CC" w:rsidRDefault="006C7DA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Owned the architecture and delivery of Azure-hosted ASP.NET Core services, translating ambiguous product goals into durable API contracts, clear domain boundaries, and release plans that reduced rework across teams.</w:t>
      </w:r>
    </w:p>
    <w:p w:rsidR="007F25CC" w:rsidRDefault="006C7DA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Designed secure authentication and authorization flows using OAuth2/</w:t>
      </w:r>
      <w:proofErr w:type="spellStart"/>
      <w:r>
        <w:rPr>
          <w:rFonts w:ascii="Arial" w:eastAsia="Arial" w:hAnsi="Arial" w:cs="Arial"/>
          <w:color w:val="111111"/>
        </w:rPr>
        <w:t>OpenID</w:t>
      </w:r>
      <w:proofErr w:type="spellEnd"/>
      <w:r>
        <w:rPr>
          <w:rFonts w:ascii="Arial" w:eastAsia="Arial" w:hAnsi="Arial" w:cs="Arial"/>
          <w:color w:val="111111"/>
        </w:rPr>
        <w:t xml:space="preserve"> Connect with JWT and role-based policies, ensuring multi-tenant isolation and audit-ready access controls across critical endpoints.</w:t>
      </w:r>
    </w:p>
    <w:p w:rsidR="007F25CC" w:rsidRDefault="006C7DA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Implemented data access layers with EF Core and optimized </w:t>
      </w:r>
      <w:proofErr w:type="spellStart"/>
      <w:r>
        <w:rPr>
          <w:rFonts w:ascii="Arial" w:eastAsia="Arial" w:hAnsi="Arial" w:cs="Arial"/>
          <w:color w:val="111111"/>
        </w:rPr>
        <w:t>PostgreSQL</w:t>
      </w:r>
      <w:proofErr w:type="spellEnd"/>
      <w:r>
        <w:rPr>
          <w:rFonts w:ascii="Arial" w:eastAsia="Arial" w:hAnsi="Arial" w:cs="Arial"/>
          <w:color w:val="111111"/>
        </w:rPr>
        <w:t xml:space="preserve"> queries through indexing strategies, query profiling, and caching patterns that consistently improved response times under peak traffic.</w:t>
      </w:r>
    </w:p>
    <w:p w:rsidR="007F25CC" w:rsidRDefault="006C7DA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lastRenderedPageBreak/>
        <w:t xml:space="preserve">- Built resilient asynchronous workflows with Azure Service Bus and background workers, introducing </w:t>
      </w:r>
      <w:proofErr w:type="spellStart"/>
      <w:r>
        <w:rPr>
          <w:rFonts w:ascii="Arial" w:eastAsia="Arial" w:hAnsi="Arial" w:cs="Arial"/>
          <w:color w:val="111111"/>
        </w:rPr>
        <w:t>idempotency</w:t>
      </w:r>
      <w:proofErr w:type="spellEnd"/>
      <w:r>
        <w:rPr>
          <w:rFonts w:ascii="Arial" w:eastAsia="Arial" w:hAnsi="Arial" w:cs="Arial"/>
          <w:color w:val="111111"/>
        </w:rPr>
        <w:t xml:space="preserve"> keys and retry strategies to prevent duplicate processing and stabilize long-running operations.</w:t>
      </w:r>
    </w:p>
    <w:p w:rsidR="007F25CC" w:rsidRDefault="006C7DA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From 2022 onward, led modernization of the frontend toward </w:t>
      </w:r>
      <w:proofErr w:type="spellStart"/>
      <w:r>
        <w:rPr>
          <w:rFonts w:ascii="Arial" w:eastAsia="Arial" w:hAnsi="Arial" w:cs="Arial"/>
          <w:color w:val="111111"/>
        </w:rPr>
        <w:t>Vue</w:t>
      </w:r>
      <w:proofErr w:type="spellEnd"/>
      <w:r>
        <w:rPr>
          <w:rFonts w:ascii="Arial" w:eastAsia="Arial" w:hAnsi="Arial" w:cs="Arial"/>
          <w:color w:val="111111"/>
        </w:rPr>
        <w:t xml:space="preserve"> 3 with a component-driven approach, raising UX consistency by consolidating shared UI primitives and enforcing accessibility checks in CI.</w:t>
      </w:r>
    </w:p>
    <w:p w:rsidR="007F25CC" w:rsidRDefault="006C7DA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Delivered server-side rendered dashboards using Nuxt.js where SEO and initial-load performance mattered, tightening bundle sizes and optimizing hydration to reduce time-to-interactive for key pages.</w:t>
      </w:r>
    </w:p>
    <w:p w:rsidR="007F25CC" w:rsidRDefault="006C7DA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Established end-to-end </w:t>
      </w:r>
      <w:proofErr w:type="spellStart"/>
      <w:r>
        <w:rPr>
          <w:rFonts w:ascii="Arial" w:eastAsia="Arial" w:hAnsi="Arial" w:cs="Arial"/>
          <w:color w:val="111111"/>
        </w:rPr>
        <w:t>observability</w:t>
      </w:r>
      <w:proofErr w:type="spellEnd"/>
      <w:r>
        <w:rPr>
          <w:rFonts w:ascii="Arial" w:eastAsia="Arial" w:hAnsi="Arial" w:cs="Arial"/>
          <w:color w:val="111111"/>
        </w:rPr>
        <w:t xml:space="preserve"> with Application Insights, Azure Monitor, structured logging, and actionable dashboards, enabling faster incident triage and measurable improvements to availability targets.</w:t>
      </w:r>
    </w:p>
    <w:p w:rsidR="007F25CC" w:rsidRDefault="006C7DA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Standardized CI/CD with automated builds, unit tests, and deployment validations, adding quality gates that prevented regressions and shortened the feedback loop for both backend and frontend changes.</w:t>
      </w:r>
    </w:p>
    <w:p w:rsidR="007F25CC" w:rsidRDefault="006C7DA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Containerized services with </w:t>
      </w:r>
      <w:proofErr w:type="spellStart"/>
      <w:r>
        <w:rPr>
          <w:rFonts w:ascii="Arial" w:eastAsia="Arial" w:hAnsi="Arial" w:cs="Arial"/>
          <w:color w:val="111111"/>
        </w:rPr>
        <w:t>Docker</w:t>
      </w:r>
      <w:proofErr w:type="spellEnd"/>
      <w:r>
        <w:rPr>
          <w:rFonts w:ascii="Arial" w:eastAsia="Arial" w:hAnsi="Arial" w:cs="Arial"/>
          <w:color w:val="111111"/>
        </w:rPr>
        <w:t xml:space="preserve"> and supported workloads on AKS, improving rollout safety through health probes, progressive delivery patterns, and rollback playbooks aligned with production readiness.</w:t>
      </w:r>
    </w:p>
    <w:p w:rsidR="007F25CC" w:rsidRDefault="006C7DA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Hardened platform security by integrating Key Vault, managed identities, and least-privilege access, eliminating shared secrets and reducing operational risk from credential sprawl.</w:t>
      </w:r>
    </w:p>
    <w:p w:rsidR="007F25CC" w:rsidRDefault="006C7DA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API versioning, backward compatibility checks, and consumer-driven testing practices, helping internal clients adopt changes safely while maintaining stable integrations with external systems.</w:t>
      </w:r>
    </w:p>
    <w:p w:rsidR="007F25CC" w:rsidRDefault="006C7DA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Led performance investigations across application and database layers, using profiling and tracing to identify bottlenecks and deliver targeted fixes that improved throughput without costly over-scaling.</w:t>
      </w:r>
    </w:p>
    <w:p w:rsidR="007F25CC" w:rsidRDefault="006C7DA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Partnered closely with product and stakeholders to scope milestones, evaluate trade-offs, and deliver incremental releases, consistently aligning engineering decisions to measurable business outcomes.</w:t>
      </w:r>
    </w:p>
    <w:p w:rsidR="007F25CC" w:rsidRDefault="006C7DA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Mentored junior engineers through design reviews and code pairing, raising code quality via shared standards, clearer PR expectations, and pragmatic refactoring guidance during feature delivery.</w:t>
      </w:r>
    </w:p>
    <w:p w:rsidR="007F25CC" w:rsidRDefault="006C7DA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From 2024 onward, contributed to </w:t>
      </w:r>
      <w:proofErr w:type="spellStart"/>
      <w:r>
        <w:rPr>
          <w:rFonts w:ascii="Arial" w:eastAsia="Arial" w:hAnsi="Arial" w:cs="Arial"/>
          <w:color w:val="111111"/>
        </w:rPr>
        <w:t>Nuxt</w:t>
      </w:r>
      <w:proofErr w:type="spellEnd"/>
      <w:r>
        <w:rPr>
          <w:rFonts w:ascii="Arial" w:eastAsia="Arial" w:hAnsi="Arial" w:cs="Arial"/>
          <w:color w:val="111111"/>
        </w:rPr>
        <w:t xml:space="preserve"> 3 adoption for selected modules where it provided clear value, planning migrations carefully to avoid breaking changes while improving maintainability and DX.</w:t>
      </w:r>
    </w:p>
    <w:p w:rsidR="007F25CC" w:rsidRDefault="006C7DA5">
      <w:pPr>
        <w:pBdr>
          <w:bottom w:val="dashed" w:sz="4" w:space="0" w:color="CFD2CD"/>
        </w:pBdr>
        <w:spacing w:after="120"/>
      </w:pPr>
      <w:r>
        <w:t xml:space="preserve"> </w:t>
      </w:r>
    </w:p>
    <w:p w:rsidR="007F25CC" w:rsidRDefault="006C7DA5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Software Engineer</w:t>
      </w:r>
    </w:p>
    <w:p w:rsidR="007F25CC" w:rsidRDefault="006C7DA5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ArnAmy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, Inc.</w:t>
      </w:r>
    </w:p>
    <w:p w:rsidR="007F25CC" w:rsidRDefault="006C7DA5">
      <w:r>
        <w:rPr>
          <w:rFonts w:ascii="Arial" w:eastAsia="Arial" w:hAnsi="Arial" w:cs="Arial"/>
          <w:color w:val="4B5563"/>
          <w:sz w:val="19"/>
          <w:szCs w:val="19"/>
        </w:rPr>
        <w:t>August 2017 - May 2021</w:t>
      </w:r>
    </w:p>
    <w:p w:rsidR="007F25CC" w:rsidRDefault="006C7DA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Developed and maintained .NET-based APIs for customer-facing workflows, improving reliability through consistent error handling, validated request models, and clear API documentation for consumers.</w:t>
      </w:r>
    </w:p>
    <w:p w:rsidR="007F25CC" w:rsidRDefault="006C7DA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Delivered Azure deployments using repeatable infrastructure patterns, ensuring environments were consistent across staging and production while reducing configuration drift and release-day surprises.</w:t>
      </w:r>
    </w:p>
    <w:p w:rsidR="007F25CC" w:rsidRDefault="006C7DA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Built Vue.js features for a complex SPA, structuring state and routing to keep growth manageable, and enforcing component reuse to reduce UI duplication and long-term maintenance cost.</w:t>
      </w:r>
    </w:p>
    <w:p w:rsidR="007F25CC" w:rsidRDefault="006C7DA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Introduced SSR where appropriate using Nuxt.js (from 2019 onward) to improve first-load experience and SEO-sensitive pages, while keeping </w:t>
      </w:r>
      <w:proofErr w:type="gramStart"/>
      <w:r>
        <w:rPr>
          <w:rFonts w:ascii="Arial" w:eastAsia="Arial" w:hAnsi="Arial" w:cs="Arial"/>
          <w:color w:val="111111"/>
        </w:rPr>
        <w:t>the codebase</w:t>
      </w:r>
      <w:proofErr w:type="gramEnd"/>
      <w:r>
        <w:rPr>
          <w:rFonts w:ascii="Arial" w:eastAsia="Arial" w:hAnsi="Arial" w:cs="Arial"/>
          <w:color w:val="111111"/>
        </w:rPr>
        <w:t xml:space="preserve"> modular and testable for teams.</w:t>
      </w:r>
    </w:p>
    <w:p w:rsidR="007F25CC" w:rsidRDefault="006C7DA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Integrated </w:t>
      </w:r>
      <w:proofErr w:type="spellStart"/>
      <w:r>
        <w:rPr>
          <w:rFonts w:ascii="Arial" w:eastAsia="Arial" w:hAnsi="Arial" w:cs="Arial"/>
          <w:color w:val="111111"/>
        </w:rPr>
        <w:t>PostgreSQL</w:t>
      </w:r>
      <w:proofErr w:type="spellEnd"/>
      <w:r>
        <w:rPr>
          <w:rFonts w:ascii="Arial" w:eastAsia="Arial" w:hAnsi="Arial" w:cs="Arial"/>
          <w:color w:val="111111"/>
        </w:rPr>
        <w:t xml:space="preserve"> and </w:t>
      </w:r>
      <w:proofErr w:type="spellStart"/>
      <w:r>
        <w:rPr>
          <w:rFonts w:ascii="Arial" w:eastAsia="Arial" w:hAnsi="Arial" w:cs="Arial"/>
          <w:color w:val="111111"/>
        </w:rPr>
        <w:t>Redis</w:t>
      </w:r>
      <w:proofErr w:type="spellEnd"/>
      <w:r>
        <w:rPr>
          <w:rFonts w:ascii="Arial" w:eastAsia="Arial" w:hAnsi="Arial" w:cs="Arial"/>
          <w:color w:val="111111"/>
        </w:rPr>
        <w:t xml:space="preserve"> to improve data access performance, adding caching for hot paths and introducing safe invalidation strategies that avoided stale data in user-visible dashboards.</w:t>
      </w:r>
    </w:p>
    <w:p w:rsidR="007F25CC" w:rsidRDefault="006C7DA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Implemented event-driven patterns for real-time updates using </w:t>
      </w:r>
      <w:proofErr w:type="spellStart"/>
      <w:r>
        <w:rPr>
          <w:rFonts w:ascii="Arial" w:eastAsia="Arial" w:hAnsi="Arial" w:cs="Arial"/>
          <w:color w:val="111111"/>
        </w:rPr>
        <w:t>WebSockets</w:t>
      </w:r>
      <w:proofErr w:type="spellEnd"/>
      <w:r>
        <w:rPr>
          <w:rFonts w:ascii="Arial" w:eastAsia="Arial" w:hAnsi="Arial" w:cs="Arial"/>
          <w:color w:val="111111"/>
        </w:rPr>
        <w:t xml:space="preserve"> and messaging, enabling near-live UI refresh for operational monitoring without excessive polling overhead on the backend.</w:t>
      </w:r>
    </w:p>
    <w:p w:rsidR="007F25CC" w:rsidRDefault="006C7DA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Strengthened application security by standardizing JWT validation, tightening CORS policies, and improving audit logs, reducing the blast radius of misconfigurations and simplifying compliance reviews.</w:t>
      </w:r>
    </w:p>
    <w:p w:rsidR="007F25CC" w:rsidRDefault="006C7DA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Built CI pipelines that ran unit, integration, and E2E tests, raising confidence in releases and reducing regression rates by catching breaking changes before deployments reached production.</w:t>
      </w:r>
    </w:p>
    <w:p w:rsidR="007F25CC" w:rsidRDefault="006C7DA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Improved operational readiness by adding health checks, structured logs, and </w:t>
      </w:r>
      <w:proofErr w:type="spellStart"/>
      <w:r>
        <w:rPr>
          <w:rFonts w:ascii="Arial" w:eastAsia="Arial" w:hAnsi="Arial" w:cs="Arial"/>
          <w:color w:val="111111"/>
        </w:rPr>
        <w:t>runbooks</w:t>
      </w:r>
      <w:proofErr w:type="spellEnd"/>
      <w:r>
        <w:rPr>
          <w:rFonts w:ascii="Arial" w:eastAsia="Arial" w:hAnsi="Arial" w:cs="Arial"/>
          <w:color w:val="111111"/>
        </w:rPr>
        <w:t>, making production issues easier to diagnose and reducing time spent on repeated incident investigations.</w:t>
      </w:r>
    </w:p>
    <w:p w:rsidR="007F25CC" w:rsidRDefault="006C7DA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cross-functionally with product and design to break work into shippable increments, delivering high-impact features while maintaining predictable delivery and technical quality.</w:t>
      </w:r>
    </w:p>
    <w:p w:rsidR="007F25CC" w:rsidRDefault="006C7DA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Contributed to mentoring and team practices by reviewing PRs with clear feedback, sharing patterns for maintainable code, and promoting pragmatic refactoring that improved velocity over time.</w:t>
      </w:r>
    </w:p>
    <w:p w:rsidR="007F25CC" w:rsidRDefault="006C7DA5">
      <w:pPr>
        <w:pBdr>
          <w:bottom w:val="dashed" w:sz="4" w:space="0" w:color="CFD2CD"/>
        </w:pBdr>
        <w:spacing w:after="120"/>
      </w:pPr>
      <w:r>
        <w:t xml:space="preserve"> </w:t>
      </w:r>
    </w:p>
    <w:p w:rsidR="007F25CC" w:rsidRDefault="006C7DA5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Software Developer</w:t>
      </w:r>
    </w:p>
    <w:p w:rsidR="007F25CC" w:rsidRDefault="006C7DA5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Webiz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 xml:space="preserve"> Digital</w:t>
      </w:r>
    </w:p>
    <w:p w:rsidR="007F25CC" w:rsidRDefault="006C7DA5">
      <w:r>
        <w:rPr>
          <w:rFonts w:ascii="Arial" w:eastAsia="Arial" w:hAnsi="Arial" w:cs="Arial"/>
          <w:color w:val="4B5563"/>
          <w:sz w:val="19"/>
          <w:szCs w:val="19"/>
        </w:rPr>
        <w:t>December 2015 - July 2017</w:t>
      </w:r>
    </w:p>
    <w:p w:rsidR="007F25CC" w:rsidRDefault="006C7DA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Built and maintained web </w:t>
      </w:r>
      <w:proofErr w:type="spellStart"/>
      <w:r>
        <w:rPr>
          <w:rFonts w:ascii="Arial" w:eastAsia="Arial" w:hAnsi="Arial" w:cs="Arial"/>
          <w:color w:val="111111"/>
        </w:rPr>
        <w:t>backends</w:t>
      </w:r>
      <w:proofErr w:type="spellEnd"/>
      <w:r>
        <w:rPr>
          <w:rFonts w:ascii="Arial" w:eastAsia="Arial" w:hAnsi="Arial" w:cs="Arial"/>
          <w:color w:val="111111"/>
        </w:rPr>
        <w:t xml:space="preserve"> in .NET with structured controllers and service layers, improving maintainability by separating concerns and documenting integration points for client applications.</w:t>
      </w:r>
    </w:p>
    <w:p w:rsidR="007F25CC" w:rsidRDefault="006C7DA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REST endpoints with robust validation and consistent error responses, reducing client-side ambiguity and speeding up feature integration for multiple consuming frontends.</w:t>
      </w:r>
    </w:p>
    <w:p w:rsidR="007F25CC" w:rsidRDefault="006C7DA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lastRenderedPageBreak/>
        <w:t xml:space="preserve">- From 2016 onward, introduced Vue.js 2 for selected interactive modules, replacing brittle </w:t>
      </w:r>
      <w:proofErr w:type="spellStart"/>
      <w:r>
        <w:rPr>
          <w:rFonts w:ascii="Arial" w:eastAsia="Arial" w:hAnsi="Arial" w:cs="Arial"/>
          <w:color w:val="111111"/>
        </w:rPr>
        <w:t>jQuery</w:t>
      </w:r>
      <w:proofErr w:type="spellEnd"/>
      <w:r>
        <w:rPr>
          <w:rFonts w:ascii="Arial" w:eastAsia="Arial" w:hAnsi="Arial" w:cs="Arial"/>
          <w:color w:val="111111"/>
        </w:rPr>
        <w:t>-heavy pages with reusable components and improving perceived responsiveness for users.</w:t>
      </w:r>
    </w:p>
    <w:p w:rsidR="007F25CC" w:rsidRDefault="006C7DA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Optimized page performance through caching strategies, asset bundling, and careful query tuning, improving load times and reducing server pressure during high-traffic marketing campaigns.</w:t>
      </w:r>
    </w:p>
    <w:p w:rsidR="007F25CC" w:rsidRDefault="006C7DA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Integrated relational database workflows with safer SQL patterns and clearer migrations, reducing production issues caused by schema drift and improving confidence during deployments.</w:t>
      </w:r>
    </w:p>
    <w:p w:rsidR="007F25CC" w:rsidRDefault="006C7DA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Added basic CI automation for builds and tests, improving developer feedback loops and reducing manual steps that commonly caused inconsistent release artifacts across environments.</w:t>
      </w:r>
    </w:p>
    <w:p w:rsidR="007F25CC" w:rsidRDefault="006C7DA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Strengthened reliability with logging conventions and standardized exception handling, making production troubleshooting faster and reducing repeated support escalations for recurring issues.</w:t>
      </w:r>
    </w:p>
    <w:p w:rsidR="007F25CC" w:rsidRDefault="006C7DA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with stakeholders to translate requirements into deliverables, providing technical options and trade-offs that enabled scope decisions without compromising long-term maintainability.</w:t>
      </w:r>
    </w:p>
    <w:p w:rsidR="007F25CC" w:rsidRDefault="006C7DA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Supported production operations by investigating incidents, performing root-cause analysis, and shipping targeted fixes that improved stability while preserving feature delivery cadence.</w:t>
      </w:r>
    </w:p>
    <w:p w:rsidR="007F25CC" w:rsidRDefault="006C7DA5">
      <w:pPr>
        <w:pBdr>
          <w:bottom w:val="dashed" w:sz="4" w:space="0" w:color="CFD2CD"/>
        </w:pBdr>
        <w:spacing w:after="120"/>
      </w:pPr>
      <w:r>
        <w:t xml:space="preserve"> </w:t>
      </w:r>
    </w:p>
    <w:p w:rsidR="007F25CC" w:rsidRDefault="006C7DA5">
      <w:r>
        <w:rPr>
          <w:rFonts w:ascii="Arial" w:eastAsia="Arial" w:hAnsi="Arial" w:cs="Arial"/>
          <w:b/>
          <w:bCs/>
          <w:color w:val="111111"/>
          <w:sz w:val="23"/>
          <w:szCs w:val="23"/>
        </w:rPr>
        <w:t>Junior Software Engineer</w:t>
      </w:r>
    </w:p>
    <w:p w:rsidR="007F25CC" w:rsidRDefault="006C7DA5">
      <w:r>
        <w:rPr>
          <w:rFonts w:ascii="Arial" w:eastAsia="Arial" w:hAnsi="Arial" w:cs="Arial"/>
          <w:b/>
          <w:bCs/>
          <w:color w:val="6F8F6B"/>
          <w:sz w:val="21"/>
          <w:szCs w:val="21"/>
        </w:rPr>
        <w:t>High Touch Technologies</w:t>
      </w:r>
    </w:p>
    <w:p w:rsidR="007F25CC" w:rsidRDefault="006C7DA5">
      <w:r>
        <w:rPr>
          <w:rFonts w:ascii="Arial" w:eastAsia="Arial" w:hAnsi="Arial" w:cs="Arial"/>
          <w:color w:val="4B5563"/>
          <w:sz w:val="19"/>
          <w:szCs w:val="19"/>
        </w:rPr>
        <w:t>August 2014 - November 2015</w:t>
      </w:r>
    </w:p>
    <w:p w:rsidR="007F25CC" w:rsidRDefault="006C7DA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Contributed to .NET web application development by implementing backend features and integrating them with UI workflows, ensuring changes were testable, reviewable, and aligned with existing patterns.</w:t>
      </w:r>
    </w:p>
    <w:p w:rsidR="007F25CC" w:rsidRDefault="006C7DA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Built and refined ASP.NET MVC and Web API endpoints with attention to input validation and predictable responses, reducing integration friction for internal tools and customer-facing features.</w:t>
      </w:r>
    </w:p>
    <w:p w:rsidR="007F25CC" w:rsidRDefault="006C7DA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Worked with SQL-based data models to implement reliable CRUD operations and reporting queries, improving correctness through careful edge-case handling and defensive coding practices.</w:t>
      </w:r>
    </w:p>
    <w:p w:rsidR="007F25CC" w:rsidRDefault="006C7DA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Supported early cloud hosting workflows on Azure by assisting with environment configuration and deployment checks, helping the team reduce downtime caused by misconfigured settings.</w:t>
      </w:r>
    </w:p>
    <w:p w:rsidR="007F25CC" w:rsidRDefault="006C7DA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UI interactivity using JavaScript/HTML/CSS while keeping pages lightweight, focusing on usability improvements that reduced user confusion and support requests for core flows.</w:t>
      </w:r>
    </w:p>
    <w:p w:rsidR="007F25CC" w:rsidRDefault="006C7DA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Participated in code reviews and troubleshooting sessions, learning production debugging practices and helping deliver fixes that addressed root causes rather than symptoms during incidents.</w:t>
      </w:r>
    </w:p>
    <w:p w:rsidR="007F25CC" w:rsidRDefault="006C7DA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closely with senior engineers to break down requirements, estimate effort, and deliver incremental improvements that increased stability without introducing risky large rewrites.</w:t>
      </w:r>
    </w:p>
    <w:p w:rsidR="007F25CC" w:rsidRDefault="007F25CC">
      <w:pPr>
        <w:spacing w:after="80"/>
      </w:pPr>
    </w:p>
    <w:p w:rsidR="007F25CC" w:rsidRDefault="006C7DA5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EDUCATION</w:t>
      </w:r>
    </w:p>
    <w:p w:rsidR="007F25CC" w:rsidRDefault="006C7DA5">
      <w:r>
        <w:rPr>
          <w:rFonts w:ascii="Arial" w:eastAsia="Arial" w:hAnsi="Arial" w:cs="Arial"/>
          <w:b/>
          <w:bCs/>
          <w:color w:val="111111"/>
          <w:sz w:val="22"/>
          <w:szCs w:val="22"/>
        </w:rPr>
        <w:t>Bachelor’s degree in Computer Science</w:t>
      </w:r>
    </w:p>
    <w:p w:rsidR="007F25CC" w:rsidRDefault="006C7DA5">
      <w:r>
        <w:rPr>
          <w:rFonts w:ascii="Arial" w:eastAsia="Arial" w:hAnsi="Arial" w:cs="Arial"/>
          <w:b/>
          <w:bCs/>
          <w:color w:val="6F8F6B"/>
          <w:sz w:val="21"/>
          <w:szCs w:val="21"/>
        </w:rPr>
        <w:t>University of Amsterdam</w:t>
      </w:r>
    </w:p>
    <w:p w:rsidR="007F25CC" w:rsidRDefault="006C7DA5">
      <w:r>
        <w:rPr>
          <w:rFonts w:ascii="Arial" w:eastAsia="Arial" w:hAnsi="Arial" w:cs="Arial"/>
          <w:color w:val="4B5563"/>
          <w:sz w:val="19"/>
          <w:szCs w:val="19"/>
        </w:rPr>
        <w:t>2010 - 2014</w:t>
      </w:r>
    </w:p>
    <w:p w:rsidR="007F25CC" w:rsidRDefault="007F25CC">
      <w:pPr>
        <w:spacing w:after="80"/>
      </w:pPr>
    </w:p>
    <w:sectPr w:rsidR="007F25CC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A80330"/>
    <w:multiLevelType w:val="hybridMultilevel"/>
    <w:tmpl w:val="E7CC0524"/>
    <w:lvl w:ilvl="0" w:tplc="AE6AB442">
      <w:start w:val="1"/>
      <w:numFmt w:val="bullet"/>
      <w:lvlText w:val="●"/>
      <w:lvlJc w:val="left"/>
      <w:pPr>
        <w:ind w:left="720" w:hanging="360"/>
      </w:pPr>
    </w:lvl>
    <w:lvl w:ilvl="1" w:tplc="F7E261EC">
      <w:start w:val="1"/>
      <w:numFmt w:val="bullet"/>
      <w:lvlText w:val="○"/>
      <w:lvlJc w:val="left"/>
      <w:pPr>
        <w:ind w:left="1440" w:hanging="360"/>
      </w:pPr>
    </w:lvl>
    <w:lvl w:ilvl="2" w:tplc="19483ECA">
      <w:start w:val="1"/>
      <w:numFmt w:val="bullet"/>
      <w:lvlText w:val="■"/>
      <w:lvlJc w:val="left"/>
      <w:pPr>
        <w:ind w:left="2160" w:hanging="360"/>
      </w:pPr>
    </w:lvl>
    <w:lvl w:ilvl="3" w:tplc="3CDC3468">
      <w:start w:val="1"/>
      <w:numFmt w:val="bullet"/>
      <w:lvlText w:val="●"/>
      <w:lvlJc w:val="left"/>
      <w:pPr>
        <w:ind w:left="2880" w:hanging="360"/>
      </w:pPr>
    </w:lvl>
    <w:lvl w:ilvl="4" w:tplc="E8442A0A">
      <w:start w:val="1"/>
      <w:numFmt w:val="bullet"/>
      <w:lvlText w:val="○"/>
      <w:lvlJc w:val="left"/>
      <w:pPr>
        <w:ind w:left="3600" w:hanging="360"/>
      </w:pPr>
    </w:lvl>
    <w:lvl w:ilvl="5" w:tplc="4AC4D8B8">
      <w:start w:val="1"/>
      <w:numFmt w:val="bullet"/>
      <w:lvlText w:val="■"/>
      <w:lvlJc w:val="left"/>
      <w:pPr>
        <w:ind w:left="4320" w:hanging="360"/>
      </w:pPr>
    </w:lvl>
    <w:lvl w:ilvl="6" w:tplc="90F8236C">
      <w:start w:val="1"/>
      <w:numFmt w:val="bullet"/>
      <w:lvlText w:val="●"/>
      <w:lvlJc w:val="left"/>
      <w:pPr>
        <w:ind w:left="5040" w:hanging="360"/>
      </w:pPr>
    </w:lvl>
    <w:lvl w:ilvl="7" w:tplc="617429DE">
      <w:start w:val="1"/>
      <w:numFmt w:val="bullet"/>
      <w:lvlText w:val="●"/>
      <w:lvlJc w:val="left"/>
      <w:pPr>
        <w:ind w:left="5760" w:hanging="360"/>
      </w:pPr>
    </w:lvl>
    <w:lvl w:ilvl="8" w:tplc="6F5EDB1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7F25CC"/>
    <w:rsid w:val="006C7DA5"/>
    <w:rsid w:val="007F25CC"/>
    <w:rsid w:val="00BB2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1650</Words>
  <Characters>9406</Characters>
  <Application>Microsoft Office Word</Application>
  <DocSecurity>0</DocSecurity>
  <Lines>78</Lines>
  <Paragraphs>22</Paragraphs>
  <ScaleCrop>false</ScaleCrop>
  <Company>P R C</Company>
  <LinksUpToDate>false</LinksUpToDate>
  <CharactersWithSpaces>11034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3</cp:revision>
  <dcterms:created xsi:type="dcterms:W3CDTF">2026-01-27T16:03:00Z</dcterms:created>
  <dcterms:modified xsi:type="dcterms:W3CDTF">2026-02-16T15:19:00Z</dcterms:modified>
</cp:coreProperties>
</file>