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7F" w:rsidRDefault="00F8257F" w:rsidP="00F8257F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F8257F" w:rsidRDefault="00F8257F" w:rsidP="00F8257F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8257F" w:rsidRDefault="00F8257F" w:rsidP="00F8257F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541366" w:rsidRDefault="00F8257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541366" w:rsidRDefault="00F8257F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building scalable Node.js/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services, Go-based backend components, and modern frontends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Vue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React for production systems. Strong background in designing secure APIs, event-driven archit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ectures, and high-throughput data pipelines with measurable reliability and latency targets.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 on AWS/GCP, containerization, CI/CD automation,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practices that improve incident response and release confide</w:t>
      </w:r>
      <w:r>
        <w:rPr>
          <w:rFonts w:ascii="Arial" w:eastAsia="Arial" w:hAnsi="Arial" w:cs="Arial"/>
          <w:color w:val="111111"/>
          <w:sz w:val="21"/>
          <w:szCs w:val="21"/>
        </w:rPr>
        <w:t>nce.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Comfortable owning systems end-to-end, collaborating with product and stakeholders, and mentoring engineers through design reviews, implementation, and operational readiness.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architectures, clean code, strong testing, and pragm</w:t>
      </w:r>
      <w:r>
        <w:rPr>
          <w:rFonts w:ascii="Arial" w:eastAsia="Arial" w:hAnsi="Arial" w:cs="Arial"/>
          <w:color w:val="111111"/>
          <w:sz w:val="21"/>
          <w:szCs w:val="21"/>
        </w:rPr>
        <w:t>atic improvements that translate into business impact.</w:t>
      </w:r>
      <w:proofErr w:type="gramEnd"/>
    </w:p>
    <w:p w:rsidR="00541366" w:rsidRDefault="00F825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Query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Toolkit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Tailwind 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Storybook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Kafka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Helm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Load Balancing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CDN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Indexing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Flags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Monorepo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Tooling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Dashboards &amp; Alerts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Practices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Testing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Refactoring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Session/Token Handling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Leadership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</w:t>
            </w:r>
          </w:p>
        </w:tc>
      </w:tr>
      <w:tr w:rsidR="0054136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System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Delivery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41366" w:rsidRDefault="00F8257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 Delivery</w:t>
            </w:r>
          </w:p>
        </w:tc>
      </w:tr>
    </w:tbl>
    <w:p w:rsidR="00541366" w:rsidRDefault="00541366">
      <w:pPr>
        <w:spacing w:after="80"/>
      </w:pPr>
    </w:p>
    <w:p w:rsidR="00541366" w:rsidRDefault="00F825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541366" w:rsidRDefault="00F825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541366" w:rsidRDefault="00F8257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541366" w:rsidRDefault="00F8257F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multiple high-throughput Node.js and Go services that processed multi-tenant workloads, improving p95 latency through targeted profiling, smarter caching, and leaner serialization paths.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domain boundaries and API contracts across service</w:t>
      </w:r>
      <w:r>
        <w:rPr>
          <w:rFonts w:ascii="Arial" w:eastAsia="Arial" w:hAnsi="Arial" w:cs="Arial"/>
          <w:color w:val="111111"/>
        </w:rPr>
        <w:t>s, using explicit versioning and backward-compatible change patterns to keep frontend clients stable while platforms evolved rapidly.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and authorization with OAuth2/OIDC and JWT, adding fine-grained RBAC and audit logging</w:t>
      </w:r>
      <w:r>
        <w:rPr>
          <w:rFonts w:ascii="Arial" w:eastAsia="Arial" w:hAnsi="Arial" w:cs="Arial"/>
          <w:color w:val="111111"/>
        </w:rPr>
        <w:t xml:space="preserve"> so regulated customers could trace access with confidence.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event-driven integrations using Kafka to decouple high-traffic write paths from downstream processing, reducing peak load amplification and improving overall system resilience.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Led a mod</w:t>
      </w:r>
      <w:r>
        <w:rPr>
          <w:rFonts w:ascii="Arial" w:eastAsia="Arial" w:hAnsi="Arial" w:cs="Arial"/>
          <w:color w:val="111111"/>
        </w:rPr>
        <w:t xml:space="preserve">ernization of the web UI using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and React in parallel modules, standardizing routing, state management patterns, and accessibility checks for consistent UX delivery.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reusable component library with documented design tokens and Storybook workflows, enabling faster feature development while keeping UI quality and consistency high across teams.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performance budgets and real-user monitoring baseline</w:t>
      </w:r>
      <w:r>
        <w:rPr>
          <w:rFonts w:ascii="Arial" w:eastAsia="Arial" w:hAnsi="Arial" w:cs="Arial"/>
          <w:color w:val="111111"/>
        </w:rPr>
        <w:t>s, using targeted optimization passes to reduce bundle size, speed up SSR/CSR transitions, and improve perceived responsiveness.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usage with index strategy reviews, query plan analysis, and safe migration practices, which cut slow que</w:t>
      </w:r>
      <w:r>
        <w:rPr>
          <w:rFonts w:ascii="Arial" w:eastAsia="Arial" w:hAnsi="Arial" w:cs="Arial"/>
          <w:color w:val="111111"/>
        </w:rPr>
        <w:t>ries and improved throughput during high concurrency periods.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with well-defined TTLs and invalidation rules, balancing freshness with load reduction so read-heavy endpoints stayed fast during traffic spikes.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CI/CD reliabili</w:t>
      </w:r>
      <w:r>
        <w:rPr>
          <w:rFonts w:ascii="Arial" w:eastAsia="Arial" w:hAnsi="Arial" w:cs="Arial"/>
          <w:color w:val="111111"/>
        </w:rPr>
        <w:t xml:space="preserve">ty using </w:t>
      </w:r>
      <w:proofErr w:type="spellStart"/>
      <w:r>
        <w:rPr>
          <w:rFonts w:ascii="Arial" w:eastAsia="Arial" w:hAnsi="Arial" w:cs="Arial"/>
          <w:color w:val="111111"/>
        </w:rPr>
        <w:t>GitHub</w:t>
      </w:r>
      <w:proofErr w:type="spellEnd"/>
      <w:r>
        <w:rPr>
          <w:rFonts w:ascii="Arial" w:eastAsia="Arial" w:hAnsi="Arial" w:cs="Arial"/>
          <w:color w:val="111111"/>
        </w:rPr>
        <w:t xml:space="preserve"> Actions and containerized builds, adding deterministic test steps, artifacts, and promotion gates to reduce flaky releases and rollback frequency.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Operationalized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Prometheus,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>, structured logs, and distributed tr</w:t>
      </w:r>
      <w:r>
        <w:rPr>
          <w:rFonts w:ascii="Arial" w:eastAsia="Arial" w:hAnsi="Arial" w:cs="Arial"/>
          <w:color w:val="111111"/>
        </w:rPr>
        <w:t>acing, making incident triage faster by correlating traces with deploys and feature flags.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Sentry-based error triage workflows with actionable grouping and ownership rules, lowering time-to-detect and reducing noisy alert fatigue for on-call </w:t>
      </w:r>
      <w:r>
        <w:rPr>
          <w:rFonts w:ascii="Arial" w:eastAsia="Arial" w:hAnsi="Arial" w:cs="Arial"/>
          <w:color w:val="111111"/>
        </w:rPr>
        <w:t>engineers.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code quality through design reviews, ADRs, and mentoring, ensuring new modules followed consistent patterns for dependency boundaries, testing strategy, and operational readiness.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stakeholders to t</w:t>
      </w:r>
      <w:r>
        <w:rPr>
          <w:rFonts w:ascii="Arial" w:eastAsia="Arial" w:hAnsi="Arial" w:cs="Arial"/>
          <w:color w:val="111111"/>
        </w:rPr>
        <w:t>ranslate ambiguous requirements into incremental delivery plans, aligning technical scope with measurable business outcomes and deadlines.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systems end-to-end by running post-incident reviews and implementing permanent fixes, ensuring</w:t>
      </w:r>
      <w:r>
        <w:rPr>
          <w:rFonts w:ascii="Arial" w:eastAsia="Arial" w:hAnsi="Arial" w:cs="Arial"/>
          <w:color w:val="111111"/>
        </w:rPr>
        <w:t xml:space="preserve"> recurring issues were eliminated rather than repeatedly mitigated.</w:t>
      </w:r>
    </w:p>
    <w:p w:rsidR="00541366" w:rsidRDefault="00F8257F">
      <w:pPr>
        <w:pBdr>
          <w:bottom w:val="dashed" w:sz="4" w:space="0" w:color="CFD2CD"/>
        </w:pBdr>
        <w:spacing w:after="120"/>
      </w:pPr>
      <w:r>
        <w:t xml:space="preserve"> </w:t>
      </w:r>
    </w:p>
    <w:p w:rsidR="00541366" w:rsidRDefault="00F825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541366" w:rsidRDefault="00F8257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541366" w:rsidRDefault="00F8257F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backend services and API layers that integrated third-party platforms, using robust validation and idempotent pa</w:t>
      </w:r>
      <w:r>
        <w:rPr>
          <w:rFonts w:ascii="Arial" w:eastAsia="Arial" w:hAnsi="Arial" w:cs="Arial"/>
          <w:color w:val="111111"/>
        </w:rPr>
        <w:t>tterns to keep data consistent under retries and partial failures.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responsive single-page application using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for feature delivery, creating reusable components and predictable state flows so teams could iterate quickly without regressions.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</w:t>
      </w:r>
      <w:r>
        <w:rPr>
          <w:rFonts w:ascii="Arial" w:eastAsia="Arial" w:hAnsi="Arial" w:cs="Arial"/>
          <w:color w:val="111111"/>
        </w:rPr>
        <w:t xml:space="preserve"> Implemented real-time dashboards with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processing, ensuring users saw timely updates while keeping server load manageable during concurrent sessions.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with practical OWASP-aligned protections, incl</w:t>
      </w:r>
      <w:r>
        <w:rPr>
          <w:rFonts w:ascii="Arial" w:eastAsia="Arial" w:hAnsi="Arial" w:cs="Arial"/>
          <w:color w:val="111111"/>
        </w:rPr>
        <w:t>uding hardened input handling, safe token storage, and defensive error responses to reduce exploit surface area.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with structured logging, health checks, and deploy-time readiness gates, enabling quicker root-cause analysis and reduci</w:t>
      </w:r>
      <w:r>
        <w:rPr>
          <w:rFonts w:ascii="Arial" w:eastAsia="Arial" w:hAnsi="Arial" w:cs="Arial"/>
          <w:color w:val="111111"/>
        </w:rPr>
        <w:t>ng mean time to recovery during incidents.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by reviewing query patterns and applying indexing where needed, improving response consistency and keeping performance stable as datasets grew.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comprehensive testing </w:t>
      </w:r>
      <w:r>
        <w:rPr>
          <w:rFonts w:ascii="Arial" w:eastAsia="Arial" w:hAnsi="Arial" w:cs="Arial"/>
          <w:color w:val="111111"/>
        </w:rPr>
        <w:t>using Jest for unit and integration coverage, focusing on critical workflows that historically caused regressions and customer-facing defects.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Automated builds and deployments with CI pipelines, standardizing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test execution, and artifact promoti</w:t>
      </w:r>
      <w:r>
        <w:rPr>
          <w:rFonts w:ascii="Arial" w:eastAsia="Arial" w:hAnsi="Arial" w:cs="Arial"/>
          <w:color w:val="111111"/>
        </w:rPr>
        <w:t>on so releases were repeatable and easier to audit.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cross-functionally with product and design to refine requirements, proposing technical options that balanced speed with long-term maintainability and operational cost.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internal tooling an</w:t>
      </w:r>
      <w:r>
        <w:rPr>
          <w:rFonts w:ascii="Arial" w:eastAsia="Arial" w:hAnsi="Arial" w:cs="Arial"/>
          <w:color w:val="111111"/>
        </w:rPr>
        <w:t>d scripts to reduce repetitive operational work, improving developer throughput by shortening feedback loops during local development and CI runs.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on-call rotations with a bias toward permanent fixes, documenting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hardening failure-prone paths so recurring incidents steadily declined over time.</w:t>
      </w:r>
    </w:p>
    <w:p w:rsidR="00541366" w:rsidRDefault="00F8257F">
      <w:pPr>
        <w:pBdr>
          <w:bottom w:val="dashed" w:sz="4" w:space="0" w:color="CFD2CD"/>
        </w:pBdr>
        <w:spacing w:after="120"/>
      </w:pPr>
      <w:r>
        <w:t xml:space="preserve"> </w:t>
      </w:r>
    </w:p>
    <w:p w:rsidR="00541366" w:rsidRDefault="00F825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541366" w:rsidRDefault="00F8257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541366" w:rsidRDefault="00F8257F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for content-driven platforms, implementing REST endpoints, validation, and consistent error handling so integrations were predictable for clients.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responsive frontends with modern JavaScript and early</w:t>
      </w:r>
      <w:r>
        <w:rPr>
          <w:rFonts w:ascii="Arial" w:eastAsia="Arial" w:hAnsi="Arial" w:cs="Arial"/>
          <w:color w:val="111111"/>
        </w:rPr>
        <w:t xml:space="preserve"> component-driven patterns, improving maintainability by reducing duplication and centralizing shared UI behavior.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page performance through caching, asset optimization, and careful rendering decisions, reducing time-to-interactive for key pages </w:t>
      </w:r>
      <w:r>
        <w:rPr>
          <w:rFonts w:ascii="Arial" w:eastAsia="Arial" w:hAnsi="Arial" w:cs="Arial"/>
          <w:color w:val="111111"/>
        </w:rPr>
        <w:t>under typical network conditions.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Delivered database-backed features with relational schemas and migrations, collaborating on data modeling decisions that balanced reporting needs with transactional integrity.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basic CI automation for builds </w:t>
      </w:r>
      <w:r>
        <w:rPr>
          <w:rFonts w:ascii="Arial" w:eastAsia="Arial" w:hAnsi="Arial" w:cs="Arial"/>
          <w:color w:val="111111"/>
        </w:rPr>
        <w:t>and tests, shortening feedback cycles and improving release confidence by catching regressions before deployment windows.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analytics and monitoring hooks to understand user behavior and operational health, enabling data-informed prioritization</w:t>
      </w:r>
      <w:r>
        <w:rPr>
          <w:rFonts w:ascii="Arial" w:eastAsia="Arial" w:hAnsi="Arial" w:cs="Arial"/>
          <w:color w:val="111111"/>
        </w:rPr>
        <w:t xml:space="preserve"> of performance and UX improvements.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teams to troubleshoot production issues, performing root-cause analysis and delivering targeted fixes that reduced recurring errors and support escalations.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codebase modernization </w:t>
      </w:r>
      <w:r>
        <w:rPr>
          <w:rFonts w:ascii="Arial" w:eastAsia="Arial" w:hAnsi="Arial" w:cs="Arial"/>
          <w:color w:val="111111"/>
        </w:rPr>
        <w:t>by refactoring legacy modules into cleaner abstractions, making future feature work faster and lowering maintenance overhead.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Communicated technical tradeoffs clearly </w:t>
      </w:r>
      <w:proofErr w:type="gramStart"/>
      <w:r>
        <w:rPr>
          <w:rFonts w:ascii="Arial" w:eastAsia="Arial" w:hAnsi="Arial" w:cs="Arial"/>
          <w:color w:val="111111"/>
        </w:rPr>
        <w:t>to</w:t>
      </w:r>
      <w:proofErr w:type="gramEnd"/>
      <w:r>
        <w:rPr>
          <w:rFonts w:ascii="Arial" w:eastAsia="Arial" w:hAnsi="Arial" w:cs="Arial"/>
          <w:color w:val="111111"/>
        </w:rPr>
        <w:t xml:space="preserve"> non-technical stakeholders, aligning delivery expectations with feasible scope while</w:t>
      </w:r>
      <w:r>
        <w:rPr>
          <w:rFonts w:ascii="Arial" w:eastAsia="Arial" w:hAnsi="Arial" w:cs="Arial"/>
          <w:color w:val="111111"/>
        </w:rPr>
        <w:t xml:space="preserve"> still protecting long-term code quality.</w:t>
      </w:r>
    </w:p>
    <w:p w:rsidR="00541366" w:rsidRDefault="00F8257F">
      <w:pPr>
        <w:pBdr>
          <w:bottom w:val="dashed" w:sz="4" w:space="0" w:color="CFD2CD"/>
        </w:pBdr>
        <w:spacing w:after="120"/>
      </w:pPr>
      <w:r>
        <w:t xml:space="preserve"> </w:t>
      </w:r>
    </w:p>
    <w:p w:rsidR="00541366" w:rsidRDefault="00F8257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541366" w:rsidRDefault="00F8257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541366" w:rsidRDefault="00F8257F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features and UI workflows for internal web applications, translating requirements into reliable functionality whi</w:t>
      </w:r>
      <w:r>
        <w:rPr>
          <w:rFonts w:ascii="Arial" w:eastAsia="Arial" w:hAnsi="Arial" w:cs="Arial"/>
          <w:color w:val="111111"/>
        </w:rPr>
        <w:t>le learning disciplined engineering practices in production.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behavior using JavaScript, HTML, and CSS with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-era patterns, improving usability by reducing page reloads and adding responsive client-side validation flows.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</w:t>
      </w:r>
      <w:r>
        <w:rPr>
          <w:rFonts w:ascii="Arial" w:eastAsia="Arial" w:hAnsi="Arial" w:cs="Arial"/>
          <w:color w:val="111111"/>
        </w:rPr>
        <w:t>buted to Node.js-based services and utilities, helping standardize request handling, logging, and error reporting so troubleshooting became faster for senior engineers.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database-backed features by collaborating on queries and data handling, ens</w:t>
      </w:r>
      <w:r>
        <w:rPr>
          <w:rFonts w:ascii="Arial" w:eastAsia="Arial" w:hAnsi="Arial" w:cs="Arial"/>
          <w:color w:val="111111"/>
        </w:rPr>
        <w:t>uring correctness under edge cases and improving the clarity of data flow across layers.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transition legacy code toward more structured modular patterns, reducing tightly coupled scripts and making incremental change safer as the product expanded.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bug triage, learning to reproduce issues reliably and deliver fixes with minimal side effects across adjacent modules.</w:t>
      </w:r>
    </w:p>
    <w:p w:rsidR="00541366" w:rsidRDefault="00F8257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closely with teammates to ship iterative improvements on tight timelines, balancing delivery </w:t>
      </w:r>
      <w:r>
        <w:rPr>
          <w:rFonts w:ascii="Arial" w:eastAsia="Arial" w:hAnsi="Arial" w:cs="Arial"/>
          <w:color w:val="111111"/>
        </w:rPr>
        <w:t>speed with stability by testing key flows before releases and hotfixes.</w:t>
      </w:r>
    </w:p>
    <w:p w:rsidR="00541366" w:rsidRDefault="00541366">
      <w:pPr>
        <w:spacing w:after="80"/>
      </w:pPr>
    </w:p>
    <w:p w:rsidR="00541366" w:rsidRDefault="00F8257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541366" w:rsidRDefault="00F8257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541366" w:rsidRDefault="00F8257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541366" w:rsidRDefault="00F8257F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541366" w:rsidRDefault="00541366">
      <w:pPr>
        <w:spacing w:after="80"/>
      </w:pPr>
    </w:p>
    <w:sectPr w:rsidR="00541366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94041"/>
    <w:multiLevelType w:val="hybridMultilevel"/>
    <w:tmpl w:val="885CDB96"/>
    <w:lvl w:ilvl="0" w:tplc="BF408EB0">
      <w:start w:val="1"/>
      <w:numFmt w:val="bullet"/>
      <w:lvlText w:val="●"/>
      <w:lvlJc w:val="left"/>
      <w:pPr>
        <w:ind w:left="720" w:hanging="360"/>
      </w:pPr>
    </w:lvl>
    <w:lvl w:ilvl="1" w:tplc="63DAFBE0">
      <w:start w:val="1"/>
      <w:numFmt w:val="bullet"/>
      <w:lvlText w:val="○"/>
      <w:lvlJc w:val="left"/>
      <w:pPr>
        <w:ind w:left="1440" w:hanging="360"/>
      </w:pPr>
    </w:lvl>
    <w:lvl w:ilvl="2" w:tplc="63F081B4">
      <w:start w:val="1"/>
      <w:numFmt w:val="bullet"/>
      <w:lvlText w:val="■"/>
      <w:lvlJc w:val="left"/>
      <w:pPr>
        <w:ind w:left="2160" w:hanging="360"/>
      </w:pPr>
    </w:lvl>
    <w:lvl w:ilvl="3" w:tplc="7CF43AD6">
      <w:start w:val="1"/>
      <w:numFmt w:val="bullet"/>
      <w:lvlText w:val="●"/>
      <w:lvlJc w:val="left"/>
      <w:pPr>
        <w:ind w:left="2880" w:hanging="360"/>
      </w:pPr>
    </w:lvl>
    <w:lvl w:ilvl="4" w:tplc="B568E472">
      <w:start w:val="1"/>
      <w:numFmt w:val="bullet"/>
      <w:lvlText w:val="○"/>
      <w:lvlJc w:val="left"/>
      <w:pPr>
        <w:ind w:left="3600" w:hanging="360"/>
      </w:pPr>
    </w:lvl>
    <w:lvl w:ilvl="5" w:tplc="874E308A">
      <w:start w:val="1"/>
      <w:numFmt w:val="bullet"/>
      <w:lvlText w:val="■"/>
      <w:lvlJc w:val="left"/>
      <w:pPr>
        <w:ind w:left="4320" w:hanging="360"/>
      </w:pPr>
    </w:lvl>
    <w:lvl w:ilvl="6" w:tplc="786078C0">
      <w:start w:val="1"/>
      <w:numFmt w:val="bullet"/>
      <w:lvlText w:val="●"/>
      <w:lvlJc w:val="left"/>
      <w:pPr>
        <w:ind w:left="5040" w:hanging="360"/>
      </w:pPr>
    </w:lvl>
    <w:lvl w:ilvl="7" w:tplc="ED8493DA">
      <w:start w:val="1"/>
      <w:numFmt w:val="bullet"/>
      <w:lvlText w:val="●"/>
      <w:lvlJc w:val="left"/>
      <w:pPr>
        <w:ind w:left="5760" w:hanging="360"/>
      </w:pPr>
    </w:lvl>
    <w:lvl w:ilvl="8" w:tplc="8FCE77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41366"/>
    <w:rsid w:val="00541366"/>
    <w:rsid w:val="00F8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1533</Words>
  <Characters>8742</Characters>
  <Application>Microsoft Office Word</Application>
  <DocSecurity>0</DocSecurity>
  <Lines>72</Lines>
  <Paragraphs>20</Paragraphs>
  <ScaleCrop>false</ScaleCrop>
  <Company>P R C</Company>
  <LinksUpToDate>false</LinksUpToDate>
  <CharactersWithSpaces>10255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2026-01-27T16:44:00Z</dcterms:created>
  <dcterms:modified xsi:type="dcterms:W3CDTF">2026-02-02T23:07:00Z</dcterms:modified>
</cp:coreProperties>
</file>