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5540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455409" w:rsidRDefault="00455409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5540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455409" w:rsidRPr="00E21D7F" w:rsidRDefault="00E21D7F" w:rsidP="00E21D7F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Senior Software Engineer with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9+ years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building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secure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high-performance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platforms and product systems across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API-first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services,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event-driven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processing, and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data-heavy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workflows. Strong focus on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correctness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</w:t>
            </w:r>
            <w:proofErr w:type="spellStart"/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idempotency</w:t>
            </w:r>
            <w:proofErr w:type="spellEnd"/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and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operational excellence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with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React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frontends,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Node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</w:t>
            </w:r>
            <w:proofErr w:type="spellStart"/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>backends</w:t>
            </w:r>
            <w:proofErr w:type="spellEnd"/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and AWS-first delivery using </w:t>
            </w:r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CI/CD</w:t>
            </w:r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</w:t>
            </w:r>
            <w:proofErr w:type="spellStart"/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IaC</w:t>
            </w:r>
            <w:proofErr w:type="spellEnd"/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 xml:space="preserve">, and production-grade </w:t>
            </w:r>
            <w:proofErr w:type="spellStart"/>
            <w:r w:rsidRPr="00E21D7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observability</w:t>
            </w:r>
            <w:proofErr w:type="spellEnd"/>
            <w:r w:rsidRPr="00E21D7F">
              <w:rPr>
                <w:rFonts w:ascii="Arial" w:hAnsi="Arial" w:cs="Arial"/>
                <w:color w:val="FFFFFF" w:themeColor="background1"/>
                <w:sz w:val="20"/>
                <w:szCs w:val="22"/>
              </w:rPr>
              <w:t>.</w:t>
            </w:r>
          </w:p>
        </w:tc>
      </w:tr>
    </w:tbl>
    <w:p w:rsidR="00455409" w:rsidRDefault="00455409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455409" w:rsidRDefault="00455409">
      <w:pPr>
        <w:spacing w:after="80"/>
      </w:pP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Owned critical transaction services in </w:t>
      </w:r>
      <w:r w:rsidRPr="00E21D7F">
        <w:rPr>
          <w:rStyle w:val="Strong"/>
          <w:rFonts w:ascii="Arial" w:hAnsi="Arial" w:cs="Arial"/>
          <w:sz w:val="18"/>
        </w:rPr>
        <w:t>Node (</w:t>
      </w:r>
      <w:proofErr w:type="spellStart"/>
      <w:r w:rsidRPr="00E21D7F">
        <w:rPr>
          <w:rStyle w:val="Strong"/>
          <w:rFonts w:ascii="Arial" w:hAnsi="Arial" w:cs="Arial"/>
          <w:sz w:val="18"/>
        </w:rPr>
        <w:t>NestJS</w:t>
      </w:r>
      <w:proofErr w:type="spellEnd"/>
      <w:r w:rsidRPr="00E21D7F">
        <w:rPr>
          <w:rStyle w:val="Strong"/>
          <w:rFonts w:ascii="Arial" w:hAnsi="Arial" w:cs="Arial"/>
          <w:sz w:val="18"/>
        </w:rPr>
        <w:t>)</w:t>
      </w:r>
      <w:r w:rsidRPr="00E21D7F">
        <w:rPr>
          <w:rFonts w:ascii="Arial" w:hAnsi="Arial" w:cs="Arial"/>
          <w:sz w:val="18"/>
        </w:rPr>
        <w:t xml:space="preserve"> with strict validation, </w:t>
      </w:r>
      <w:proofErr w:type="spellStart"/>
      <w:r w:rsidRPr="00E21D7F">
        <w:rPr>
          <w:rStyle w:val="Strong"/>
          <w:rFonts w:ascii="Arial" w:hAnsi="Arial" w:cs="Arial"/>
          <w:sz w:val="18"/>
        </w:rPr>
        <w:t>idempotency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keys</w:t>
      </w:r>
      <w:r w:rsidRPr="00E21D7F">
        <w:rPr>
          <w:rFonts w:ascii="Arial" w:hAnsi="Arial" w:cs="Arial"/>
          <w:sz w:val="18"/>
        </w:rPr>
        <w:t>, and deterministic state transitions to prevent duplicates and drift.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Delivered internal operational dashboards in </w:t>
      </w:r>
      <w:r w:rsidRPr="00E21D7F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E21D7F">
        <w:rPr>
          <w:rStyle w:val="Strong"/>
          <w:rFonts w:ascii="Arial" w:hAnsi="Arial" w:cs="Arial"/>
          <w:sz w:val="18"/>
        </w:rPr>
        <w:t>TypeScript</w:t>
      </w:r>
      <w:proofErr w:type="spellEnd"/>
      <w:r w:rsidRPr="00E21D7F">
        <w:rPr>
          <w:rFonts w:ascii="Arial" w:hAnsi="Arial" w:cs="Arial"/>
          <w:sz w:val="18"/>
        </w:rPr>
        <w:t xml:space="preserve">, building role-aware navigation and guarded routes backed by </w:t>
      </w:r>
      <w:r w:rsidRPr="00E21D7F">
        <w:rPr>
          <w:rStyle w:val="Strong"/>
          <w:rFonts w:ascii="Arial" w:hAnsi="Arial" w:cs="Arial"/>
          <w:sz w:val="18"/>
        </w:rPr>
        <w:t>RBAC/ABAC</w:t>
      </w:r>
      <w:r w:rsidRPr="00E21D7F">
        <w:rPr>
          <w:rFonts w:ascii="Arial" w:hAnsi="Arial" w:cs="Arial"/>
          <w:sz w:val="18"/>
        </w:rPr>
        <w:t xml:space="preserve"> policies.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Designed </w:t>
      </w:r>
      <w:r w:rsidRPr="00E21D7F">
        <w:rPr>
          <w:rStyle w:val="Strong"/>
          <w:rFonts w:ascii="Arial" w:hAnsi="Arial" w:cs="Arial"/>
          <w:sz w:val="18"/>
        </w:rPr>
        <w:t>REST</w:t>
      </w:r>
      <w:r w:rsidRPr="00E21D7F">
        <w:rPr>
          <w:rFonts w:ascii="Arial" w:hAnsi="Arial" w:cs="Arial"/>
          <w:sz w:val="18"/>
        </w:rPr>
        <w:t xml:space="preserve"> APIs with consistent error contracts, pagination, and backward-compatible response shaping to keep clients stable during iteration.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Built asynchronous settlement and notification workflows using </w:t>
      </w:r>
      <w:r w:rsidRPr="00E21D7F">
        <w:rPr>
          <w:rStyle w:val="Strong"/>
          <w:rFonts w:ascii="Arial" w:hAnsi="Arial" w:cs="Arial"/>
          <w:sz w:val="18"/>
        </w:rPr>
        <w:t>AWS SQS/SNS</w:t>
      </w:r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RabbitMQ</w:t>
      </w:r>
      <w:proofErr w:type="spellEnd"/>
      <w:r w:rsidRPr="00E21D7F">
        <w:rPr>
          <w:rFonts w:ascii="Arial" w:hAnsi="Arial" w:cs="Arial"/>
          <w:sz w:val="18"/>
        </w:rPr>
        <w:t xml:space="preserve">, implementing retries, </w:t>
      </w:r>
      <w:proofErr w:type="spellStart"/>
      <w:r w:rsidRPr="00E21D7F">
        <w:rPr>
          <w:rFonts w:ascii="Arial" w:hAnsi="Arial" w:cs="Arial"/>
          <w:sz w:val="18"/>
        </w:rPr>
        <w:t>backoff</w:t>
      </w:r>
      <w:proofErr w:type="spellEnd"/>
      <w:r w:rsidRPr="00E21D7F">
        <w:rPr>
          <w:rFonts w:ascii="Arial" w:hAnsi="Arial" w:cs="Arial"/>
          <w:sz w:val="18"/>
        </w:rPr>
        <w:t xml:space="preserve">, and </w:t>
      </w:r>
      <w:r w:rsidRPr="00E21D7F">
        <w:rPr>
          <w:rStyle w:val="Strong"/>
          <w:rFonts w:ascii="Arial" w:hAnsi="Arial" w:cs="Arial"/>
          <w:sz w:val="18"/>
        </w:rPr>
        <w:t>dead-letter</w:t>
      </w:r>
      <w:r w:rsidRPr="00E21D7F">
        <w:rPr>
          <w:rFonts w:ascii="Arial" w:hAnsi="Arial" w:cs="Arial"/>
          <w:sz w:val="18"/>
        </w:rPr>
        <w:t xml:space="preserve"> handling.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Introduced event-stream processing for long-running workflows with </w:t>
      </w:r>
      <w:r w:rsidRPr="00E21D7F">
        <w:rPr>
          <w:rStyle w:val="Strong"/>
          <w:rFonts w:ascii="Arial" w:hAnsi="Arial" w:cs="Arial"/>
          <w:sz w:val="18"/>
        </w:rPr>
        <w:t>Kafka</w:t>
      </w:r>
      <w:r w:rsidRPr="00E21D7F">
        <w:rPr>
          <w:rFonts w:ascii="Arial" w:hAnsi="Arial" w:cs="Arial"/>
          <w:sz w:val="18"/>
        </w:rPr>
        <w:t xml:space="preserve">, ensuring at-least-once delivery safety via </w:t>
      </w:r>
      <w:proofErr w:type="spellStart"/>
      <w:r w:rsidRPr="00E21D7F">
        <w:rPr>
          <w:rFonts w:ascii="Arial" w:hAnsi="Arial" w:cs="Arial"/>
          <w:sz w:val="18"/>
        </w:rPr>
        <w:t>deduplication</w:t>
      </w:r>
      <w:proofErr w:type="spellEnd"/>
      <w:r w:rsidRPr="00E21D7F">
        <w:rPr>
          <w:rFonts w:ascii="Arial" w:hAnsi="Arial" w:cs="Arial"/>
          <w:sz w:val="18"/>
        </w:rPr>
        <w:t xml:space="preserve"> and replay-safe handlers.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Led database performance work in </w:t>
      </w:r>
      <w:proofErr w:type="spellStart"/>
      <w:r w:rsidRPr="00E21D7F">
        <w:rPr>
          <w:rStyle w:val="Strong"/>
          <w:rFonts w:ascii="Arial" w:hAnsi="Arial" w:cs="Arial"/>
          <w:sz w:val="18"/>
        </w:rPr>
        <w:t>PostgreSQL</w:t>
      </w:r>
      <w:proofErr w:type="spellEnd"/>
      <w:r w:rsidRPr="00E21D7F">
        <w:rPr>
          <w:rFonts w:ascii="Arial" w:hAnsi="Arial" w:cs="Arial"/>
          <w:sz w:val="18"/>
        </w:rPr>
        <w:t xml:space="preserve"> with targeted indexing, query plan reviews, and transaction scoping to stabilize hot endpoints.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caching and throttling with </w:t>
      </w:r>
      <w:proofErr w:type="spellStart"/>
      <w:r w:rsidRPr="00E21D7F">
        <w:rPr>
          <w:rStyle w:val="Strong"/>
          <w:rFonts w:ascii="Arial" w:hAnsi="Arial" w:cs="Arial"/>
          <w:sz w:val="18"/>
        </w:rPr>
        <w:t>Redis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/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ElastiCache</w:t>
      </w:r>
      <w:proofErr w:type="spellEnd"/>
      <w:r w:rsidRPr="00E21D7F">
        <w:rPr>
          <w:rFonts w:ascii="Arial" w:hAnsi="Arial" w:cs="Arial"/>
          <w:sz w:val="18"/>
        </w:rPr>
        <w:t>, defining cache keys, TTLs, and invalidation rules to reduce read pressure.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Added searchable audit timelines with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Elasticsearch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OpenSearch</w:t>
      </w:r>
      <w:r w:rsidRPr="00E21D7F">
        <w:rPr>
          <w:rFonts w:ascii="Arial" w:hAnsi="Arial" w:cs="Arial"/>
          <w:sz w:val="18"/>
        </w:rPr>
        <w:t>, optimizing index mappings and query patterns for low-latency filtering.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Integrated analytics exports into </w:t>
      </w:r>
      <w:r w:rsidRPr="00E21D7F">
        <w:rPr>
          <w:rStyle w:val="Strong"/>
          <w:rFonts w:ascii="Arial" w:hAnsi="Arial" w:cs="Arial"/>
          <w:sz w:val="18"/>
        </w:rPr>
        <w:t>Redshift</w:t>
      </w:r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BigQuery</w:t>
      </w:r>
      <w:proofErr w:type="spellEnd"/>
      <w:r w:rsidRPr="00E21D7F">
        <w:rPr>
          <w:rFonts w:ascii="Arial" w:hAnsi="Arial" w:cs="Arial"/>
          <w:sz w:val="18"/>
        </w:rPr>
        <w:t xml:space="preserve"> via event pipelines, enabling reporting without impacting OLTP workloads.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Ran services on </w:t>
      </w:r>
      <w:r w:rsidRPr="00E21D7F">
        <w:rPr>
          <w:rStyle w:val="Strong"/>
          <w:rFonts w:ascii="Arial" w:hAnsi="Arial" w:cs="Arial"/>
          <w:sz w:val="18"/>
        </w:rPr>
        <w:t>AWS EKS</w:t>
      </w:r>
      <w:r w:rsidRPr="00E21D7F">
        <w:rPr>
          <w:rFonts w:ascii="Arial" w:hAnsi="Arial" w:cs="Arial"/>
          <w:sz w:val="18"/>
        </w:rPr>
        <w:t xml:space="preserve"> with </w:t>
      </w:r>
      <w:proofErr w:type="spellStart"/>
      <w:r w:rsidRPr="00E21D7F">
        <w:rPr>
          <w:rStyle w:val="Strong"/>
          <w:rFonts w:ascii="Arial" w:hAnsi="Arial" w:cs="Arial"/>
          <w:sz w:val="18"/>
        </w:rPr>
        <w:t>Docker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templating</w:t>
      </w:r>
      <w:proofErr w:type="spellEnd"/>
      <w:r w:rsidRPr="00E21D7F">
        <w:rPr>
          <w:rFonts w:ascii="Arial" w:hAnsi="Arial" w:cs="Arial"/>
          <w:sz w:val="18"/>
        </w:rPr>
        <w:t xml:space="preserve"> deployments via </w:t>
      </w:r>
      <w:r w:rsidRPr="00E21D7F">
        <w:rPr>
          <w:rStyle w:val="Strong"/>
          <w:rFonts w:ascii="Arial" w:hAnsi="Arial" w:cs="Arial"/>
          <w:sz w:val="18"/>
        </w:rPr>
        <w:t>Helm</w:t>
      </w:r>
      <w:r w:rsidRPr="00E21D7F">
        <w:rPr>
          <w:rFonts w:ascii="Arial" w:hAnsi="Arial" w:cs="Arial"/>
          <w:sz w:val="18"/>
        </w:rPr>
        <w:t xml:space="preserve"> and promoting safe releases through </w:t>
      </w:r>
      <w:r w:rsidRPr="00E21D7F">
        <w:rPr>
          <w:rStyle w:val="Strong"/>
          <w:rFonts w:ascii="Arial" w:hAnsi="Arial" w:cs="Arial"/>
          <w:sz w:val="18"/>
        </w:rPr>
        <w:t>Argo CD</w:t>
      </w:r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GitOps</w:t>
      </w:r>
      <w:proofErr w:type="spellEnd"/>
      <w:r w:rsidRPr="00E21D7F">
        <w:rPr>
          <w:rFonts w:ascii="Arial" w:hAnsi="Arial" w:cs="Arial"/>
          <w:sz w:val="18"/>
        </w:rPr>
        <w:t xml:space="preserve"> workflows.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Automated infrastructure using </w:t>
      </w:r>
      <w:proofErr w:type="spellStart"/>
      <w:r w:rsidRPr="00E21D7F">
        <w:rPr>
          <w:rStyle w:val="Strong"/>
          <w:rFonts w:ascii="Arial" w:hAnsi="Arial" w:cs="Arial"/>
          <w:sz w:val="18"/>
        </w:rPr>
        <w:t>Terraform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CloudFormation</w:t>
      </w:r>
      <w:proofErr w:type="spellEnd"/>
      <w:r w:rsidRPr="00E21D7F">
        <w:rPr>
          <w:rFonts w:ascii="Arial" w:hAnsi="Arial" w:cs="Arial"/>
          <w:sz w:val="18"/>
        </w:rPr>
        <w:t xml:space="preserve">, provisioning </w:t>
      </w:r>
      <w:r w:rsidRPr="00E21D7F">
        <w:rPr>
          <w:rStyle w:val="Strong"/>
          <w:rFonts w:ascii="Arial" w:hAnsi="Arial" w:cs="Arial"/>
          <w:sz w:val="18"/>
        </w:rPr>
        <w:t>API Gateway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Lambda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RDS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S3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CloudFront</w:t>
      </w:r>
      <w:proofErr w:type="spellEnd"/>
      <w:r w:rsidRPr="00E21D7F">
        <w:rPr>
          <w:rFonts w:ascii="Arial" w:hAnsi="Arial" w:cs="Arial"/>
          <w:sz w:val="18"/>
        </w:rPr>
        <w:t>, and IAM policies with least privilege.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workflow orchestration using </w:t>
      </w:r>
      <w:proofErr w:type="spellStart"/>
      <w:r w:rsidRPr="00E21D7F">
        <w:rPr>
          <w:rStyle w:val="Strong"/>
          <w:rFonts w:ascii="Arial" w:hAnsi="Arial" w:cs="Arial"/>
          <w:sz w:val="18"/>
        </w:rPr>
        <w:t>EventBridge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Step Functions</w:t>
      </w:r>
      <w:r w:rsidRPr="00E21D7F">
        <w:rPr>
          <w:rFonts w:ascii="Arial" w:hAnsi="Arial" w:cs="Arial"/>
          <w:sz w:val="18"/>
        </w:rPr>
        <w:t xml:space="preserve"> for scheduled and </w:t>
      </w:r>
      <w:proofErr w:type="spellStart"/>
      <w:r w:rsidRPr="00E21D7F">
        <w:rPr>
          <w:rFonts w:ascii="Arial" w:hAnsi="Arial" w:cs="Arial"/>
          <w:sz w:val="18"/>
        </w:rPr>
        <w:t>stateful</w:t>
      </w:r>
      <w:proofErr w:type="spellEnd"/>
      <w:r w:rsidRPr="00E21D7F">
        <w:rPr>
          <w:rFonts w:ascii="Arial" w:hAnsi="Arial" w:cs="Arial"/>
          <w:sz w:val="18"/>
        </w:rPr>
        <w:t xml:space="preserve"> processes that required traceable execution.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Established end-to-end visibility using </w:t>
      </w:r>
      <w:proofErr w:type="spellStart"/>
      <w:r w:rsidRPr="00E21D7F">
        <w:rPr>
          <w:rStyle w:val="Strong"/>
          <w:rFonts w:ascii="Arial" w:hAnsi="Arial" w:cs="Arial"/>
          <w:sz w:val="18"/>
        </w:rPr>
        <w:t>OpenTelemetry</w:t>
      </w:r>
      <w:proofErr w:type="spellEnd"/>
      <w:r w:rsidRPr="00E21D7F">
        <w:rPr>
          <w:rFonts w:ascii="Arial" w:hAnsi="Arial" w:cs="Arial"/>
          <w:sz w:val="18"/>
        </w:rPr>
        <w:t xml:space="preserve"> with exports to </w:t>
      </w:r>
      <w:proofErr w:type="spellStart"/>
      <w:r w:rsidRPr="00E21D7F">
        <w:rPr>
          <w:rStyle w:val="Strong"/>
          <w:rFonts w:ascii="Arial" w:hAnsi="Arial" w:cs="Arial"/>
          <w:sz w:val="18"/>
        </w:rPr>
        <w:t>Datadog</w:t>
      </w:r>
      <w:proofErr w:type="spellEnd"/>
      <w:r w:rsidRPr="00E21D7F">
        <w:rPr>
          <w:rFonts w:ascii="Arial" w:hAnsi="Arial" w:cs="Arial"/>
          <w:sz w:val="18"/>
        </w:rPr>
        <w:t xml:space="preserve">, plus </w:t>
      </w:r>
      <w:r w:rsidRPr="00E21D7F">
        <w:rPr>
          <w:rStyle w:val="Strong"/>
          <w:rFonts w:ascii="Arial" w:hAnsi="Arial" w:cs="Arial"/>
          <w:sz w:val="18"/>
        </w:rPr>
        <w:t>Prometheus/</w:t>
      </w:r>
      <w:proofErr w:type="spellStart"/>
      <w:r w:rsidRPr="00E21D7F">
        <w:rPr>
          <w:rStyle w:val="Strong"/>
          <w:rFonts w:ascii="Arial" w:hAnsi="Arial" w:cs="Arial"/>
          <w:sz w:val="18"/>
        </w:rPr>
        <w:t>Grafana</w:t>
      </w:r>
      <w:proofErr w:type="spellEnd"/>
      <w:r w:rsidRPr="00E21D7F">
        <w:rPr>
          <w:rFonts w:ascii="Arial" w:hAnsi="Arial" w:cs="Arial"/>
          <w:sz w:val="18"/>
        </w:rPr>
        <w:t xml:space="preserve"> dashboards and </w:t>
      </w:r>
      <w:proofErr w:type="spellStart"/>
      <w:r w:rsidRPr="00E21D7F">
        <w:rPr>
          <w:rStyle w:val="Strong"/>
          <w:rFonts w:ascii="Arial" w:hAnsi="Arial" w:cs="Arial"/>
          <w:sz w:val="18"/>
        </w:rPr>
        <w:t>CloudWatch</w:t>
      </w:r>
      <w:proofErr w:type="spellEnd"/>
      <w:r w:rsidRPr="00E21D7F">
        <w:rPr>
          <w:rFonts w:ascii="Arial" w:hAnsi="Arial" w:cs="Arial"/>
          <w:sz w:val="18"/>
        </w:rPr>
        <w:t xml:space="preserve"> alarms.</w:t>
      </w:r>
    </w:p>
    <w:p w:rsid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Strengthened security with </w:t>
      </w:r>
      <w:r w:rsidRPr="00E21D7F">
        <w:rPr>
          <w:rStyle w:val="Strong"/>
          <w:rFonts w:ascii="Arial" w:hAnsi="Arial" w:cs="Arial"/>
          <w:sz w:val="18"/>
        </w:rPr>
        <w:t>OAuth2/OIDC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JWT</w:t>
      </w:r>
      <w:r w:rsidRPr="00E21D7F">
        <w:rPr>
          <w:rFonts w:ascii="Arial" w:hAnsi="Arial" w:cs="Arial"/>
          <w:sz w:val="18"/>
        </w:rPr>
        <w:t xml:space="preserve">, and integrations via </w:t>
      </w:r>
      <w:proofErr w:type="spellStart"/>
      <w:r w:rsidRPr="00E21D7F">
        <w:rPr>
          <w:rStyle w:val="Strong"/>
          <w:rFonts w:ascii="Arial" w:hAnsi="Arial" w:cs="Arial"/>
          <w:sz w:val="18"/>
        </w:rPr>
        <w:t>Okta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/Auth0/AWS </w:t>
      </w:r>
      <w:proofErr w:type="spellStart"/>
      <w:r w:rsidRPr="00E21D7F">
        <w:rPr>
          <w:rStyle w:val="Strong"/>
          <w:rFonts w:ascii="Arial" w:hAnsi="Arial" w:cs="Arial"/>
          <w:sz w:val="18"/>
        </w:rPr>
        <w:t>Cognito</w:t>
      </w:r>
      <w:proofErr w:type="spellEnd"/>
      <w:r w:rsidRPr="00E21D7F">
        <w:rPr>
          <w:rFonts w:ascii="Arial" w:hAnsi="Arial" w:cs="Arial"/>
          <w:sz w:val="18"/>
        </w:rPr>
        <w:t xml:space="preserve">, enforcing rate limiting and tamper-evident </w:t>
      </w:r>
      <w:r w:rsidRPr="00E21D7F">
        <w:rPr>
          <w:rStyle w:val="Strong"/>
          <w:rFonts w:ascii="Arial" w:hAnsi="Arial" w:cs="Arial"/>
          <w:sz w:val="18"/>
        </w:rPr>
        <w:t>audit logging</w:t>
      </w:r>
      <w:r w:rsidRPr="00E21D7F">
        <w:rPr>
          <w:rFonts w:ascii="Arial" w:hAnsi="Arial" w:cs="Arial"/>
          <w:sz w:val="18"/>
        </w:rPr>
        <w:t>.</w:t>
      </w:r>
    </w:p>
    <w:p w:rsidR="00E21D7F" w:rsidRPr="00E21D7F" w:rsidRDefault="00E21D7F" w:rsidP="00E21D7F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Raised quality gates with </w:t>
      </w:r>
      <w:proofErr w:type="spellStart"/>
      <w:r w:rsidRPr="00E21D7F">
        <w:rPr>
          <w:rStyle w:val="Strong"/>
          <w:rFonts w:ascii="Arial" w:hAnsi="Arial" w:cs="Arial"/>
          <w:sz w:val="18"/>
        </w:rPr>
        <w:t>GitHub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Actions</w:t>
      </w:r>
      <w:r w:rsidRPr="00E21D7F">
        <w:rPr>
          <w:rFonts w:ascii="Arial" w:hAnsi="Arial" w:cs="Arial"/>
          <w:sz w:val="18"/>
        </w:rPr>
        <w:t xml:space="preserve"> and contract tests (</w:t>
      </w:r>
      <w:r w:rsidRPr="00E21D7F">
        <w:rPr>
          <w:rStyle w:val="Strong"/>
          <w:rFonts w:ascii="Arial" w:hAnsi="Arial" w:cs="Arial"/>
          <w:sz w:val="18"/>
        </w:rPr>
        <w:t>Pact-style</w:t>
      </w:r>
      <w:r w:rsidRPr="00E21D7F">
        <w:rPr>
          <w:rFonts w:ascii="Arial" w:hAnsi="Arial" w:cs="Arial"/>
          <w:sz w:val="18"/>
        </w:rPr>
        <w:t xml:space="preserve">), plus UI and API coverage using </w:t>
      </w:r>
      <w:r w:rsidRPr="00E21D7F">
        <w:rPr>
          <w:rStyle w:val="Strong"/>
          <w:rFonts w:ascii="Arial" w:hAnsi="Arial" w:cs="Arial"/>
          <w:sz w:val="18"/>
        </w:rPr>
        <w:t>Jest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React Testing Library</w:t>
      </w:r>
      <w:r w:rsidRPr="00E21D7F">
        <w:rPr>
          <w:rFonts w:ascii="Arial" w:hAnsi="Arial" w:cs="Arial"/>
          <w:sz w:val="18"/>
        </w:rPr>
        <w:t xml:space="preserve">, and </w:t>
      </w:r>
      <w:r w:rsidRPr="00E21D7F">
        <w:rPr>
          <w:rStyle w:val="Strong"/>
          <w:rFonts w:ascii="Arial" w:hAnsi="Arial" w:cs="Arial"/>
          <w:sz w:val="18"/>
        </w:rPr>
        <w:t>Playwright</w:t>
      </w:r>
      <w:r w:rsidRPr="00E21D7F">
        <w:rPr>
          <w:rFonts w:ascii="Arial" w:hAnsi="Arial" w:cs="Arial"/>
          <w:sz w:val="18"/>
        </w:rPr>
        <w:t>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Built product services in </w:t>
      </w:r>
      <w:r w:rsidRPr="00E21D7F">
        <w:rPr>
          <w:rStyle w:val="Strong"/>
          <w:rFonts w:ascii="Arial" w:hAnsi="Arial" w:cs="Arial"/>
          <w:sz w:val="18"/>
        </w:rPr>
        <w:t>Node (Express)</w:t>
      </w:r>
      <w:r w:rsidRPr="00E21D7F">
        <w:rPr>
          <w:rFonts w:ascii="Arial" w:hAnsi="Arial" w:cs="Arial"/>
          <w:sz w:val="18"/>
        </w:rPr>
        <w:t xml:space="preserve"> with correctness-first request validation, clear failure semantics, and predictable retry behavior across dependencies.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Developed UI workflows in </w:t>
      </w:r>
      <w:r w:rsidRPr="00E21D7F">
        <w:rPr>
          <w:rStyle w:val="Strong"/>
          <w:rFonts w:ascii="Arial" w:hAnsi="Arial" w:cs="Arial"/>
          <w:sz w:val="18"/>
        </w:rPr>
        <w:t>React</w:t>
      </w:r>
      <w:r w:rsidRPr="00E21D7F">
        <w:rPr>
          <w:rFonts w:ascii="Arial" w:hAnsi="Arial" w:cs="Arial"/>
          <w:sz w:val="18"/>
        </w:rPr>
        <w:t>, collaborating on API contracts to reduce chatty patterns and improve pagination/filtering for data-heavy screens.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>Implemented resilient integration layers with timeouts, retries, and circuit-breaker style safeguards to prevent cascading failures.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Delivered relational features in </w:t>
      </w:r>
      <w:proofErr w:type="spellStart"/>
      <w:r w:rsidRPr="00E21D7F">
        <w:rPr>
          <w:rStyle w:val="Strong"/>
          <w:rFonts w:ascii="Arial" w:hAnsi="Arial" w:cs="Arial"/>
          <w:sz w:val="18"/>
        </w:rPr>
        <w:t>PostgreSQL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MySQL</w:t>
      </w:r>
      <w:r w:rsidRPr="00E21D7F">
        <w:rPr>
          <w:rFonts w:ascii="Arial" w:hAnsi="Arial" w:cs="Arial"/>
          <w:sz w:val="18"/>
        </w:rPr>
        <w:t>, maintaining migration discipline and enforcing invariants with constraints and transactions.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Added support for enterprise datasets using </w:t>
      </w:r>
      <w:r w:rsidRPr="00E21D7F">
        <w:rPr>
          <w:rStyle w:val="Strong"/>
          <w:rFonts w:ascii="Arial" w:hAnsi="Arial" w:cs="Arial"/>
          <w:sz w:val="18"/>
        </w:rPr>
        <w:t>SQL Server</w:t>
      </w:r>
      <w:r w:rsidRPr="00E21D7F">
        <w:rPr>
          <w:rFonts w:ascii="Arial" w:hAnsi="Arial" w:cs="Arial"/>
          <w:sz w:val="18"/>
        </w:rPr>
        <w:t xml:space="preserve"> where required, optimizing joins, indexing strategies, and parameterized queries.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background processing using </w:t>
      </w:r>
      <w:r w:rsidRPr="00E21D7F">
        <w:rPr>
          <w:rStyle w:val="Strong"/>
          <w:rFonts w:ascii="Arial" w:hAnsi="Arial" w:cs="Arial"/>
          <w:sz w:val="18"/>
        </w:rPr>
        <w:t>Kafka</w:t>
      </w:r>
      <w:r w:rsidRPr="00E21D7F">
        <w:rPr>
          <w:rFonts w:ascii="Arial" w:hAnsi="Arial" w:cs="Arial"/>
          <w:sz w:val="18"/>
        </w:rPr>
        <w:t xml:space="preserve"> consumers and </w:t>
      </w:r>
      <w:r w:rsidRPr="00E21D7F">
        <w:rPr>
          <w:rStyle w:val="Strong"/>
          <w:rFonts w:ascii="Arial" w:hAnsi="Arial" w:cs="Arial"/>
          <w:sz w:val="18"/>
        </w:rPr>
        <w:t>AWS SQS/SNS</w:t>
      </w:r>
      <w:r w:rsidRPr="00E21D7F">
        <w:rPr>
          <w:rFonts w:ascii="Arial" w:hAnsi="Arial" w:cs="Arial"/>
          <w:sz w:val="18"/>
        </w:rPr>
        <w:t xml:space="preserve"> workers, ensuring </w:t>
      </w:r>
      <w:proofErr w:type="spellStart"/>
      <w:r w:rsidRPr="00E21D7F">
        <w:rPr>
          <w:rFonts w:ascii="Arial" w:hAnsi="Arial" w:cs="Arial"/>
          <w:sz w:val="18"/>
        </w:rPr>
        <w:t>idempotency</w:t>
      </w:r>
      <w:proofErr w:type="spellEnd"/>
      <w:r w:rsidRPr="00E21D7F">
        <w:rPr>
          <w:rFonts w:ascii="Arial" w:hAnsi="Arial" w:cs="Arial"/>
          <w:sz w:val="18"/>
        </w:rPr>
        <w:t xml:space="preserve"> and safe reprocessing.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lastRenderedPageBreak/>
        <w:t xml:space="preserve">Used </w:t>
      </w:r>
      <w:proofErr w:type="spellStart"/>
      <w:r w:rsidRPr="00E21D7F">
        <w:rPr>
          <w:rStyle w:val="Strong"/>
          <w:rFonts w:ascii="Arial" w:hAnsi="Arial" w:cs="Arial"/>
          <w:sz w:val="18"/>
        </w:rPr>
        <w:t>DynamoDB</w:t>
      </w:r>
      <w:proofErr w:type="spellEnd"/>
      <w:r w:rsidRPr="00E21D7F">
        <w:rPr>
          <w:rFonts w:ascii="Arial" w:hAnsi="Arial" w:cs="Arial"/>
          <w:sz w:val="18"/>
        </w:rPr>
        <w:t xml:space="preserve"> for high-throughput key-value workloads and designed partition strategies that avoided hot keys in production traffic.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Introduced read optimization with </w:t>
      </w:r>
      <w:proofErr w:type="spellStart"/>
      <w:r w:rsidRPr="00E21D7F">
        <w:rPr>
          <w:rStyle w:val="Strong"/>
          <w:rFonts w:ascii="Arial" w:hAnsi="Arial" w:cs="Arial"/>
          <w:sz w:val="18"/>
        </w:rPr>
        <w:t>Redis</w:t>
      </w:r>
      <w:proofErr w:type="spellEnd"/>
      <w:r w:rsidRPr="00E21D7F">
        <w:rPr>
          <w:rFonts w:ascii="Arial" w:hAnsi="Arial" w:cs="Arial"/>
          <w:sz w:val="18"/>
        </w:rPr>
        <w:t xml:space="preserve"> caches, including cache </w:t>
      </w:r>
      <w:proofErr w:type="spellStart"/>
      <w:r w:rsidRPr="00E21D7F">
        <w:rPr>
          <w:rFonts w:ascii="Arial" w:hAnsi="Arial" w:cs="Arial"/>
          <w:sz w:val="18"/>
        </w:rPr>
        <w:t>warmups</w:t>
      </w:r>
      <w:proofErr w:type="spellEnd"/>
      <w:r w:rsidRPr="00E21D7F">
        <w:rPr>
          <w:rFonts w:ascii="Arial" w:hAnsi="Arial" w:cs="Arial"/>
          <w:sz w:val="18"/>
        </w:rPr>
        <w:t xml:space="preserve"> and invalidation hooks tied to write operations.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Built search and filtering capabilities with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Elasticsearch</w:t>
      </w:r>
      <w:proofErr w:type="spellEnd"/>
      <w:r w:rsidRPr="00E21D7F">
        <w:rPr>
          <w:rStyle w:val="Strong"/>
          <w:rFonts w:ascii="Arial" w:hAnsi="Arial" w:cs="Arial"/>
          <w:sz w:val="18"/>
        </w:rPr>
        <w:t>/OpenSearch</w:t>
      </w:r>
      <w:r w:rsidRPr="00E21D7F">
        <w:rPr>
          <w:rFonts w:ascii="Arial" w:hAnsi="Arial" w:cs="Arial"/>
          <w:sz w:val="18"/>
        </w:rPr>
        <w:t>, tuning queries and mappings to keep relevance stable at scale.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Instrumented services with structured logging, </w:t>
      </w:r>
      <w:proofErr w:type="spellStart"/>
      <w:r w:rsidRPr="00E21D7F">
        <w:rPr>
          <w:rStyle w:val="Strong"/>
          <w:rFonts w:ascii="Arial" w:hAnsi="Arial" w:cs="Arial"/>
          <w:sz w:val="18"/>
        </w:rPr>
        <w:t>OpenTelemetry</w:t>
      </w:r>
      <w:proofErr w:type="spellEnd"/>
      <w:r w:rsidRPr="00E21D7F">
        <w:rPr>
          <w:rFonts w:ascii="Arial" w:hAnsi="Arial" w:cs="Arial"/>
          <w:sz w:val="18"/>
        </w:rPr>
        <w:t xml:space="preserve">, and dashboards in </w:t>
      </w:r>
      <w:proofErr w:type="spellStart"/>
      <w:r w:rsidRPr="00E21D7F">
        <w:rPr>
          <w:rStyle w:val="Strong"/>
          <w:rFonts w:ascii="Arial" w:hAnsi="Arial" w:cs="Arial"/>
          <w:sz w:val="18"/>
        </w:rPr>
        <w:t>Grafana</w:t>
      </w:r>
      <w:proofErr w:type="spellEnd"/>
      <w:r w:rsidRPr="00E21D7F">
        <w:rPr>
          <w:rFonts w:ascii="Arial" w:hAnsi="Arial" w:cs="Arial"/>
          <w:sz w:val="18"/>
        </w:rPr>
        <w:t>, reducing mean time to diagnose production issues.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Expanded automated testing using </w:t>
      </w:r>
      <w:r w:rsidRPr="00E21D7F">
        <w:rPr>
          <w:rStyle w:val="Strong"/>
          <w:rFonts w:ascii="Arial" w:hAnsi="Arial" w:cs="Arial"/>
          <w:sz w:val="18"/>
        </w:rPr>
        <w:t>Jest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Mocha/Chai</w:t>
      </w:r>
      <w:r w:rsidRPr="00E21D7F">
        <w:rPr>
          <w:rFonts w:ascii="Arial" w:hAnsi="Arial" w:cs="Arial"/>
          <w:sz w:val="18"/>
        </w:rPr>
        <w:t xml:space="preserve">, and </w:t>
      </w:r>
      <w:r w:rsidRPr="00E21D7F">
        <w:rPr>
          <w:rStyle w:val="Strong"/>
          <w:rFonts w:ascii="Arial" w:hAnsi="Arial" w:cs="Arial"/>
          <w:sz w:val="18"/>
        </w:rPr>
        <w:t>Cypress</w:t>
      </w:r>
      <w:r w:rsidRPr="00E21D7F">
        <w:rPr>
          <w:rFonts w:ascii="Arial" w:hAnsi="Arial" w:cs="Arial"/>
          <w:sz w:val="18"/>
        </w:rPr>
        <w:t xml:space="preserve"> for UI journeys, gating merges on reliable signals instead of manual checks.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Shipped containerized services via </w:t>
      </w:r>
      <w:proofErr w:type="spellStart"/>
      <w:r w:rsidRPr="00E21D7F">
        <w:rPr>
          <w:rStyle w:val="Strong"/>
          <w:rFonts w:ascii="Arial" w:hAnsi="Arial" w:cs="Arial"/>
          <w:sz w:val="18"/>
        </w:rPr>
        <w:t>Docker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Kubernetes</w:t>
      </w:r>
      <w:proofErr w:type="spellEnd"/>
      <w:r w:rsidRPr="00E21D7F">
        <w:rPr>
          <w:rFonts w:ascii="Arial" w:hAnsi="Arial" w:cs="Arial"/>
          <w:sz w:val="18"/>
        </w:rPr>
        <w:t>, promoting environment parity and eliminating configuration drift across stages.</w:t>
      </w:r>
    </w:p>
    <w:p w:rsidR="00E21D7F" w:rsidRPr="00E21D7F" w:rsidRDefault="00E21D7F" w:rsidP="00E21D7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Operationalized CI/CD with </w:t>
      </w:r>
      <w:proofErr w:type="spellStart"/>
      <w:r w:rsidRPr="00E21D7F">
        <w:rPr>
          <w:rStyle w:val="Strong"/>
          <w:rFonts w:ascii="Arial" w:hAnsi="Arial" w:cs="Arial"/>
          <w:sz w:val="18"/>
        </w:rPr>
        <w:t>GitLab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CI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Jenkins</w:t>
      </w:r>
      <w:r w:rsidRPr="00E21D7F">
        <w:rPr>
          <w:rFonts w:ascii="Arial" w:hAnsi="Arial" w:cs="Arial"/>
          <w:sz w:val="18"/>
        </w:rPr>
        <w:t xml:space="preserve">, and </w:t>
      </w:r>
      <w:proofErr w:type="spellStart"/>
      <w:r w:rsidRPr="00E21D7F">
        <w:rPr>
          <w:rStyle w:val="Strong"/>
          <w:rFonts w:ascii="Arial" w:hAnsi="Arial" w:cs="Arial"/>
          <w:sz w:val="18"/>
        </w:rPr>
        <w:t>CircleCI</w:t>
      </w:r>
      <w:proofErr w:type="spellEnd"/>
      <w:r w:rsidRPr="00E21D7F">
        <w:rPr>
          <w:rFonts w:ascii="Arial" w:hAnsi="Arial" w:cs="Arial"/>
          <w:sz w:val="18"/>
        </w:rPr>
        <w:t xml:space="preserve"> patterns, standardizing build artifacts and deployment steps for repeatability.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Built backend services using </w:t>
      </w:r>
      <w:r w:rsidRPr="00E21D7F">
        <w:rPr>
          <w:rStyle w:val="Strong"/>
          <w:rFonts w:ascii="Arial" w:hAnsi="Arial" w:cs="Arial"/>
          <w:sz w:val="18"/>
        </w:rPr>
        <w:t>Node (Express)</w:t>
      </w:r>
      <w:r w:rsidRPr="00E21D7F">
        <w:rPr>
          <w:rFonts w:ascii="Arial" w:hAnsi="Arial" w:cs="Arial"/>
          <w:sz w:val="18"/>
        </w:rPr>
        <w:t xml:space="preserve"> with strong separation of concerns and stable endpoint behavior under load.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Delivered operational screens and admin tools with </w:t>
      </w:r>
      <w:r w:rsidRPr="00E21D7F">
        <w:rPr>
          <w:rStyle w:val="Strong"/>
          <w:rFonts w:ascii="Arial" w:hAnsi="Arial" w:cs="Arial"/>
          <w:sz w:val="18"/>
        </w:rPr>
        <w:t>React</w:t>
      </w:r>
      <w:r w:rsidRPr="00E21D7F">
        <w:rPr>
          <w:rFonts w:ascii="Arial" w:hAnsi="Arial" w:cs="Arial"/>
          <w:sz w:val="18"/>
        </w:rPr>
        <w:t>, focusing on predictable form state, error UX, and incremental rollout safety.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asynchronous task execution with </w:t>
      </w:r>
      <w:proofErr w:type="spellStart"/>
      <w:r w:rsidRPr="00E21D7F">
        <w:rPr>
          <w:rStyle w:val="Strong"/>
          <w:rFonts w:ascii="Arial" w:hAnsi="Arial" w:cs="Arial"/>
          <w:sz w:val="18"/>
        </w:rPr>
        <w:t>RabbitMQ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Kafka</w:t>
      </w:r>
      <w:r w:rsidRPr="00E21D7F">
        <w:rPr>
          <w:rFonts w:ascii="Arial" w:hAnsi="Arial" w:cs="Arial"/>
          <w:sz w:val="18"/>
        </w:rPr>
        <w:t xml:space="preserve">, using </w:t>
      </w:r>
      <w:proofErr w:type="spellStart"/>
      <w:r w:rsidRPr="00E21D7F">
        <w:rPr>
          <w:rFonts w:ascii="Arial" w:hAnsi="Arial" w:cs="Arial"/>
          <w:sz w:val="18"/>
        </w:rPr>
        <w:t>deduplication</w:t>
      </w:r>
      <w:proofErr w:type="spellEnd"/>
      <w:r w:rsidRPr="00E21D7F">
        <w:rPr>
          <w:rFonts w:ascii="Arial" w:hAnsi="Arial" w:cs="Arial"/>
          <w:sz w:val="18"/>
        </w:rPr>
        <w:t xml:space="preserve"> keys and replay-safe consumers to handle at-least-once delivery.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Improved data access performance in </w:t>
      </w:r>
      <w:proofErr w:type="spellStart"/>
      <w:r w:rsidRPr="00E21D7F">
        <w:rPr>
          <w:rStyle w:val="Strong"/>
          <w:rFonts w:ascii="Arial" w:hAnsi="Arial" w:cs="Arial"/>
          <w:sz w:val="18"/>
        </w:rPr>
        <w:t>PostgreSQL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MySQL</w:t>
      </w:r>
      <w:r w:rsidRPr="00E21D7F">
        <w:rPr>
          <w:rFonts w:ascii="Arial" w:hAnsi="Arial" w:cs="Arial"/>
          <w:sz w:val="18"/>
        </w:rPr>
        <w:t xml:space="preserve"> by profiling slow queries, fixing </w:t>
      </w:r>
      <w:proofErr w:type="gramStart"/>
      <w:r w:rsidRPr="00E21D7F">
        <w:rPr>
          <w:rFonts w:ascii="Arial" w:hAnsi="Arial" w:cs="Arial"/>
          <w:sz w:val="18"/>
        </w:rPr>
        <w:t>N+1 patterns</w:t>
      </w:r>
      <w:proofErr w:type="gramEnd"/>
      <w:r w:rsidRPr="00E21D7F">
        <w:rPr>
          <w:rFonts w:ascii="Arial" w:hAnsi="Arial" w:cs="Arial"/>
          <w:sz w:val="18"/>
        </w:rPr>
        <w:t>, and introducing composite indexes.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Added caching and session acceleration with </w:t>
      </w:r>
      <w:proofErr w:type="spellStart"/>
      <w:r w:rsidRPr="00E21D7F">
        <w:rPr>
          <w:rStyle w:val="Strong"/>
          <w:rFonts w:ascii="Arial" w:hAnsi="Arial" w:cs="Arial"/>
          <w:sz w:val="18"/>
        </w:rPr>
        <w:t>Redis</w:t>
      </w:r>
      <w:proofErr w:type="spellEnd"/>
      <w:r w:rsidRPr="00E21D7F">
        <w:rPr>
          <w:rFonts w:ascii="Arial" w:hAnsi="Arial" w:cs="Arial"/>
          <w:sz w:val="18"/>
        </w:rPr>
        <w:t>, reducing repeated database reads on high-traffic endpoints.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Introduced full-text and faceted search via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Elasticsearch</w:t>
      </w:r>
      <w:proofErr w:type="spellEnd"/>
      <w:r w:rsidRPr="00E21D7F">
        <w:rPr>
          <w:rFonts w:ascii="Arial" w:hAnsi="Arial" w:cs="Arial"/>
          <w:sz w:val="18"/>
        </w:rPr>
        <w:t>, enabling fast filtering without pushing load onto transactional queries.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Deployed services on </w:t>
      </w:r>
      <w:r w:rsidRPr="00E21D7F">
        <w:rPr>
          <w:rStyle w:val="Strong"/>
          <w:rFonts w:ascii="Arial" w:hAnsi="Arial" w:cs="Arial"/>
          <w:sz w:val="18"/>
        </w:rPr>
        <w:t>AWS ECS/EC2</w:t>
      </w:r>
      <w:r w:rsidRPr="00E21D7F">
        <w:rPr>
          <w:rFonts w:ascii="Arial" w:hAnsi="Arial" w:cs="Arial"/>
          <w:sz w:val="18"/>
        </w:rPr>
        <w:t xml:space="preserve"> with artifact storage in </w:t>
      </w:r>
      <w:r w:rsidRPr="00E21D7F">
        <w:rPr>
          <w:rStyle w:val="Strong"/>
          <w:rFonts w:ascii="Arial" w:hAnsi="Arial" w:cs="Arial"/>
          <w:sz w:val="18"/>
        </w:rPr>
        <w:t>S3</w:t>
      </w:r>
      <w:r w:rsidRPr="00E21D7F">
        <w:rPr>
          <w:rFonts w:ascii="Arial" w:hAnsi="Arial" w:cs="Arial"/>
          <w:sz w:val="18"/>
        </w:rPr>
        <w:t xml:space="preserve">, using </w:t>
      </w:r>
      <w:r w:rsidRPr="00E21D7F">
        <w:rPr>
          <w:rStyle w:val="Strong"/>
          <w:rFonts w:ascii="Arial" w:hAnsi="Arial" w:cs="Arial"/>
          <w:sz w:val="18"/>
        </w:rPr>
        <w:t>IAM</w:t>
      </w:r>
      <w:r w:rsidRPr="00E21D7F">
        <w:rPr>
          <w:rFonts w:ascii="Arial" w:hAnsi="Arial" w:cs="Arial"/>
          <w:sz w:val="18"/>
        </w:rPr>
        <w:t xml:space="preserve"> policies and secure environment configuration patterns.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monitoring and alerting using </w:t>
      </w:r>
      <w:proofErr w:type="spellStart"/>
      <w:r w:rsidRPr="00E21D7F">
        <w:rPr>
          <w:rStyle w:val="Strong"/>
          <w:rFonts w:ascii="Arial" w:hAnsi="Arial" w:cs="Arial"/>
          <w:sz w:val="18"/>
        </w:rPr>
        <w:t>CloudWatch</w:t>
      </w:r>
      <w:proofErr w:type="spellEnd"/>
      <w:r w:rsidRPr="00E21D7F">
        <w:rPr>
          <w:rFonts w:ascii="Arial" w:hAnsi="Arial" w:cs="Arial"/>
          <w:sz w:val="18"/>
        </w:rPr>
        <w:t xml:space="preserve"> and </w:t>
      </w:r>
      <w:r w:rsidRPr="00E21D7F">
        <w:rPr>
          <w:rStyle w:val="Strong"/>
          <w:rFonts w:ascii="Arial" w:hAnsi="Arial" w:cs="Arial"/>
          <w:sz w:val="18"/>
        </w:rPr>
        <w:t>ELK/EFK</w:t>
      </w:r>
      <w:r w:rsidRPr="00E21D7F">
        <w:rPr>
          <w:rFonts w:ascii="Arial" w:hAnsi="Arial" w:cs="Arial"/>
          <w:sz w:val="18"/>
        </w:rPr>
        <w:t>, improving incident triage through correlation IDs and structured logs.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Automated pipelines with </w:t>
      </w:r>
      <w:r w:rsidRPr="00E21D7F">
        <w:rPr>
          <w:rStyle w:val="Strong"/>
          <w:rFonts w:ascii="Arial" w:hAnsi="Arial" w:cs="Arial"/>
          <w:sz w:val="18"/>
        </w:rPr>
        <w:t>Jenkins</w:t>
      </w:r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GitHub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Actions</w:t>
      </w:r>
      <w:r w:rsidRPr="00E21D7F">
        <w:rPr>
          <w:rFonts w:ascii="Arial" w:hAnsi="Arial" w:cs="Arial"/>
          <w:sz w:val="18"/>
        </w:rPr>
        <w:t>, enforcing unit tests and lint checks before promotion.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Strengthened UI and API testing with </w:t>
      </w:r>
      <w:r w:rsidRPr="00E21D7F">
        <w:rPr>
          <w:rStyle w:val="Strong"/>
          <w:rFonts w:ascii="Arial" w:hAnsi="Arial" w:cs="Arial"/>
          <w:sz w:val="18"/>
        </w:rPr>
        <w:t>Jest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React Testing Library</w:t>
      </w:r>
      <w:r w:rsidRPr="00E21D7F">
        <w:rPr>
          <w:rFonts w:ascii="Arial" w:hAnsi="Arial" w:cs="Arial"/>
          <w:sz w:val="18"/>
        </w:rPr>
        <w:t xml:space="preserve">, and </w:t>
      </w:r>
      <w:r w:rsidRPr="00E21D7F">
        <w:rPr>
          <w:rStyle w:val="Strong"/>
          <w:rFonts w:ascii="Arial" w:hAnsi="Arial" w:cs="Arial"/>
          <w:sz w:val="18"/>
        </w:rPr>
        <w:t>API contract tests (Pact-style)</w:t>
      </w:r>
      <w:r w:rsidRPr="00E21D7F">
        <w:rPr>
          <w:rFonts w:ascii="Arial" w:hAnsi="Arial" w:cs="Arial"/>
          <w:sz w:val="18"/>
        </w:rPr>
        <w:t xml:space="preserve"> to prevent breaking changes.</w:t>
      </w:r>
    </w:p>
    <w:p w:rsidR="00E21D7F" w:rsidRPr="00E21D7F" w:rsidRDefault="00E21D7F" w:rsidP="00E21D7F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Supported infrastructure evolution toward </w:t>
      </w:r>
      <w:proofErr w:type="spellStart"/>
      <w:r w:rsidRPr="00E21D7F">
        <w:rPr>
          <w:rStyle w:val="Strong"/>
          <w:rFonts w:ascii="Arial" w:hAnsi="Arial" w:cs="Arial"/>
          <w:sz w:val="18"/>
        </w:rPr>
        <w:t>Terraform</w:t>
      </w:r>
      <w:proofErr w:type="spellEnd"/>
      <w:r w:rsidRPr="00E21D7F">
        <w:rPr>
          <w:rFonts w:ascii="Arial" w:hAnsi="Arial" w:cs="Arial"/>
          <w:sz w:val="18"/>
        </w:rPr>
        <w:t xml:space="preserve">-managed stacks and containerized builds with </w:t>
      </w:r>
      <w:proofErr w:type="spellStart"/>
      <w:r w:rsidRPr="00E21D7F">
        <w:rPr>
          <w:rStyle w:val="Strong"/>
          <w:rFonts w:ascii="Arial" w:hAnsi="Arial" w:cs="Arial"/>
          <w:sz w:val="18"/>
        </w:rPr>
        <w:t>Docker</w:t>
      </w:r>
      <w:proofErr w:type="spellEnd"/>
      <w:r w:rsidRPr="00E21D7F">
        <w:rPr>
          <w:rFonts w:ascii="Arial" w:hAnsi="Arial" w:cs="Arial"/>
          <w:sz w:val="18"/>
        </w:rPr>
        <w:t xml:space="preserve"> for consistent releases.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>Built backend APIs and service modules with disciplined validation, clear error contracts, and safe transaction handling for long-lived integrations.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>Implemented early Node-based internal services and job workers where asynchronous processing was needed for reliability and throughput.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Delivered UI enhancements and internal tools using early </w:t>
      </w:r>
      <w:proofErr w:type="gramStart"/>
      <w:r w:rsidRPr="00E21D7F">
        <w:rPr>
          <w:rStyle w:val="Strong"/>
          <w:rFonts w:ascii="Arial" w:hAnsi="Arial" w:cs="Arial"/>
          <w:sz w:val="18"/>
        </w:rPr>
        <w:t>React</w:t>
      </w:r>
      <w:proofErr w:type="gramEnd"/>
      <w:r w:rsidRPr="00E21D7F">
        <w:rPr>
          <w:rFonts w:ascii="Arial" w:hAnsi="Arial" w:cs="Arial"/>
          <w:sz w:val="18"/>
        </w:rPr>
        <w:t xml:space="preserve"> patterns to streamline operational workflows and reduce manual steps.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Built database-backed features with </w:t>
      </w:r>
      <w:r w:rsidRPr="00E21D7F">
        <w:rPr>
          <w:rStyle w:val="Strong"/>
          <w:rFonts w:ascii="Arial" w:hAnsi="Arial" w:cs="Arial"/>
          <w:sz w:val="18"/>
        </w:rPr>
        <w:t>MySQL</w:t>
      </w:r>
      <w:r w:rsidRPr="00E21D7F">
        <w:rPr>
          <w:rFonts w:ascii="Arial" w:hAnsi="Arial" w:cs="Arial"/>
          <w:sz w:val="18"/>
        </w:rPr>
        <w:t xml:space="preserve"> and </w:t>
      </w:r>
      <w:proofErr w:type="spellStart"/>
      <w:r w:rsidRPr="00E21D7F">
        <w:rPr>
          <w:rStyle w:val="Strong"/>
          <w:rFonts w:ascii="Arial" w:hAnsi="Arial" w:cs="Arial"/>
          <w:sz w:val="18"/>
        </w:rPr>
        <w:t>PostgreSQL</w:t>
      </w:r>
      <w:proofErr w:type="spellEnd"/>
      <w:r w:rsidRPr="00E21D7F">
        <w:rPr>
          <w:rFonts w:ascii="Arial" w:hAnsi="Arial" w:cs="Arial"/>
          <w:sz w:val="18"/>
        </w:rPr>
        <w:t>, maintaining schema integrity through constraints, indexes, and migrations.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Added background job execution and retry strategies using </w:t>
      </w:r>
      <w:proofErr w:type="spellStart"/>
      <w:r w:rsidRPr="00E21D7F">
        <w:rPr>
          <w:rStyle w:val="Strong"/>
          <w:rFonts w:ascii="Arial" w:hAnsi="Arial" w:cs="Arial"/>
          <w:sz w:val="18"/>
        </w:rPr>
        <w:t>RabbitMQ</w:t>
      </w:r>
      <w:proofErr w:type="spellEnd"/>
      <w:r w:rsidRPr="00E21D7F">
        <w:rPr>
          <w:rFonts w:ascii="Arial" w:hAnsi="Arial" w:cs="Arial"/>
          <w:sz w:val="18"/>
        </w:rPr>
        <w:t>, preventing fragile batch workflows from failing silently.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Implemented caching for hot reads using </w:t>
      </w:r>
      <w:proofErr w:type="spellStart"/>
      <w:r w:rsidRPr="00E21D7F">
        <w:rPr>
          <w:rStyle w:val="Strong"/>
          <w:rFonts w:ascii="Arial" w:hAnsi="Arial" w:cs="Arial"/>
          <w:sz w:val="18"/>
        </w:rPr>
        <w:t>Redis</w:t>
      </w:r>
      <w:proofErr w:type="spellEnd"/>
      <w:r w:rsidRPr="00E21D7F">
        <w:rPr>
          <w:rFonts w:ascii="Arial" w:hAnsi="Arial" w:cs="Arial"/>
          <w:sz w:val="18"/>
        </w:rPr>
        <w:t>, improving response time consistency for reporting-style endpoints.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Introduced search indexing with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Elasticsearch</w:t>
      </w:r>
      <w:proofErr w:type="spellEnd"/>
      <w:r w:rsidRPr="00E21D7F">
        <w:rPr>
          <w:rFonts w:ascii="Arial" w:hAnsi="Arial" w:cs="Arial"/>
          <w:sz w:val="18"/>
        </w:rPr>
        <w:t xml:space="preserve"> for internal discovery, enabling fast filtering and reducing load on relational queries.</w:t>
      </w:r>
    </w:p>
    <w:p w:rsid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 xml:space="preserve">Supported CI automation via </w:t>
      </w:r>
      <w:r w:rsidRPr="00E21D7F">
        <w:rPr>
          <w:rStyle w:val="Strong"/>
          <w:rFonts w:ascii="Arial" w:hAnsi="Arial" w:cs="Arial"/>
          <w:sz w:val="18"/>
        </w:rPr>
        <w:t>Jenkins</w:t>
      </w:r>
      <w:r w:rsidRPr="00E21D7F">
        <w:rPr>
          <w:rFonts w:ascii="Arial" w:hAnsi="Arial" w:cs="Arial"/>
          <w:sz w:val="18"/>
        </w:rPr>
        <w:t>, standardizing build conventions and preventing environment-specific deployment failures.</w:t>
      </w:r>
    </w:p>
    <w:p w:rsidR="00E21D7F" w:rsidRPr="00E21D7F" w:rsidRDefault="00E21D7F" w:rsidP="00E21D7F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E21D7F">
        <w:rPr>
          <w:rFonts w:ascii="Arial" w:hAnsi="Arial" w:cs="Arial"/>
          <w:sz w:val="18"/>
        </w:rPr>
        <w:t>Improved production readiness with structured logs and lightweight dashboards that surfaced failures before customers reported them.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 w:rsidP="00BA40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E21D7F" w:rsidRPr="00E21D7F" w:rsidRDefault="00E21D7F" w:rsidP="00E21D7F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E21D7F">
        <w:rPr>
          <w:rStyle w:val="Strong"/>
          <w:rFonts w:ascii="Arial" w:hAnsi="Arial" w:cs="Arial"/>
          <w:sz w:val="18"/>
        </w:rPr>
        <w:t>Frontend</w:t>
      </w:r>
      <w:r w:rsidRPr="00E21D7F">
        <w:rPr>
          <w:rFonts w:ascii="Arial" w:hAnsi="Arial" w:cs="Arial"/>
          <w:sz w:val="18"/>
        </w:rPr>
        <w:t xml:space="preserve"> — </w:t>
      </w:r>
      <w:r w:rsidRPr="00E21D7F">
        <w:rPr>
          <w:rStyle w:val="Strong"/>
          <w:rFonts w:ascii="Arial" w:hAnsi="Arial" w:cs="Arial"/>
          <w:sz w:val="18"/>
        </w:rPr>
        <w:t>React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TypeScript</w:t>
      </w:r>
      <w:proofErr w:type="spellEnd"/>
      <w:r w:rsidRPr="00E21D7F">
        <w:rPr>
          <w:rFonts w:ascii="Arial" w:hAnsi="Arial" w:cs="Arial"/>
          <w:sz w:val="18"/>
        </w:rPr>
        <w:t xml:space="preserve">, Next.js, </w:t>
      </w:r>
      <w:proofErr w:type="spellStart"/>
      <w:r w:rsidRPr="00E21D7F">
        <w:rPr>
          <w:rFonts w:ascii="Arial" w:hAnsi="Arial" w:cs="Arial"/>
          <w:sz w:val="18"/>
        </w:rPr>
        <w:t>Redux</w:t>
      </w:r>
      <w:proofErr w:type="spellEnd"/>
      <w:r w:rsidRPr="00E21D7F">
        <w:rPr>
          <w:rFonts w:ascii="Arial" w:hAnsi="Arial" w:cs="Arial"/>
          <w:sz w:val="18"/>
        </w:rPr>
        <w:t xml:space="preserve"> Toolkit, React Query, React Router, Material UI, Tailwind CSS, Storybook, </w:t>
      </w:r>
      <w:proofErr w:type="spellStart"/>
      <w:r w:rsidRPr="00E21D7F">
        <w:rPr>
          <w:rFonts w:ascii="Arial" w:hAnsi="Arial" w:cs="Arial"/>
          <w:sz w:val="18"/>
        </w:rPr>
        <w:t>Vite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Webpack</w:t>
      </w:r>
      <w:proofErr w:type="spellEnd"/>
    </w:p>
    <w:p w:rsidR="00E21D7F" w:rsidRPr="00E21D7F" w:rsidRDefault="00E21D7F" w:rsidP="00E21D7F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E21D7F">
        <w:rPr>
          <w:rStyle w:val="Strong"/>
          <w:rFonts w:ascii="Arial" w:hAnsi="Arial" w:cs="Arial"/>
          <w:sz w:val="18"/>
        </w:rPr>
        <w:t>Backend &amp; APIs</w:t>
      </w:r>
      <w:r w:rsidRPr="00E21D7F">
        <w:rPr>
          <w:rFonts w:ascii="Arial" w:hAnsi="Arial" w:cs="Arial"/>
          <w:sz w:val="18"/>
        </w:rPr>
        <w:t xml:space="preserve"> — </w:t>
      </w:r>
      <w:r w:rsidRPr="00E21D7F">
        <w:rPr>
          <w:rStyle w:val="Strong"/>
          <w:rFonts w:ascii="Arial" w:hAnsi="Arial" w:cs="Arial"/>
          <w:sz w:val="18"/>
        </w:rPr>
        <w:t>Node.js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Express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NestJS</w:t>
      </w:r>
      <w:proofErr w:type="spellEnd"/>
      <w:r w:rsidRPr="00E21D7F">
        <w:rPr>
          <w:rFonts w:ascii="Arial" w:hAnsi="Arial" w:cs="Arial"/>
          <w:sz w:val="18"/>
        </w:rPr>
        <w:t xml:space="preserve">, REST, </w:t>
      </w:r>
      <w:proofErr w:type="spellStart"/>
      <w:r w:rsidRPr="00E21D7F">
        <w:rPr>
          <w:rFonts w:ascii="Arial" w:hAnsi="Arial" w:cs="Arial"/>
          <w:sz w:val="18"/>
        </w:rPr>
        <w:t>GraphQL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Webhooks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WebSockets</w:t>
      </w:r>
      <w:proofErr w:type="spellEnd"/>
      <w:r w:rsidRPr="00E21D7F">
        <w:rPr>
          <w:rFonts w:ascii="Arial" w:hAnsi="Arial" w:cs="Arial"/>
          <w:sz w:val="18"/>
        </w:rPr>
        <w:t xml:space="preserve">/SSE, </w:t>
      </w:r>
      <w:proofErr w:type="spellStart"/>
      <w:r w:rsidRPr="00E21D7F">
        <w:rPr>
          <w:rFonts w:ascii="Arial" w:hAnsi="Arial" w:cs="Arial"/>
          <w:sz w:val="18"/>
        </w:rPr>
        <w:t>Prisma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TypeORM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Fonts w:ascii="Arial" w:hAnsi="Arial" w:cs="Arial"/>
          <w:sz w:val="18"/>
        </w:rPr>
        <w:t>Sequelize</w:t>
      </w:r>
      <w:proofErr w:type="spellEnd"/>
    </w:p>
    <w:p w:rsidR="00E21D7F" w:rsidRPr="00E21D7F" w:rsidRDefault="00E21D7F" w:rsidP="00E21D7F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E21D7F">
        <w:rPr>
          <w:rStyle w:val="Strong"/>
          <w:rFonts w:ascii="Arial" w:hAnsi="Arial" w:cs="Arial"/>
          <w:sz w:val="18"/>
        </w:rPr>
        <w:t>Data, Messaging &amp; Search</w:t>
      </w:r>
      <w:r w:rsidRPr="00E21D7F">
        <w:rPr>
          <w:rFonts w:ascii="Arial" w:hAnsi="Arial" w:cs="Arial"/>
          <w:sz w:val="18"/>
        </w:rPr>
        <w:t xml:space="preserve"> — Relational: </w:t>
      </w:r>
      <w:proofErr w:type="spellStart"/>
      <w:r w:rsidRPr="00E21D7F">
        <w:rPr>
          <w:rStyle w:val="Strong"/>
          <w:rFonts w:ascii="Arial" w:hAnsi="Arial" w:cs="Arial"/>
          <w:sz w:val="18"/>
        </w:rPr>
        <w:t>PostgreSQL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MySQL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SQL Server</w:t>
      </w:r>
      <w:r w:rsidRPr="00E21D7F">
        <w:rPr>
          <w:rFonts w:ascii="Arial" w:hAnsi="Arial" w:cs="Arial"/>
          <w:sz w:val="18"/>
        </w:rPr>
        <w:t xml:space="preserve"> | </w:t>
      </w:r>
      <w:proofErr w:type="spellStart"/>
      <w:r w:rsidRPr="00E21D7F">
        <w:rPr>
          <w:rFonts w:ascii="Arial" w:hAnsi="Arial" w:cs="Arial"/>
          <w:sz w:val="18"/>
        </w:rPr>
        <w:t>NoSQL</w:t>
      </w:r>
      <w:proofErr w:type="spellEnd"/>
      <w:r w:rsidRPr="00E21D7F">
        <w:rPr>
          <w:rFonts w:ascii="Arial" w:hAnsi="Arial" w:cs="Arial"/>
          <w:sz w:val="18"/>
        </w:rPr>
        <w:t xml:space="preserve">: </w:t>
      </w:r>
      <w:proofErr w:type="spellStart"/>
      <w:r w:rsidRPr="00E21D7F">
        <w:rPr>
          <w:rStyle w:val="Strong"/>
          <w:rFonts w:ascii="Arial" w:hAnsi="Arial" w:cs="Arial"/>
          <w:sz w:val="18"/>
        </w:rPr>
        <w:t>Redis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MongoDB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DynamoDB</w:t>
      </w:r>
      <w:proofErr w:type="spellEnd"/>
      <w:r w:rsidRPr="00E21D7F">
        <w:rPr>
          <w:rFonts w:ascii="Arial" w:hAnsi="Arial" w:cs="Arial"/>
          <w:sz w:val="18"/>
        </w:rPr>
        <w:t xml:space="preserve"> | Queues/streams: </w:t>
      </w:r>
      <w:r w:rsidRPr="00E21D7F">
        <w:rPr>
          <w:rStyle w:val="Strong"/>
          <w:rFonts w:ascii="Arial" w:hAnsi="Arial" w:cs="Arial"/>
          <w:sz w:val="18"/>
        </w:rPr>
        <w:t>AWS SQS/SNS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Kafka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RabbitMQ</w:t>
      </w:r>
      <w:proofErr w:type="spellEnd"/>
      <w:r w:rsidRPr="00E21D7F">
        <w:rPr>
          <w:rFonts w:ascii="Arial" w:hAnsi="Arial" w:cs="Arial"/>
          <w:sz w:val="18"/>
        </w:rPr>
        <w:t xml:space="preserve"> | Search: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Elasticsearch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OpenSearch</w:t>
      </w:r>
      <w:r w:rsidRPr="00E21D7F">
        <w:rPr>
          <w:rFonts w:ascii="Arial" w:hAnsi="Arial" w:cs="Arial"/>
          <w:sz w:val="18"/>
        </w:rPr>
        <w:t xml:space="preserve"> | Analytics: </w:t>
      </w:r>
      <w:r w:rsidRPr="00E21D7F">
        <w:rPr>
          <w:rStyle w:val="Strong"/>
          <w:rFonts w:ascii="Arial" w:hAnsi="Arial" w:cs="Arial"/>
          <w:sz w:val="18"/>
        </w:rPr>
        <w:t>Redshift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BigQuery</w:t>
      </w:r>
      <w:proofErr w:type="spellEnd"/>
    </w:p>
    <w:p w:rsidR="00E21D7F" w:rsidRPr="00E21D7F" w:rsidRDefault="00E21D7F" w:rsidP="00E21D7F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E21D7F">
        <w:rPr>
          <w:rStyle w:val="Strong"/>
          <w:rFonts w:ascii="Arial" w:hAnsi="Arial" w:cs="Arial"/>
          <w:sz w:val="18"/>
        </w:rPr>
        <w:lastRenderedPageBreak/>
        <w:t xml:space="preserve">Cloud &amp; </w:t>
      </w:r>
      <w:proofErr w:type="spellStart"/>
      <w:r w:rsidRPr="00E21D7F">
        <w:rPr>
          <w:rStyle w:val="Strong"/>
          <w:rFonts w:ascii="Arial" w:hAnsi="Arial" w:cs="Arial"/>
          <w:sz w:val="18"/>
        </w:rPr>
        <w:t>DevOps</w:t>
      </w:r>
      <w:proofErr w:type="spellEnd"/>
      <w:r w:rsidRPr="00E21D7F">
        <w:rPr>
          <w:rFonts w:ascii="Arial" w:hAnsi="Arial" w:cs="Arial"/>
          <w:sz w:val="18"/>
        </w:rPr>
        <w:t xml:space="preserve"> — </w:t>
      </w:r>
      <w:r w:rsidRPr="00E21D7F">
        <w:rPr>
          <w:rStyle w:val="Strong"/>
          <w:rFonts w:ascii="Arial" w:hAnsi="Arial" w:cs="Arial"/>
          <w:sz w:val="18"/>
        </w:rPr>
        <w:t>AWS (primary)</w:t>
      </w:r>
      <w:r w:rsidRPr="00E21D7F">
        <w:rPr>
          <w:rFonts w:ascii="Arial" w:hAnsi="Arial" w:cs="Arial"/>
          <w:sz w:val="18"/>
        </w:rPr>
        <w:t xml:space="preserve">: </w:t>
      </w:r>
      <w:r w:rsidRPr="00E21D7F">
        <w:rPr>
          <w:rStyle w:val="Strong"/>
          <w:rFonts w:ascii="Arial" w:hAnsi="Arial" w:cs="Arial"/>
          <w:sz w:val="18"/>
        </w:rPr>
        <w:t>EKS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ECS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EC2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Lambda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API Gateway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S3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CloudFront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RDS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DynamoDB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ElastiCache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EventBridge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Step Functions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IAM</w:t>
      </w:r>
      <w:r w:rsidRPr="00E21D7F">
        <w:rPr>
          <w:rFonts w:ascii="Arial" w:hAnsi="Arial" w:cs="Arial"/>
          <w:sz w:val="18"/>
        </w:rPr>
        <w:t xml:space="preserve"> | Azure: </w:t>
      </w:r>
      <w:r w:rsidRPr="00E21D7F">
        <w:rPr>
          <w:rStyle w:val="Strong"/>
          <w:rFonts w:ascii="Arial" w:hAnsi="Arial" w:cs="Arial"/>
          <w:sz w:val="18"/>
        </w:rPr>
        <w:t>AKS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App Service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Azure SQL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Service Bus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Key Vault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Application Insights</w:t>
      </w:r>
      <w:r w:rsidRPr="00E21D7F">
        <w:rPr>
          <w:rFonts w:ascii="Arial" w:hAnsi="Arial" w:cs="Arial"/>
          <w:sz w:val="18"/>
        </w:rPr>
        <w:t xml:space="preserve"> | GCP: </w:t>
      </w:r>
      <w:r w:rsidRPr="00E21D7F">
        <w:rPr>
          <w:rStyle w:val="Strong"/>
          <w:rFonts w:ascii="Arial" w:hAnsi="Arial" w:cs="Arial"/>
          <w:sz w:val="18"/>
        </w:rPr>
        <w:t>GKE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Cloud Run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Pub/Sub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Cloud Storage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BigQuery</w:t>
      </w:r>
      <w:proofErr w:type="spellEnd"/>
      <w:r w:rsidRPr="00E21D7F">
        <w:rPr>
          <w:rFonts w:ascii="Arial" w:hAnsi="Arial" w:cs="Arial"/>
          <w:sz w:val="18"/>
        </w:rPr>
        <w:t xml:space="preserve"> | </w:t>
      </w:r>
      <w:proofErr w:type="spellStart"/>
      <w:r w:rsidRPr="00E21D7F">
        <w:rPr>
          <w:rStyle w:val="Strong"/>
          <w:rFonts w:ascii="Arial" w:hAnsi="Arial" w:cs="Arial"/>
          <w:sz w:val="18"/>
        </w:rPr>
        <w:t>Docker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Kubernetes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Helm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Argo CD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GitOps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Terraform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CloudFormation</w:t>
      </w:r>
      <w:proofErr w:type="spellEnd"/>
      <w:r w:rsidRPr="00E21D7F">
        <w:rPr>
          <w:rFonts w:ascii="Arial" w:hAnsi="Arial" w:cs="Arial"/>
          <w:sz w:val="18"/>
        </w:rPr>
        <w:t xml:space="preserve"> | CI/CD: </w:t>
      </w:r>
      <w:proofErr w:type="spellStart"/>
      <w:r w:rsidRPr="00E21D7F">
        <w:rPr>
          <w:rStyle w:val="Strong"/>
          <w:rFonts w:ascii="Arial" w:hAnsi="Arial" w:cs="Arial"/>
          <w:sz w:val="18"/>
        </w:rPr>
        <w:t>GitHub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Actions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GitLab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CI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Jenkins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E21D7F">
        <w:rPr>
          <w:rStyle w:val="Strong"/>
          <w:rFonts w:ascii="Arial" w:hAnsi="Arial" w:cs="Arial"/>
          <w:sz w:val="18"/>
        </w:rPr>
        <w:t>DevOps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CircleCI</w:t>
      </w:r>
      <w:proofErr w:type="spellEnd"/>
    </w:p>
    <w:p w:rsidR="00E21D7F" w:rsidRPr="00E21D7F" w:rsidRDefault="00E21D7F" w:rsidP="00E21D7F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proofErr w:type="spellStart"/>
      <w:r w:rsidRPr="00E21D7F">
        <w:rPr>
          <w:rStyle w:val="Strong"/>
          <w:rFonts w:ascii="Arial" w:hAnsi="Arial" w:cs="Arial"/>
          <w:sz w:val="18"/>
        </w:rPr>
        <w:t>Observability</w:t>
      </w:r>
      <w:proofErr w:type="spellEnd"/>
      <w:r w:rsidRPr="00E21D7F">
        <w:rPr>
          <w:rStyle w:val="Strong"/>
          <w:rFonts w:ascii="Arial" w:hAnsi="Arial" w:cs="Arial"/>
          <w:sz w:val="18"/>
        </w:rPr>
        <w:t>, Quality &amp; Security</w:t>
      </w:r>
      <w:r w:rsidRPr="00E21D7F">
        <w:rPr>
          <w:rFonts w:ascii="Arial" w:hAnsi="Arial" w:cs="Arial"/>
          <w:sz w:val="18"/>
        </w:rPr>
        <w:t xml:space="preserve"> — </w:t>
      </w:r>
      <w:proofErr w:type="spellStart"/>
      <w:r w:rsidRPr="00E21D7F">
        <w:rPr>
          <w:rStyle w:val="Strong"/>
          <w:rFonts w:ascii="Arial" w:hAnsi="Arial" w:cs="Arial"/>
          <w:sz w:val="18"/>
        </w:rPr>
        <w:t>OpenTelemetry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Datadog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Prometheus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Grafana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ELK/EFK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CloudWatch</w:t>
      </w:r>
      <w:proofErr w:type="spellEnd"/>
      <w:r w:rsidRPr="00E21D7F">
        <w:rPr>
          <w:rFonts w:ascii="Arial" w:hAnsi="Arial" w:cs="Arial"/>
          <w:sz w:val="18"/>
        </w:rPr>
        <w:t xml:space="preserve">, structured logging | Testing: </w:t>
      </w:r>
      <w:r w:rsidRPr="00E21D7F">
        <w:rPr>
          <w:rStyle w:val="Strong"/>
          <w:rFonts w:ascii="Arial" w:hAnsi="Arial" w:cs="Arial"/>
          <w:sz w:val="18"/>
        </w:rPr>
        <w:t>Jest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Mocha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Chai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React Testing Library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Cypress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Playwright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API contract tests (Pact-style)</w:t>
      </w:r>
      <w:r w:rsidRPr="00E21D7F">
        <w:rPr>
          <w:rFonts w:ascii="Arial" w:hAnsi="Arial" w:cs="Arial"/>
          <w:sz w:val="18"/>
        </w:rPr>
        <w:t xml:space="preserve"> | Security: </w:t>
      </w:r>
      <w:r w:rsidRPr="00E21D7F">
        <w:rPr>
          <w:rStyle w:val="Strong"/>
          <w:rFonts w:ascii="Arial" w:hAnsi="Arial" w:cs="Arial"/>
          <w:sz w:val="18"/>
        </w:rPr>
        <w:t>OAuth2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OpenID</w:t>
      </w:r>
      <w:proofErr w:type="spellEnd"/>
      <w:r w:rsidRPr="00E21D7F">
        <w:rPr>
          <w:rStyle w:val="Strong"/>
          <w:rFonts w:ascii="Arial" w:hAnsi="Arial" w:cs="Arial"/>
          <w:sz w:val="18"/>
        </w:rPr>
        <w:t xml:space="preserve"> Connect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JWT</w:t>
      </w:r>
      <w:r w:rsidRPr="00E21D7F">
        <w:rPr>
          <w:rFonts w:ascii="Arial" w:hAnsi="Arial" w:cs="Arial"/>
          <w:sz w:val="18"/>
        </w:rPr>
        <w:t xml:space="preserve">, </w:t>
      </w:r>
      <w:proofErr w:type="spellStart"/>
      <w:r w:rsidRPr="00E21D7F">
        <w:rPr>
          <w:rStyle w:val="Strong"/>
          <w:rFonts w:ascii="Arial" w:hAnsi="Arial" w:cs="Arial"/>
          <w:sz w:val="18"/>
        </w:rPr>
        <w:t>Okta</w:t>
      </w:r>
      <w:proofErr w:type="spellEnd"/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Auth0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E21D7F">
        <w:rPr>
          <w:rStyle w:val="Strong"/>
          <w:rFonts w:ascii="Arial" w:hAnsi="Arial" w:cs="Arial"/>
          <w:sz w:val="18"/>
        </w:rPr>
        <w:t>Cognito</w:t>
      </w:r>
      <w:proofErr w:type="spellEnd"/>
      <w:r w:rsidRPr="00E21D7F">
        <w:rPr>
          <w:rFonts w:ascii="Arial" w:hAnsi="Arial" w:cs="Arial"/>
          <w:sz w:val="18"/>
        </w:rPr>
        <w:t xml:space="preserve">, rate limiting, </w:t>
      </w:r>
      <w:r w:rsidRPr="00E21D7F">
        <w:rPr>
          <w:rStyle w:val="Strong"/>
          <w:rFonts w:ascii="Arial" w:hAnsi="Arial" w:cs="Arial"/>
          <w:sz w:val="18"/>
        </w:rPr>
        <w:t>RBAC/ABAC</w:t>
      </w:r>
      <w:r w:rsidRPr="00E21D7F">
        <w:rPr>
          <w:rFonts w:ascii="Arial" w:hAnsi="Arial" w:cs="Arial"/>
          <w:sz w:val="18"/>
        </w:rPr>
        <w:t xml:space="preserve">, </w:t>
      </w:r>
      <w:r w:rsidRPr="00E21D7F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455409" w:rsidRDefault="00455409">
      <w:pPr>
        <w:spacing w:after="80"/>
      </w:pP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455409" w:rsidRDefault="00BA4066">
      <w:r>
        <w:rPr>
          <w:rFonts w:ascii="Arial" w:eastAsia="Arial" w:hAnsi="Arial" w:cs="Arial"/>
          <w:color w:val="3F3F3F"/>
        </w:rPr>
        <w:t>Vilnius University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455409" w:rsidRPr="00E21D7F" w:rsidRDefault="00E21D7F" w:rsidP="00E21D7F">
      <w:pPr>
        <w:pStyle w:val="ListParagraph"/>
        <w:numPr>
          <w:ilvl w:val="0"/>
          <w:numId w:val="17"/>
        </w:numPr>
        <w:spacing w:after="80"/>
        <w:jc w:val="both"/>
        <w:rPr>
          <w:rFonts w:ascii="Arial" w:hAnsi="Arial" w:cs="Arial"/>
        </w:rPr>
      </w:pPr>
      <w:r w:rsidRPr="00E21D7F">
        <w:rPr>
          <w:rFonts w:ascii="Arial" w:hAnsi="Arial" w:cs="Arial"/>
        </w:rPr>
        <w:t xml:space="preserve">Completed a CS program with strong grounding in </w:t>
      </w:r>
      <w:r w:rsidRPr="00E21D7F">
        <w:rPr>
          <w:rStyle w:val="Strong"/>
          <w:rFonts w:ascii="Arial" w:hAnsi="Arial" w:cs="Arial"/>
        </w:rPr>
        <w:t>data structures</w:t>
      </w:r>
      <w:r w:rsidRPr="00E21D7F">
        <w:rPr>
          <w:rFonts w:ascii="Arial" w:hAnsi="Arial" w:cs="Arial"/>
        </w:rPr>
        <w:t xml:space="preserve">, </w:t>
      </w:r>
      <w:r w:rsidRPr="00E21D7F">
        <w:rPr>
          <w:rStyle w:val="Strong"/>
          <w:rFonts w:ascii="Arial" w:hAnsi="Arial" w:cs="Arial"/>
        </w:rPr>
        <w:t>databases</w:t>
      </w:r>
      <w:r w:rsidRPr="00E21D7F">
        <w:rPr>
          <w:rFonts w:ascii="Arial" w:hAnsi="Arial" w:cs="Arial"/>
        </w:rPr>
        <w:t xml:space="preserve">, and </w:t>
      </w:r>
      <w:r w:rsidRPr="00E21D7F">
        <w:rPr>
          <w:rStyle w:val="Strong"/>
          <w:rFonts w:ascii="Arial" w:hAnsi="Arial" w:cs="Arial"/>
        </w:rPr>
        <w:t>software engineering</w:t>
      </w:r>
      <w:r w:rsidRPr="00E21D7F">
        <w:rPr>
          <w:rFonts w:ascii="Arial" w:hAnsi="Arial" w:cs="Arial"/>
        </w:rPr>
        <w:t>, applying these fundamentals to production-grade systems throughout the career.</w:t>
      </w:r>
      <w:bookmarkStart w:id="0" w:name="_GoBack"/>
      <w:bookmarkEnd w:id="0"/>
    </w:p>
    <w:sectPr w:rsidR="00455409" w:rsidRPr="00E21D7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B3FDE"/>
    <w:multiLevelType w:val="hybridMultilevel"/>
    <w:tmpl w:val="F79C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F08E5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1B01011"/>
    <w:multiLevelType w:val="hybridMultilevel"/>
    <w:tmpl w:val="A69E6C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47842"/>
    <w:multiLevelType w:val="hybridMultilevel"/>
    <w:tmpl w:val="BDEA6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3F23C2C"/>
    <w:multiLevelType w:val="hybridMultilevel"/>
    <w:tmpl w:val="2F763E48"/>
    <w:lvl w:ilvl="0" w:tplc="C2C22F70">
      <w:start w:val="1"/>
      <w:numFmt w:val="bullet"/>
      <w:lvlText w:val="●"/>
      <w:lvlJc w:val="left"/>
      <w:pPr>
        <w:ind w:left="720" w:hanging="360"/>
      </w:pPr>
    </w:lvl>
    <w:lvl w:ilvl="1" w:tplc="29482D6A">
      <w:start w:val="1"/>
      <w:numFmt w:val="bullet"/>
      <w:lvlText w:val="○"/>
      <w:lvlJc w:val="left"/>
      <w:pPr>
        <w:ind w:left="1440" w:hanging="360"/>
      </w:pPr>
    </w:lvl>
    <w:lvl w:ilvl="2" w:tplc="B8507314">
      <w:start w:val="1"/>
      <w:numFmt w:val="bullet"/>
      <w:lvlText w:val="■"/>
      <w:lvlJc w:val="left"/>
      <w:pPr>
        <w:ind w:left="2160" w:hanging="360"/>
      </w:pPr>
    </w:lvl>
    <w:lvl w:ilvl="3" w:tplc="37402460">
      <w:start w:val="1"/>
      <w:numFmt w:val="bullet"/>
      <w:lvlText w:val="●"/>
      <w:lvlJc w:val="left"/>
      <w:pPr>
        <w:ind w:left="2880" w:hanging="360"/>
      </w:pPr>
    </w:lvl>
    <w:lvl w:ilvl="4" w:tplc="BD8C1C6A">
      <w:start w:val="1"/>
      <w:numFmt w:val="bullet"/>
      <w:lvlText w:val="○"/>
      <w:lvlJc w:val="left"/>
      <w:pPr>
        <w:ind w:left="3600" w:hanging="360"/>
      </w:pPr>
    </w:lvl>
    <w:lvl w:ilvl="5" w:tplc="6D68C512">
      <w:start w:val="1"/>
      <w:numFmt w:val="bullet"/>
      <w:lvlText w:val="■"/>
      <w:lvlJc w:val="left"/>
      <w:pPr>
        <w:ind w:left="4320" w:hanging="360"/>
      </w:pPr>
    </w:lvl>
    <w:lvl w:ilvl="6" w:tplc="DD7A3D60">
      <w:start w:val="1"/>
      <w:numFmt w:val="bullet"/>
      <w:lvlText w:val="●"/>
      <w:lvlJc w:val="left"/>
      <w:pPr>
        <w:ind w:left="5040" w:hanging="360"/>
      </w:pPr>
    </w:lvl>
    <w:lvl w:ilvl="7" w:tplc="1F348262">
      <w:start w:val="1"/>
      <w:numFmt w:val="bullet"/>
      <w:lvlText w:val="●"/>
      <w:lvlJc w:val="left"/>
      <w:pPr>
        <w:ind w:left="5760" w:hanging="360"/>
      </w:pPr>
    </w:lvl>
    <w:lvl w:ilvl="8" w:tplc="8BA6095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8E0477F"/>
    <w:multiLevelType w:val="hybridMultilevel"/>
    <w:tmpl w:val="135C2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2CA19F4"/>
    <w:multiLevelType w:val="hybridMultilevel"/>
    <w:tmpl w:val="B7E8F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A92E20"/>
    <w:multiLevelType w:val="hybridMultilevel"/>
    <w:tmpl w:val="6450E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E5756E2"/>
    <w:multiLevelType w:val="hybridMultilevel"/>
    <w:tmpl w:val="769E2888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BA13C9"/>
    <w:multiLevelType w:val="hybridMultilevel"/>
    <w:tmpl w:val="55F8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55532B"/>
    <w:multiLevelType w:val="hybridMultilevel"/>
    <w:tmpl w:val="B8BA2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9741A7"/>
    <w:multiLevelType w:val="hybridMultilevel"/>
    <w:tmpl w:val="EFF4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726AA8"/>
    <w:multiLevelType w:val="hybridMultilevel"/>
    <w:tmpl w:val="F226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C33A7B"/>
    <w:multiLevelType w:val="hybridMultilevel"/>
    <w:tmpl w:val="8E0C0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A335677"/>
    <w:multiLevelType w:val="hybridMultilevel"/>
    <w:tmpl w:val="A9525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C9F24B5"/>
    <w:multiLevelType w:val="hybridMultilevel"/>
    <w:tmpl w:val="C0120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D684BC7"/>
    <w:multiLevelType w:val="hybridMultilevel"/>
    <w:tmpl w:val="97B0A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3"/>
  </w:num>
  <w:num w:numId="3">
    <w:abstractNumId w:val="2"/>
  </w:num>
  <w:num w:numId="4">
    <w:abstractNumId w:val="0"/>
  </w:num>
  <w:num w:numId="5">
    <w:abstractNumId w:val="9"/>
  </w:num>
  <w:num w:numId="6">
    <w:abstractNumId w:val="16"/>
  </w:num>
  <w:num w:numId="7">
    <w:abstractNumId w:val="12"/>
  </w:num>
  <w:num w:numId="8">
    <w:abstractNumId w:val="1"/>
  </w:num>
  <w:num w:numId="9">
    <w:abstractNumId w:val="11"/>
  </w:num>
  <w:num w:numId="10">
    <w:abstractNumId w:val="14"/>
  </w:num>
  <w:num w:numId="11">
    <w:abstractNumId w:val="7"/>
  </w:num>
  <w:num w:numId="12">
    <w:abstractNumId w:val="8"/>
  </w:num>
  <w:num w:numId="13">
    <w:abstractNumId w:val="5"/>
  </w:num>
  <w:num w:numId="14">
    <w:abstractNumId w:val="15"/>
  </w:num>
  <w:num w:numId="15">
    <w:abstractNumId w:val="3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55409"/>
    <w:rsid w:val="00170A68"/>
    <w:rsid w:val="00455409"/>
    <w:rsid w:val="00BA4066"/>
    <w:rsid w:val="00E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0A68"/>
    <w:rPr>
      <w:b/>
      <w:bCs/>
    </w:rPr>
  </w:style>
  <w:style w:type="paragraph" w:styleId="NormalWeb">
    <w:name w:val="Normal (Web)"/>
    <w:basedOn w:val="Normal"/>
    <w:uiPriority w:val="99"/>
    <w:unhideWhenUsed/>
    <w:rsid w:val="00170A6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0A68"/>
    <w:rPr>
      <w:b/>
      <w:bCs/>
    </w:rPr>
  </w:style>
  <w:style w:type="paragraph" w:styleId="NormalWeb">
    <w:name w:val="Normal (Web)"/>
    <w:basedOn w:val="Normal"/>
    <w:uiPriority w:val="99"/>
    <w:unhideWhenUsed/>
    <w:rsid w:val="00170A6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1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2026-02-20T01:30:00Z</dcterms:created>
  <dcterms:modified xsi:type="dcterms:W3CDTF">2026-02-27T14:24:00Z</dcterms:modified>
</cp:coreProperties>
</file>