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React and Next.js, PHP and Laravel,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React 16-19, Next.js 12-15, TypeScript 4-5, App Router, server components, SSR, SSG, ISR, Redux Toolkit;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 16-19, Next.js 12-15, TypeScript 4-5, App Router, server components, SSR, SSG, ISR, Redux Toolkit, React Query, Zustand, React Hook Form, Storybook, Material UI and Tailwind CSS.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PHP 7-8, Laravel 6-11, Symfony, Composer, Eloquent ORM, Doctrine, queues, Horizon, Octane, REST, GraphQL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MySQL, PostgreSQL, MongoDB, Redis, Elasticsearch, Kafka, RabbitMQ and SQS,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React Testing Library, Vitest, Cypress, Playwright, Lighthouse, axe-core and visual regression testing; PHPUnit, Pest, Mockery, Laravel Dusk, Testcontainers, Pact, PHPStan, Psalm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PHP 7.4-8.3, Laravel 7-11, Symfony, and Redis queues;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React and Next.js, PHP and Laravel,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PHP 7.4-8.3, Laravel 7-11, Symfony, and Redis queues;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PHP 7.2-8.0, Laravel 6-8, and MySQL/PostgreSQL;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PHP 7.2-8.0, Laravel 6-8, and MySQL/PostgreSQL;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0.13 and later React 15-16 with JavaScript ES6; backend services with PHP 5.5-7.3, Laravel 4-5, and MySQL;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PHP 5.5-5.6, MVC applications, and MySQL;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PHP 5.4, server-rendered applications, and MySQL;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React and Next.js, PHP and Laravel,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React and Next.js, PHP and Laravel,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React and Next.js, PHP and Laravel,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