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C# and .NET,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C# 7-12, .NET Framework 4.5-4.8, .NET Core 2.1-3.1, .NET 6-8, ASP.NET Core, Minimal APIs, Entity Framework Core, Dapper, LINQ, MediatR, Hangfire and SignalR.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SQL Server, PostgreSQL, MySQL, MongoDB, Cosmos DB, Redis, Kafka and Azure Service Bus,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xUnit, NUnit, MSTest, Moq, NSubstitute, FluentAssertions, Testcontainers, WireMock.Net, BenchmarkDotNet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.NET Core 3.1 and .NET 6-8 with C# 8-12 and ASP.NET Core;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C# and .NET,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.NET Core 3.1 and .NET 6-8 with C# 8-12 and ASP.NET Core;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.NET Core 2.1-3.1, C# 7-8, and ASP.NET Core;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.NET Core 2.1-3.1, C# 7-8, and ASP.NET Core;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.NET Framework 4.5-4.8 and later .NET Core 1-2;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.NET Framework 4.5.2, ASP.NET MVC 5, and Entity Framework 6;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.NET Framework 4.5, ASP.NET MVC 4, and SQL Server 2012;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C# and .NET,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C# and .NET,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C# and .NET,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