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Svelte and SvelteKit, PHP and Laravel,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Svelte 3-5, SvelteKit, TypeScript, JavaScript ES6+, stores, SSR, routing, form actions, Tailwind CSS;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Svelte 3-5, SvelteKit, TypeScript, JavaScript ES6+, stores, SSR, routing, form actions, Tailwind CSS, Vite, Storybook and accessible component architecture.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PHP 7-8, Laravel 6-11, Symfony, Composer, Eloquent ORM, Doctrine, queues, Horizon, Octane, REST, GraphQL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MySQL, PostgreSQL, MongoDB, Redis, Elasticsearch, Kafka, RabbitMQ and SQS,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Testing Library, Cypress, Playwright, Lighthouse, axe-core and Web Vitals monitoring; PHPUnit, Pest, Mockery, Laravel Dusk, Testcontainers, Pact, PHPStan, Psalm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PHP 7.4-8.3, Laravel 7-11, Symfony, and Redis queues;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Svelte and SvelteKit, PHP and Laravel, AWS,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PHP 7.4-8.3, Laravel 7-11, Symfony, and Redis queues;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PHP 7.2-8.0, Laravel 6-8, and MySQL/PostgreSQL;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PHP 7.2-8.0, Laravel 6-8, and MySQL/PostgreSQL;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JavaScript ES6 and progressively component-based interfaces; backend services with PHP 5.5-7.3, Laravel 4-5, and MySQL;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PHP 5.5-5.6, MVC applications, and MySQL;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PHP 5.4, server-rendered applications, and MySQL;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Svelte and SvelteKit, PHP and Laravel, AWS,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Svelte and SvelteKit, PHP and Laravel, AWS,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Svelte and SvelteKit, PHP and Laravel,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