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Frontend Engineer - Vue.js and Nuxt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Frontend Engineer with 10+ years delivering enterprise SaaS, workflow automation, data-intensive services, and cloud-integrated products, specializing in Vue 3.2-3.5 and Nuxt 3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component-driven architecture, design tokens, route-level code splitting, and contract-tested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mismatches, stale client state, accessibility regressions, rendering defects, and oversized bundles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component-driven architecture, design tokens, route-level code splitting, and contract-tested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 4.9-5.x, JavaScript ES2020+, HTML5, CSS3, Tailwind CSS, Sass, design systems, accessibility WCAG 2.2, responsive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 Testing &amp; Performance: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Jest, Vitest, Testing Library, Cypress, Playwright, Storybook, Lighthouse, Web Vitals, bundle analysis, SSR/SSG, caching, browser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Frontend Engineer - Vue.js and Nuxt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Enterprise Experience Platform - Vue.js and Nuxt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Designed a multi-tenant web platform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typed API clients, accessibility controls, design tokens, Storybook, and end-to-end tests; added SSR or route-level optimization, caching, and observability to improve page responsiveness and support safe incremental migration from a legacy UI.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Frontend Reliability and Design System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Built a governed component library with visual regression tests, WCAG 2.2 checks, usage analytics, codemods, and release automation; standardized forms, navigation, tables, error states, and feature flags so multiple product teams could deliver consistent user experiences with lower defect risk.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Frontend Engineer - Vue.js and Nuxt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Frontend Engineer - Vue.js and Nuxt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