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Arial" w:hAnsi="Arial" w:eastAsia="Arial"/>
          <w:b/>
          <w:color w:val="111111"/>
          <w:sz w:val="49"/>
        </w:rPr>
        <w:t>IDRIS SADIQ</w:t>
      </w:r>
    </w:p>
    <w:p>
      <w:pPr>
        <w:spacing w:before="0" w:after="80"/>
      </w:pPr>
      <w:r>
        <w:rPr>
          <w:rFonts w:ascii="Arial" w:hAnsi="Arial" w:eastAsia="Arial"/>
          <w:b/>
          <w:color w:val="1688F8"/>
          <w:sz w:val="23"/>
        </w:rPr>
        <w:t>Senior Backend Engineer - PHP and Laravel, AWS</w:t>
      </w:r>
    </w:p>
    <w:p>
      <w:pPr>
        <w:spacing w:before="0" w:after="80" w:line="240" w:lineRule="auto"/>
        <w:pBdr>
          <w:bottom w:val="single" w:sz="10" w:space="2" w:color="111111"/>
        </w:pBdr>
      </w:pPr>
      <w:r>
        <w:rPr>
          <w:rFonts w:ascii="Arial" w:hAnsi="Arial" w:eastAsia="Arial"/>
          <w:b/>
          <w:color w:val="1688F8"/>
          <w:sz w:val="15"/>
        </w:rPr>
        <w:t xml:space="preserve">P </w:t>
      </w:r>
      <w:r>
        <w:rPr>
          <w:rFonts w:ascii="Arial" w:hAnsi="Arial" w:eastAsia="Arial"/>
          <w:b/>
          <w:color w:val="111111"/>
          <w:sz w:val="15"/>
        </w:rPr>
        <w:t>+1 (424) 458-6548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E </w:t>
      </w:r>
      <w:r>
        <w:rPr>
          <w:rFonts w:ascii="Arial" w:hAnsi="Arial" w:eastAsia="Arial"/>
          <w:b/>
          <w:color w:val="111111"/>
          <w:sz w:val="15"/>
        </w:rPr>
        <w:t>idrissdev@outlook.com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IN </w:t>
      </w:r>
      <w:r>
        <w:rPr>
          <w:rFonts w:ascii="Arial" w:hAnsi="Arial" w:eastAsia="Arial"/>
          <w:b/>
          <w:color w:val="111111"/>
          <w:sz w:val="15"/>
        </w:rPr>
        <w:t>linkedin.com/in/idris-s-3b49a23bb</w:t>
      </w:r>
      <w:r>
        <w:rPr>
          <w:rFonts w:ascii="Arial" w:hAnsi="Arial" w:eastAsia="Arial"/>
          <w:sz w:val="15"/>
        </w:rPr>
        <w:t xml:space="preserve">    </w:t>
      </w:r>
      <w:r>
        <w:rPr>
          <w:rFonts w:ascii="Arial" w:hAnsi="Arial" w:eastAsia="Arial"/>
          <w:b/>
          <w:color w:val="1688F8"/>
          <w:sz w:val="15"/>
        </w:rPr>
        <w:t xml:space="preserve">LOC </w:t>
      </w:r>
      <w:r>
        <w:rPr>
          <w:rFonts w:ascii="Arial" w:hAnsi="Arial" w:eastAsia="Arial"/>
          <w:b/>
          <w:color w:val="111111"/>
          <w:sz w:val="15"/>
        </w:rPr>
        <w:t>Spring Valley, California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SUMMARY</w:t>
            </w:r>
          </w:p>
          <w:p>
            <w:pPr>
              <w:spacing w:before="0" w:after="70" w:line="245" w:lineRule="auto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5"/>
              </w:rPr>
              <w:t>Senior Backend Engineer with 10+ years delivering enterprise SaaS, workflow automation, data-intensive services, and cloud-integrated products, specializing in PHP 8.1-8.3 and Laravel 9-11 on AWS; combines API and data architecture, legacy modernization, secure delivery, production troubleshooting, observability, and technical leadership to improve reliability, performance, release confidence, and measurable business outcomes.</w:t>
            </w:r>
          </w:p>
          <w:p>
            <w:pPr>
              <w:spacing w:before="8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SumatoSoft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January 2021 - December 2025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Architected and delivered customer platforms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converting ambiguous operational requirements into technical designs, secure milestones, and supportable production releases.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Modernized aging applications toward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, replacing tightly coupled modules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while preserving critical workflows through characterization, integration, and regression testing.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Diagnosed difficult production incidents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connection-pool exhaustion, duplicate events, N+1 queries, deadlocks, retry storms, and idempotency failures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correlating distributed traces, structured logs, browser profiles, queue metrics, and database execution plans to isolate root causes.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subscription, workflow, reporting, search, notification, and administrative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balancing delivery speed with compatibility, accessibility, and operational readiness.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Introduced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 versioning, schema validation, feature flags, idempotency controls, and automated rollback paths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enabling gradual customer migrations without breaking older integrations or active sessions.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Built secure delivery pipelines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Docker, Kubernetes, Helm, Terraform, GitHub Actions, GitLab CI, and Argo CD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standardizing environment promotion, evidence collection, and repeatable release verification.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Strengthened identity and platform security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OAuth 2.0, OpenID Connect, JWT validation, RBAC/ABAC, secrets management, rate limiting, and tamper-evident audit logging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Mentored engineers through architecture reviews, pairing, code reviews, incident retrospectives, and practical testing standards, improving ownership while avoiding unnecessary process overhead.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High Touch Technologies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Senior 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June 2018 - December 2020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Owned delivery of enterprise applications using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period-appropriate cloud services, supporting operational workflows, customer portals, reporting, and third-party integrations across regulated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Refactored legacy modules into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domain-oriented services, asynchronous processing, idempotent workflows, and contract-first APIs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reducing shared-state defects and allowing teams to release isolated functionality without rebuilding or redeploying unrelated application areas.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Resolved production failures caused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timeouts, lock contention, stale caches, malformed vendor payloads, partial outages, and configuration drift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adding bounded retries and clearer failure contracts.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new case-management, scheduling, export, search, and role-based administration capabilities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with backward-compatible data migrations and documented support procedures.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Improved transaction correctness through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database constraints, narrower transaction scopes, idempotency keys, reconciliation jobs, and replay-safe queue consumers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preventing duplicate or incomplete business actions.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Expanded automated validation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unit, integration, API contract, end-to-end, security, and performance tests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catching edge cases that previously appeared only in customer-specific configurations.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Partnered with product, QA, operations, and client teams during staged rollouts, using feature toggles, dashboards, and production checks to limit risk and communicate impact clearly.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KEY ACHIEVEMENTS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Improved Product Performance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Improved API and user-flow performance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39%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query reshaping, targeted indexing, Redis caching, bundle reduction, batching, and removal of redundant integration calls during peak activity.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Reduced Production Defects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Reduced customer-reported workflow defects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32%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after standardizing validation, observability, retry behavior, cache invalidation, and root-cause follow-up across recurring incident categories.</w:t>
            </w:r>
          </w:p>
          <w:p>
            <w:pPr>
              <w:spacing w:before="50" w:after="24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Accelerated Incident Resolution</w:t>
            </w:r>
          </w:p>
          <w:p>
            <w:pPr>
              <w:spacing w:before="0" w:after="84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104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SKILLS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PHP 8.1-8.3 and Laravel 9-11, asynchronous processing, concurrency, dependency injection, validation, background jobs, secure service-to-service communication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Backend Testing &amp; Reliability: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pytest/JUnit/xUnit/Jest as applicable, Testcontainers, Pact, load testing, resilience patterns, circuit breakers, retries, backpressure, performance profiling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Cloud &amp; Infrastructure: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AWS, Docker, Kubernetes 1.24-1.31, Terraform 1.x, Linux, serverless services, networking, IAM, secrets, backup and disaster recovery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APIs &amp; Architecture: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REST, GraphQL, gRPC, WebSockets, event-driven architecture, microservices, modular monoliths, domain-driven design, CQRS, API versioning, idempotency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Data &amp; Databases: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PostgreSQL 13-17, MySQL 8, SQL Server, MongoDB 5-8, Redis 6-7, Elasticsearch/OpenSearch, schema design, indexing, query optimization, migrations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Quality &amp; Delivery: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GitHub Actions, Jenkins, GitLab CI, Azure DevOps, trunk-based development, feature flags, unit/integration/contract/E2E testing, code review, release management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Observability &amp; Security: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OpenTelemetry, Prometheus, Grafana, Datadog, CloudWatch, ELK/OpenSearch, Sentry, OAuth 2.0, OIDC, RBAC, SAST, SCA, threat modeling, incident response</w:t>
            </w:r>
          </w:p>
          <w:p>
            <w:pPr>
              <w:spacing w:before="0" w:after="40" w:line="242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Senior Engineering: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architecture decision records, technical roadmaps, estimation, mentoring, cross-functional leadership, Agile delivery, production ownership, cost optimization, stakeholder communication</w:t>
            </w:r>
          </w:p>
        </w:tc>
      </w:tr>
    </w:tbl>
    <w:p>
      <w:pPr>
        <w:spacing w:before="0" w:after="0"/>
      </w:pPr>
      <w:r>
        <w:br w:type="page"/>
      </w:r>
    </w:p>
    <w:p>
      <w:pPr>
        <w:spacing w:before="0" w:after="0"/>
        <w:jc w:val="left"/>
        <w:pBdr>
          <w:bottom w:val="single" w:sz="10" w:space="2" w:color="111111"/>
        </w:pBdr>
      </w:pPr>
      <w:r>
        <w:rPr>
          <w:rFonts w:ascii="Arial" w:hAnsi="Arial" w:eastAsia="Arial"/>
          <w:b/>
          <w:color w:val="111111"/>
          <w:sz w:val="33"/>
        </w:rPr>
        <w:t>IDRIS SADIQ</w:t>
      </w:r>
      <w:r>
        <w:rPr>
          <w:rFonts w:ascii="Arial" w:hAnsi="Arial" w:eastAsia="Arial"/>
          <w:b/>
          <w:color w:val="1688F8"/>
          <w:sz w:val="18"/>
        </w:rPr>
        <w:t xml:space="preserve">   Senior Backend Engineer - PHP and Laravel, AWS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15"/>
        <w:gridCol w:w="5515"/>
      </w:tblGrid>
      <w:tr>
        <w:tc>
          <w:tcPr>
            <w:tcW w:type="dxa" w:w="6796"/>
            <w:tcMar>
              <w:top w:w="0" w:type="dxa"/>
              <w:start w:w="0" w:type="dxa"/>
              <w:bottom w:w="0" w:type="dxa"/>
              <w:end w:w="15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EXPERIENCE CONTINUED</w:t>
            </w:r>
          </w:p>
          <w:p>
            <w:pPr>
              <w:spacing w:before="0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Centric Tech Inc.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2015 - May 2018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Developed business applications and integration services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and Laravel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implementing stable interfaces, reusable modules, and period-appropriate deployment practices for internal and customer-facing workflows.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Designed relational data models in PostgreSQL, MySQL, and SQL Server, adding selective indexes, query rewrites, and safer migration scripts for frequently used search and reporting operations.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Investigated defects involving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incorrect totals, duplicate imports, null-handling errors, slow list queries, failed background jobs, and inconsistent date conversions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across production datasets.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Implemented new dashboard, export, notification, account-management, and reconciliation features across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REST and event-driven services, relational data stores, messaging, caching, and secure integrations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documenting edge cases and expected behavior for support and QA teams.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Hardened external integrations with explicit timeouts, retry limits, token refresh handling, defensive parsing, and traceable audit records so vendor instability did not exhaust worker capacity.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Automated build, test, and deployment checks with Jenkins, Docker, Bash, and environment scripts, improving repeatability across development, staging, and scheduled production releases.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Shortened average incident triage time by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28%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through structured logging, correlation identifiers, actionable dashboards, and runbooks that connected symptoms to likely service and data failure modes.</w:t>
            </w:r>
          </w:p>
          <w:p>
            <w:pPr>
              <w:spacing w:before="96" w:after="10" w:line="240" w:lineRule="auto"/>
              <w:keepNext/>
            </w:pPr>
            <w:r>
              <w:rPr>
                <w:rFonts w:ascii="Arial" w:hAnsi="Arial" w:eastAsia="Arial"/>
                <w:b/>
                <w:color w:val="1688F8"/>
                <w:sz w:val="18"/>
              </w:rPr>
              <w:t>Microsoft</w:t>
            </w:r>
          </w:p>
          <w:p>
            <w:pPr>
              <w:spacing w:before="0" w:after="28" w:line="240" w:lineRule="auto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Software Engineer Intern</w:t>
            </w:r>
            <w:r>
              <w:rPr>
                <w:rFonts w:ascii="Arial" w:hAnsi="Arial" w:eastAsia="Arial"/>
                <w:b w:val="0"/>
                <w:color w:val="6A6A6A"/>
                <w:sz w:val="14"/>
              </w:rPr>
              <w:t xml:space="preserve">   |   September 2014 - August 2015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• Delivered carefully scoped service and internal-tool improvements using period-appropriate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C#, .NET, JavaScript, SQL Server, and Azure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technologies, emphasizing compatibility and maintainable implementation.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Built utilities that automated repetitive operational and diagnostic steps, reducing manual error while producing consistent outputs that senior engineers could validate across environments.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Improved troubleshooting by adding structured logs, contextual metadata, and targeted diagnostics around API and data-processing paths that previously produced ambiguous failure messages.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Assisted with API integration changes by matching established request and response contracts, documenting edge cases, and preserving backward compatibility for dependent internal applications.</w:t>
            </w:r>
          </w:p>
          <w:p>
            <w:pPr>
              <w:widowControl w:val="0"/>
              <w:spacing w:before="0" w:after="12" w:line="233" w:lineRule="auto"/>
              <w:ind w:left="187" w:hanging="158"/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Added focused unit and integration tests for bug fixes and new modules, incorporating code-review feedback on error handling, maintainability, security boundaries, and production readiness.</w:t>
            </w:r>
          </w:p>
          <w:p>
            <w:pPr>
              <w:widowControl w:val="0"/>
              <w:spacing w:before="0" w:after="60" w:line="233" w:lineRule="auto"/>
              <w:ind w:left="187" w:hanging="158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• Collaborated with engineers and product partners to translate requirements into testable acceptance criteria, reproduce reported defects, validate fixes, and document lightweight support runbooks.</w:t>
            </w:r>
          </w:p>
        </w:tc>
        <w:tc>
          <w:tcPr>
            <w:tcW w:type="dxa" w:w="3916"/>
            <w:tcMar>
              <w:top w:w="0" w:type="dxa"/>
              <w:start w:w="150" w:type="dxa"/>
              <w:bottom w:w="0" w:type="dxa"/>
              <w:end w:w="0" w:type="dxa"/>
            </w:tcMar>
            <w:vAlign w:val="top"/>
          </w:tcPr>
          <w:p>
            <w:pPr>
              <w:spacing w:after="0" w:before="0"/>
            </w:pPr>
            <w:r/>
          </w:p>
          <w:p>
            <w:pPr>
              <w:spacing w:before="9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SELECTED PROJECTS</w:t>
            </w:r>
          </w:p>
          <w:p>
            <w:pPr>
              <w:spacing w:before="30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Secure Transaction Services - PHP and Laravel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Created versioned APIs and asynchronous workflows with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PHP 8.1-8.3 and Laravel 9-11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relational data, Redis, messaging, idempotency, and OpenTelemetry; incorporated authorization, audit trails, contract tests, load tests, and rollback-safe database migrations for business-critical processing.</w:t>
            </w:r>
          </w:p>
          <w:p>
            <w:pPr>
              <w:spacing w:before="84" w:after="20"/>
              <w:keepNext/>
            </w:pPr>
            <w:r>
              <w:rPr>
                <w:rFonts w:ascii="Arial" w:hAnsi="Arial" w:eastAsia="Arial"/>
                <w:b/>
                <w:color w:val="111111"/>
                <w:sz w:val="16"/>
              </w:rPr>
              <w:t>Cloud-Native Service Modernization - AWS</w:t>
            </w:r>
          </w:p>
          <w:p>
            <w:pPr>
              <w:spacing w:before="0" w:after="70" w:line="245" w:lineRule="auto"/>
              <w:pBdr>
                <w:bottom w:val="dotted" w:sz="4" w:space="3" w:color="D2D2D2"/>
              </w:pBdr>
            </w:pP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Decomposed a legacy service into bounded modules deployed on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with containers, infrastructure as code, managed data services, progressive delivery, and SLO-based monitoring; addressed connection pressure, slow queries, duplicate events, and release failures through measurable reliability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PROFESSIONAL DEVELOPMENT</w:t>
            </w:r>
          </w:p>
          <w:p>
            <w:pPr>
              <w:spacing w:before="0" w:after="70" w:line="247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Certification details were not included in the supplied profile; list only credentials personally earned and currently valid.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Role-aligned professional development includes </w:t>
            </w: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AWS solution architecture, Kubernetes application delivery, secure software development, API design, and role-specific framework training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>, supported by hands-on architecture, implementation, production support, mentoring, and security-focused engineering work.</w:t>
            </w:r>
          </w:p>
          <w:p>
            <w:pPr>
              <w:spacing w:before="100" w:after="60" w:line="240" w:lineRule="auto"/>
              <w:pBdr>
                <w:bottom w:val="single" w:sz="16" w:space="2" w:color="111111"/>
              </w:pBdr>
              <w:keepNext/>
            </w:pPr>
            <w:r>
              <w:rPr>
                <w:rFonts w:ascii="Arial" w:hAnsi="Arial" w:eastAsia="Arial"/>
                <w:b/>
                <w:color w:val="111111"/>
                <w:sz w:val="21"/>
              </w:rPr>
              <w:t>EDUCATION</w:t>
            </w:r>
          </w:p>
          <w:p>
            <w:pPr>
              <w:spacing w:before="0" w:after="40" w:line="245" w:lineRule="auto"/>
            </w:pPr>
            <w:r>
              <w:rPr>
                <w:rFonts w:ascii="Arial" w:hAnsi="Arial" w:eastAsia="Arial"/>
                <w:b/>
                <w:i w:val="0"/>
                <w:color w:val="3E3E3E"/>
                <w:sz w:val="14"/>
              </w:rPr>
              <w:t>Harvard University</w:t>
            </w:r>
            <w:r>
              <w:rPr>
                <w:rFonts w:ascii="Arial" w:hAnsi="Arial" w:eastAsia="Arial"/>
                <w:b w:val="0"/>
                <w:i w:val="0"/>
                <w:color w:val="3E3E3E"/>
                <w:sz w:val="14"/>
              </w:rPr>
              <w:t xml:space="preserve"> | Bachelor’s Degree, Computer Science | 2010 - 2014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547" w:right="605" w:bottom="547" w:left="605" w:header="216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Arial" w:hAnsi="Arial" w:eastAsia="Arial"/>
        <w:color w:val="6A6A6A"/>
        <w:sz w:val="13"/>
      </w:rPr>
      <w:t>Idris Sadiq  |  Senior Backend Engineer - PHP and Laravel, AWS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rial" w:hAnsi="Arial" w:eastAsia="Arial"/>
      <w:color w:val="3E3E3E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Idris Sadiq - Senior Backend Engineer - PHP and Laravel, AWS</dc:title>
  <dc:subject>Senior Software Engineering Resume</dc:subject>
  <dc:creator>Idris Sadiq</dc:creator>
  <cp:keywords>Senior Software Engineer, ATS Resume, Cloud, Full Stack, Backend, Frontend, DevOps, AI, Data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