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left"/>
      </w:pPr>
      <w:r>
        <w:rPr>
          <w:rFonts w:ascii="Arial" w:hAnsi="Arial" w:eastAsia="Arial"/>
          <w:b/>
          <w:color w:val="111111"/>
          <w:sz w:val="49"/>
        </w:rPr>
        <w:t>IDRIS SADIQ</w:t>
      </w:r>
    </w:p>
    <w:p>
      <w:pPr>
        <w:spacing w:before="0" w:after="80"/>
      </w:pPr>
      <w:r>
        <w:rPr>
          <w:rFonts w:ascii="Arial" w:hAnsi="Arial" w:eastAsia="Arial"/>
          <w:b/>
          <w:color w:val="1688F8"/>
          <w:sz w:val="23"/>
        </w:rPr>
        <w:t>Senior Full Stack Engineer - Angular, C# and .NET, GCP</w:t>
      </w:r>
    </w:p>
    <w:p>
      <w:pPr>
        <w:spacing w:before="0" w:after="80" w:line="240" w:lineRule="auto"/>
        <w:pBdr>
          <w:bottom w:val="single" w:sz="10" w:space="2" w:color="111111"/>
        </w:pBdr>
      </w:pPr>
      <w:r>
        <w:rPr>
          <w:rFonts w:ascii="Arial" w:hAnsi="Arial" w:eastAsia="Arial"/>
          <w:b/>
          <w:color w:val="1688F8"/>
          <w:sz w:val="15"/>
        </w:rPr>
        <w:t xml:space="preserve">P </w:t>
      </w:r>
      <w:r>
        <w:rPr>
          <w:rFonts w:ascii="Arial" w:hAnsi="Arial" w:eastAsia="Arial"/>
          <w:b/>
          <w:color w:val="111111"/>
          <w:sz w:val="15"/>
        </w:rPr>
        <w:t>+1 (424) 458-6548</w:t>
      </w:r>
      <w:r>
        <w:rPr>
          <w:rFonts w:ascii="Arial" w:hAnsi="Arial" w:eastAsia="Arial"/>
          <w:sz w:val="15"/>
        </w:rPr>
        <w:t xml:space="preserve">    </w:t>
      </w:r>
      <w:r>
        <w:rPr>
          <w:rFonts w:ascii="Arial" w:hAnsi="Arial" w:eastAsia="Arial"/>
          <w:b/>
          <w:color w:val="1688F8"/>
          <w:sz w:val="15"/>
        </w:rPr>
        <w:t xml:space="preserve">E </w:t>
      </w:r>
      <w:r>
        <w:rPr>
          <w:rFonts w:ascii="Arial" w:hAnsi="Arial" w:eastAsia="Arial"/>
          <w:b/>
          <w:color w:val="111111"/>
          <w:sz w:val="15"/>
        </w:rPr>
        <w:t>idrissdev@outlook.com</w:t>
      </w:r>
      <w:r>
        <w:rPr>
          <w:rFonts w:ascii="Arial" w:hAnsi="Arial" w:eastAsia="Arial"/>
          <w:sz w:val="15"/>
        </w:rPr>
        <w:t xml:space="preserve">    </w:t>
      </w:r>
      <w:r>
        <w:rPr>
          <w:rFonts w:ascii="Arial" w:hAnsi="Arial" w:eastAsia="Arial"/>
          <w:b/>
          <w:color w:val="1688F8"/>
          <w:sz w:val="15"/>
        </w:rPr>
        <w:t xml:space="preserve">IN </w:t>
      </w:r>
      <w:r>
        <w:rPr>
          <w:rFonts w:ascii="Arial" w:hAnsi="Arial" w:eastAsia="Arial"/>
          <w:b/>
          <w:color w:val="111111"/>
          <w:sz w:val="15"/>
        </w:rPr>
        <w:t>linkedin.com/in/idris-s-3b49a23bb</w:t>
      </w:r>
      <w:r>
        <w:rPr>
          <w:rFonts w:ascii="Arial" w:hAnsi="Arial" w:eastAsia="Arial"/>
          <w:sz w:val="15"/>
        </w:rPr>
        <w:t xml:space="preserve">    </w:t>
      </w:r>
      <w:r>
        <w:rPr>
          <w:rFonts w:ascii="Arial" w:hAnsi="Arial" w:eastAsia="Arial"/>
          <w:b/>
          <w:color w:val="1688F8"/>
          <w:sz w:val="15"/>
        </w:rPr>
        <w:t xml:space="preserve">LOC </w:t>
      </w:r>
      <w:r>
        <w:rPr>
          <w:rFonts w:ascii="Arial" w:hAnsi="Arial" w:eastAsia="Arial"/>
          <w:b/>
          <w:color w:val="111111"/>
          <w:sz w:val="15"/>
        </w:rPr>
        <w:t>Spring Valley, California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515"/>
        <w:gridCol w:w="5515"/>
      </w:tblGrid>
      <w:tr>
        <w:tc>
          <w:tcPr>
            <w:tcW w:type="dxa" w:w="6796"/>
            <w:tcMar>
              <w:top w:w="0" w:type="dxa"/>
              <w:start w:w="0" w:type="dxa"/>
              <w:bottom w:w="0" w:type="dxa"/>
              <w:end w:w="150" w:type="dxa"/>
            </w:tcMar>
            <w:vAlign w:val="top"/>
          </w:tcPr>
          <w:p>
            <w:pPr>
              <w:spacing w:after="0" w:before="0"/>
            </w:pPr>
            <w:r/>
          </w:p>
          <w:p>
            <w:pPr>
              <w:spacing w:before="90" w:after="60" w:line="240" w:lineRule="auto"/>
              <w:pBdr>
                <w:bottom w:val="single" w:sz="16" w:space="2" w:color="111111"/>
              </w:pBdr>
              <w:keepNext/>
            </w:pPr>
            <w:r>
              <w:rPr>
                <w:rFonts w:ascii="Arial" w:hAnsi="Arial" w:eastAsia="Arial"/>
                <w:b/>
                <w:color w:val="111111"/>
                <w:sz w:val="21"/>
              </w:rPr>
              <w:t>SUMMARY</w:t>
            </w:r>
          </w:p>
          <w:p>
            <w:pPr>
              <w:spacing w:before="0" w:after="70" w:line="245" w:lineRule="auto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5"/>
              </w:rPr>
              <w:t>Senior Full Stack Engineer with 10+ years delivering enterprise SaaS, workflow automation, data-intensive services, and cloud-integrated products, specializing in Angular 14-18, C# 10-13 and .NET 6-9 on GCP; combines API and data architecture, legacy modernization, secure delivery, production troubleshooting, observability, and technical leadership to improve reliability, performance, release confidence, and measurable business outcomes.</w:t>
            </w:r>
          </w:p>
          <w:p>
            <w:pPr>
              <w:spacing w:before="80" w:after="60" w:line="240" w:lineRule="auto"/>
              <w:pBdr>
                <w:bottom w:val="single" w:sz="16" w:space="2" w:color="111111"/>
              </w:pBdr>
              <w:keepNext/>
            </w:pPr>
            <w:r>
              <w:rPr>
                <w:rFonts w:ascii="Arial" w:hAnsi="Arial" w:eastAsia="Arial"/>
                <w:b/>
                <w:color w:val="111111"/>
                <w:sz w:val="21"/>
              </w:rPr>
              <w:t>EXPERIENCE</w:t>
            </w:r>
          </w:p>
          <w:p>
            <w:pPr>
              <w:spacing w:before="0" w:after="10" w:line="240" w:lineRule="auto"/>
              <w:keepNext/>
            </w:pPr>
            <w:r>
              <w:rPr>
                <w:rFonts w:ascii="Arial" w:hAnsi="Arial" w:eastAsia="Arial"/>
                <w:b/>
                <w:color w:val="1688F8"/>
                <w:sz w:val="18"/>
              </w:rPr>
              <w:t>SumatoSoft</w:t>
            </w:r>
          </w:p>
          <w:p>
            <w:pPr>
              <w:spacing w:before="0" w:after="28" w:line="240" w:lineRule="auto"/>
              <w:keepNext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Senior Software Engineer</w:t>
            </w:r>
            <w:r>
              <w:rPr>
                <w:rFonts w:ascii="Arial" w:hAnsi="Arial" w:eastAsia="Arial"/>
                <w:b w:val="0"/>
                <w:color w:val="6A6A6A"/>
                <w:sz w:val="14"/>
              </w:rPr>
              <w:t xml:space="preserve">   |   January 2021 - December 2025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Architected and delivered customer platforms with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Angular with C# and .NET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on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GCP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converting ambiguous operational requirements into technical designs, secure milestones, and supportable production releases.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Modernized aging applications toward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Angular 14-18, C# 10-13 and .NET 6-9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, replacing tightly coupled modules with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modular frontends, domain services, event-driven workflows, typed contracts, and progressive delivery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while preserving critical workflows through characterization, integration, and regression testing.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Diagnosed difficult production incidents involving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hydration failures, queue retries, N+1 queries, stale caches, and inconsistent API contracts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correlating distributed traces, structured logs, browser profiles, queue metrics, and database execution plans to isolate root causes.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Implemented new subscription, workflow, reporting, search, notification, and administrative capabilities across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web applications, APIs, background processing, reporting, and cloud data services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balancing delivery speed with compatibility, accessibility, and operational readiness.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Introduced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API versioning, schema validation, feature flags, idempotency controls, and automated rollback paths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enabling gradual customer migrations without breaking older integrations or active sessions.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Built secure delivery pipelines with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Docker, Kubernetes, Helm, Terraform, GitHub Actions, GitLab CI, and Argo CD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standardizing environment promotion, evidence collection, and repeatable release verification.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Strengthened identity and platform security with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OAuth 2.0, OpenID Connect, JWT validation, RBAC/ABAC, secrets management, rate limiting, and tamper-evident audit logging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Mentored engineers through architecture reviews, pairing, code reviews, incident retrospectives, and practical testing standards, improving ownership while avoiding unnecessary process overhead.</w:t>
            </w:r>
          </w:p>
          <w:p>
            <w:pPr>
              <w:widowControl w:val="0"/>
              <w:spacing w:before="0" w:after="60" w:line="233" w:lineRule="auto"/>
              <w:ind w:left="187" w:hanging="158"/>
              <w:pBdr>
                <w:bottom w:val="dotted" w:sz="4" w:space="3" w:color="D2D2D2"/>
              </w:pBdr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Improved API and user-flow performance by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39%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through query reshaping, targeted indexing, Redis caching, bundle reduction, batching, and removal of redundant integration calls during peak activity.</w:t>
            </w:r>
          </w:p>
          <w:p>
            <w:pPr>
              <w:spacing w:before="96" w:after="10" w:line="240" w:lineRule="auto"/>
              <w:keepNext/>
            </w:pPr>
            <w:r>
              <w:rPr>
                <w:rFonts w:ascii="Arial" w:hAnsi="Arial" w:eastAsia="Arial"/>
                <w:b/>
                <w:color w:val="1688F8"/>
                <w:sz w:val="18"/>
              </w:rPr>
              <w:t>High Touch Technologies</w:t>
            </w:r>
          </w:p>
          <w:p>
            <w:pPr>
              <w:spacing w:before="0" w:after="28" w:line="240" w:lineRule="auto"/>
              <w:keepNext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Senior Software Engineer</w:t>
            </w:r>
            <w:r>
              <w:rPr>
                <w:rFonts w:ascii="Arial" w:hAnsi="Arial" w:eastAsia="Arial"/>
                <w:b w:val="0"/>
                <w:color w:val="6A6A6A"/>
                <w:sz w:val="14"/>
              </w:rPr>
              <w:t xml:space="preserve">   |   June 2018 - December 2020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Owned delivery of enterprise applications using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Angular with C# and .NET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with period-appropriate cloud services, supporting operational workflows, customer portals, reporting, and third-party integrations across regulated environments.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Refactored legacy modules into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modular frontends, domain services, event-driven workflows, typed contracts, and progressive delivery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reducing shared-state defects and allowing teams to release isolated functionality without rebuilding or redeploying unrelated application areas.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Resolved production failures caused by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timeouts, lock contention, stale caches, malformed vendor payloads, partial outages, and configuration drift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adding bounded retries and clearer failure contracts.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Developed new case-management, scheduling, export, search, and role-based administration capabilities across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web applications, APIs, background processing, reporting, and cloud data services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with backward-compatible data migrations and documented support procedures.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Improved transaction correctness through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database constraints, narrower transaction scopes, idempotency keys, reconciliation jobs, and replay-safe queue consumers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preventing duplicate or incomplete business actions.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Expanded automated validation with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unit, integration, API contract, end-to-end, security, and performance tests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catching edge cases that previously appeared only in customer-specific configurations.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Partnered with product, QA, operations, and client teams during staged rollouts, using feature toggles, dashboards, and production checks to limit risk and communicate impact clearly.</w:t>
            </w:r>
          </w:p>
          <w:p>
            <w:pPr>
              <w:widowControl w:val="0"/>
              <w:spacing w:before="0" w:after="60" w:line="233" w:lineRule="auto"/>
              <w:ind w:left="187" w:hanging="158"/>
              <w:pBdr>
                <w:bottom w:val="dotted" w:sz="4" w:space="3" w:color="D2D2D2"/>
              </w:pBdr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Reduced customer-reported workflow defects by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32%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after standardizing validation, observability, retry behavior, cache invalidation, and root-cause follow-up across recurring incident categories.</w:t>
            </w:r>
          </w:p>
        </w:tc>
        <w:tc>
          <w:tcPr>
            <w:tcW w:type="dxa" w:w="3916"/>
            <w:tcMar>
              <w:top w:w="0" w:type="dxa"/>
              <w:start w:w="150" w:type="dxa"/>
              <w:bottom w:w="0" w:type="dxa"/>
              <w:end w:w="0" w:type="dxa"/>
            </w:tcMar>
            <w:vAlign w:val="top"/>
          </w:tcPr>
          <w:p>
            <w:pPr>
              <w:spacing w:after="0" w:before="0"/>
            </w:pPr>
            <w:r/>
          </w:p>
          <w:p>
            <w:pPr>
              <w:spacing w:before="90" w:after="60" w:line="240" w:lineRule="auto"/>
              <w:pBdr>
                <w:bottom w:val="single" w:sz="16" w:space="2" w:color="111111"/>
              </w:pBdr>
              <w:keepNext/>
            </w:pPr>
            <w:r>
              <w:rPr>
                <w:rFonts w:ascii="Arial" w:hAnsi="Arial" w:eastAsia="Arial"/>
                <w:b/>
                <w:color w:val="111111"/>
                <w:sz w:val="21"/>
              </w:rPr>
              <w:t>KEY ACHIEVEMENTS</w:t>
            </w:r>
          </w:p>
          <w:p>
            <w:pPr>
              <w:spacing w:before="50" w:after="24" w:line="240" w:lineRule="auto"/>
              <w:keepNext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Improved Product Performance</w:t>
            </w:r>
          </w:p>
          <w:p>
            <w:pPr>
              <w:spacing w:before="0" w:after="84" w:line="245" w:lineRule="auto"/>
              <w:pBdr>
                <w:bottom w:val="dotted" w:sz="4" w:space="3" w:color="D2D2D2"/>
              </w:pBdr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Improved API and user-flow performance by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39%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through query reshaping, targeted indexing, Redis caching, bundle reduction, batching, and removal of redundant integration calls during peak activity.</w:t>
            </w:r>
          </w:p>
          <w:p>
            <w:pPr>
              <w:spacing w:before="50" w:after="24" w:line="240" w:lineRule="auto"/>
              <w:keepNext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Reduced Production Defects</w:t>
            </w:r>
          </w:p>
          <w:p>
            <w:pPr>
              <w:spacing w:before="0" w:after="84" w:line="245" w:lineRule="auto"/>
              <w:pBdr>
                <w:bottom w:val="dotted" w:sz="4" w:space="3" w:color="D2D2D2"/>
              </w:pBdr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Reduced customer-reported workflow defects by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32%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after standardizing validation, observability, retry behavior, cache invalidation, and root-cause follow-up across recurring incident categories.</w:t>
            </w:r>
          </w:p>
          <w:p>
            <w:pPr>
              <w:spacing w:before="50" w:after="24" w:line="240" w:lineRule="auto"/>
              <w:keepNext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Accelerated Incident Resolution</w:t>
            </w:r>
          </w:p>
          <w:p>
            <w:pPr>
              <w:spacing w:before="0" w:after="84" w:line="245" w:lineRule="auto"/>
              <w:pBdr>
                <w:bottom w:val="dotted" w:sz="4" w:space="3" w:color="D2D2D2"/>
              </w:pBdr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Shortened average incident triage time by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28%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through structured logging, correlation identifiers, actionable dashboards, and runbooks that connected symptoms to likely service and data failure modes.</w:t>
            </w:r>
          </w:p>
          <w:p>
            <w:pPr>
              <w:spacing w:before="104" w:after="60" w:line="240" w:lineRule="auto"/>
              <w:pBdr>
                <w:bottom w:val="single" w:sz="16" w:space="2" w:color="111111"/>
              </w:pBdr>
              <w:keepNext/>
            </w:pPr>
            <w:r>
              <w:rPr>
                <w:rFonts w:ascii="Arial" w:hAnsi="Arial" w:eastAsia="Arial"/>
                <w:b/>
                <w:color w:val="111111"/>
                <w:sz w:val="21"/>
              </w:rPr>
              <w:t>SKILLS</w:t>
            </w:r>
          </w:p>
          <w:p>
            <w:pPr>
              <w:spacing w:before="0" w:after="40" w:line="242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Frontend: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Angular 14-18, TypeScript, HTML5, CSS3, accessibility, design systems, SSR/SSG, client caching, responsive UI</w:t>
            </w:r>
          </w:p>
          <w:p>
            <w:pPr>
              <w:spacing w:before="0" w:after="40" w:line="242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Backend: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C# 10-13 and .NET 6-9, secure APIs, background processing, messaging, concurrency, validation, service integration, performance tuning</w:t>
            </w:r>
          </w:p>
          <w:p>
            <w:pPr>
              <w:spacing w:before="0" w:after="40" w:line="242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Testing: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Jest/Vitest, Testing Library, Cypress, Playwright, framework-native unit testing, Testcontainers, contract testing, load testing, test automation strategy</w:t>
            </w:r>
          </w:p>
          <w:p>
            <w:pPr>
              <w:spacing w:before="0" w:after="40" w:line="242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Cloud &amp; Infrastructure: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GCP, Docker, Kubernetes 1.24-1.31, Terraform 1.x, Linux, serverless services, networking, IAM, secrets, backup and disaster recovery</w:t>
            </w:r>
          </w:p>
          <w:p>
            <w:pPr>
              <w:spacing w:before="0" w:after="40" w:line="242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APIs &amp; Architecture: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REST, GraphQL, gRPC, WebSockets, event-driven architecture, microservices, modular monoliths, domain-driven design, CQRS, API versioning, idempotency</w:t>
            </w:r>
          </w:p>
          <w:p>
            <w:pPr>
              <w:spacing w:before="0" w:after="40" w:line="242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Data &amp; Databases: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PostgreSQL 13-17, MySQL 8, SQL Server, MongoDB 5-8, Redis 6-7, Elasticsearch/OpenSearch, schema design, indexing, query optimization, migrations</w:t>
            </w:r>
          </w:p>
          <w:p>
            <w:pPr>
              <w:spacing w:before="0" w:after="40" w:line="242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Quality &amp; Delivery: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GitHub Actions, Jenkins, GitLab CI, Azure DevOps, trunk-based development, feature flags, unit/integration/contract/E2E testing, code review, release management</w:t>
            </w:r>
          </w:p>
          <w:p>
            <w:pPr>
              <w:spacing w:before="0" w:after="40" w:line="242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Observability &amp; Security: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OpenTelemetry, Prometheus, Grafana, Datadog, CloudWatch, ELK/OpenSearch, Sentry, OAuth 2.0, OIDC, RBAC, SAST, SCA, threat modeling, incident response</w:t>
            </w:r>
          </w:p>
          <w:p>
            <w:pPr>
              <w:spacing w:before="0" w:after="40" w:line="242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Senior Engineering: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architecture decision records, technical roadmaps, estimation, mentoring, cross-functional leadership, Agile delivery, production ownership, cost optimization, stakeholder communication</w:t>
            </w:r>
          </w:p>
        </w:tc>
      </w:tr>
    </w:tbl>
    <w:p>
      <w:pPr>
        <w:spacing w:before="0" w:after="0"/>
      </w:pPr>
      <w:r>
        <w:br w:type="page"/>
      </w:r>
    </w:p>
    <w:p>
      <w:pPr>
        <w:spacing w:before="0" w:after="0"/>
        <w:jc w:val="left"/>
        <w:pBdr>
          <w:bottom w:val="single" w:sz="10" w:space="2" w:color="111111"/>
        </w:pBdr>
      </w:pPr>
      <w:r>
        <w:rPr>
          <w:rFonts w:ascii="Arial" w:hAnsi="Arial" w:eastAsia="Arial"/>
          <w:b/>
          <w:color w:val="111111"/>
          <w:sz w:val="33"/>
        </w:rPr>
        <w:t>IDRIS SADIQ</w:t>
      </w:r>
      <w:r>
        <w:rPr>
          <w:rFonts w:ascii="Arial" w:hAnsi="Arial" w:eastAsia="Arial"/>
          <w:b/>
          <w:color w:val="1688F8"/>
          <w:sz w:val="18"/>
        </w:rPr>
        <w:t xml:space="preserve">   Senior Full Stack Engineer - Angular, C# and .NET, GCP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515"/>
        <w:gridCol w:w="5515"/>
      </w:tblGrid>
      <w:tr>
        <w:tc>
          <w:tcPr>
            <w:tcW w:type="dxa" w:w="6796"/>
            <w:tcMar>
              <w:top w:w="0" w:type="dxa"/>
              <w:start w:w="0" w:type="dxa"/>
              <w:bottom w:w="0" w:type="dxa"/>
              <w:end w:w="150" w:type="dxa"/>
            </w:tcMar>
            <w:vAlign w:val="top"/>
          </w:tcPr>
          <w:p>
            <w:pPr>
              <w:spacing w:after="0" w:before="0"/>
            </w:pPr>
            <w:r/>
          </w:p>
          <w:p>
            <w:pPr>
              <w:spacing w:before="90" w:after="60" w:line="240" w:lineRule="auto"/>
              <w:pBdr>
                <w:bottom w:val="single" w:sz="16" w:space="2" w:color="111111"/>
              </w:pBdr>
              <w:keepNext/>
            </w:pPr>
            <w:r>
              <w:rPr>
                <w:rFonts w:ascii="Arial" w:hAnsi="Arial" w:eastAsia="Arial"/>
                <w:b/>
                <w:color w:val="111111"/>
                <w:sz w:val="21"/>
              </w:rPr>
              <w:t>EXPERIENCE CONTINUED</w:t>
            </w:r>
          </w:p>
          <w:p>
            <w:pPr>
              <w:spacing w:before="0" w:after="10" w:line="240" w:lineRule="auto"/>
              <w:keepNext/>
            </w:pPr>
            <w:r>
              <w:rPr>
                <w:rFonts w:ascii="Arial" w:hAnsi="Arial" w:eastAsia="Arial"/>
                <w:b/>
                <w:color w:val="1688F8"/>
                <w:sz w:val="18"/>
              </w:rPr>
              <w:t>Centric Tech Inc.</w:t>
            </w:r>
          </w:p>
          <w:p>
            <w:pPr>
              <w:spacing w:before="0" w:after="28" w:line="240" w:lineRule="auto"/>
              <w:keepNext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Software Engineer</w:t>
            </w:r>
            <w:r>
              <w:rPr>
                <w:rFonts w:ascii="Arial" w:hAnsi="Arial" w:eastAsia="Arial"/>
                <w:b w:val="0"/>
                <w:color w:val="6A6A6A"/>
                <w:sz w:val="14"/>
              </w:rPr>
              <w:t xml:space="preserve">   |   September 2015 - May 2018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Developed business applications and integration services with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Angular with C# and .NET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implementing stable interfaces, reusable modules, and period-appropriate deployment practices for internal and customer-facing workflows.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Designed relational data models in PostgreSQL, MySQL, and SQL Server, adding selective indexes, query rewrites, and safer migration scripts for frequently used search and reporting operations.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Investigated defects involving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incorrect totals, duplicate imports, null-handling errors, slow list queries, failed background jobs, and inconsistent date conversions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across production datasets.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Implemented new dashboard, export, notification, account-management, and reconciliation features across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web applications, APIs, background processing, reporting, and cloud data services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documenting edge cases and expected behavior for support and QA teams.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Hardened external integrations with explicit timeouts, retry limits, token refresh handling, defensive parsing, and traceable audit records so vendor instability did not exhaust worker capacity.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Automated build, test, and deployment checks with Jenkins, Docker, Bash, and environment scripts, improving repeatability across development, staging, and scheduled production releases.</w:t>
            </w:r>
          </w:p>
          <w:p>
            <w:pPr>
              <w:widowControl w:val="0"/>
              <w:spacing w:before="0" w:after="60" w:line="233" w:lineRule="auto"/>
              <w:ind w:left="187" w:hanging="158"/>
              <w:pBdr>
                <w:bottom w:val="dotted" w:sz="4" w:space="3" w:color="D2D2D2"/>
              </w:pBdr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Shortened average incident triage time by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28%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through structured logging, correlation identifiers, actionable dashboards, and runbooks that connected symptoms to likely service and data failure modes.</w:t>
            </w:r>
          </w:p>
          <w:p>
            <w:pPr>
              <w:spacing w:before="96" w:after="10" w:line="240" w:lineRule="auto"/>
              <w:keepNext/>
            </w:pPr>
            <w:r>
              <w:rPr>
                <w:rFonts w:ascii="Arial" w:hAnsi="Arial" w:eastAsia="Arial"/>
                <w:b/>
                <w:color w:val="1688F8"/>
                <w:sz w:val="18"/>
              </w:rPr>
              <w:t>Microsoft</w:t>
            </w:r>
          </w:p>
          <w:p>
            <w:pPr>
              <w:spacing w:before="0" w:after="28" w:line="240" w:lineRule="auto"/>
              <w:keepNext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Software Engineer Intern</w:t>
            </w:r>
            <w:r>
              <w:rPr>
                <w:rFonts w:ascii="Arial" w:hAnsi="Arial" w:eastAsia="Arial"/>
                <w:b w:val="0"/>
                <w:color w:val="6A6A6A"/>
                <w:sz w:val="14"/>
              </w:rPr>
              <w:t xml:space="preserve">   |   September 2014 - August 2015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Delivered carefully scoped service and internal-tool improvements using period-appropriate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C#, .NET, JavaScript, SQL Server, and Azure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technologies, emphasizing compatibility and maintainable implementation.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Built utilities that automated repetitive operational and diagnostic steps, reducing manual error while producing consistent outputs that senior engineers could validate across environments.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Improved troubleshooting by adding structured logs, contextual metadata, and targeted diagnostics around API and data-processing paths that previously produced ambiguous failure messages.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Assisted with API integration changes by matching established request and response contracts, documenting edge cases, and preserving backward compatibility for dependent internal applications.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Added focused unit and integration tests for bug fixes and new modules, incorporating code-review feedback on error handling, maintainability, security boundaries, and production readiness.</w:t>
            </w:r>
          </w:p>
          <w:p>
            <w:pPr>
              <w:widowControl w:val="0"/>
              <w:spacing w:before="0" w:after="60" w:line="233" w:lineRule="auto"/>
              <w:ind w:left="187" w:hanging="158"/>
              <w:pBdr>
                <w:bottom w:val="dotted" w:sz="4" w:space="3" w:color="D2D2D2"/>
              </w:pBdr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Collaborated with engineers and product partners to translate requirements into testable acceptance criteria, reproduce reported defects, validate fixes, and document lightweight support runbooks.</w:t>
            </w:r>
          </w:p>
        </w:tc>
        <w:tc>
          <w:tcPr>
            <w:tcW w:type="dxa" w:w="3916"/>
            <w:tcMar>
              <w:top w:w="0" w:type="dxa"/>
              <w:start w:w="150" w:type="dxa"/>
              <w:bottom w:w="0" w:type="dxa"/>
              <w:end w:w="0" w:type="dxa"/>
            </w:tcMar>
            <w:vAlign w:val="top"/>
          </w:tcPr>
          <w:p>
            <w:pPr>
              <w:spacing w:after="0" w:before="0"/>
            </w:pPr>
            <w:r/>
          </w:p>
          <w:p>
            <w:pPr>
              <w:spacing w:before="90" w:after="60" w:line="240" w:lineRule="auto"/>
              <w:pBdr>
                <w:bottom w:val="single" w:sz="16" w:space="2" w:color="111111"/>
              </w:pBdr>
              <w:keepNext/>
            </w:pPr>
            <w:r>
              <w:rPr>
                <w:rFonts w:ascii="Arial" w:hAnsi="Arial" w:eastAsia="Arial"/>
                <w:b/>
                <w:color w:val="111111"/>
                <w:sz w:val="21"/>
              </w:rPr>
              <w:t>SELECTED PROJECTS</w:t>
            </w:r>
          </w:p>
          <w:p>
            <w:pPr>
              <w:spacing w:before="30" w:after="20"/>
              <w:keepNext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Multi-Tenant SaaS Platform - Angular / C# and .NET</w:t>
            </w:r>
          </w:p>
          <w:p>
            <w:pPr>
              <w:spacing w:before="0" w:after="70" w:line="245" w:lineRule="auto"/>
              <w:pBdr>
                <w:bottom w:val="dotted" w:sz="4" w:space="3" w:color="D2D2D2"/>
              </w:pBdr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Delivered a role-based SaaS product using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Angular 14-18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and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C# 10-13 and .NET 6-9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, with secure APIs, background jobs, subscriptions, reporting, feature flags, and cloud deployment on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GCP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; established contract testing, observability, and backward-compatible migrations.</w:t>
            </w:r>
          </w:p>
          <w:p>
            <w:pPr>
              <w:spacing w:before="84" w:after="20"/>
              <w:keepNext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Legacy Product Modernization</w:t>
            </w:r>
          </w:p>
          <w:p>
            <w:pPr>
              <w:spacing w:before="0" w:after="70" w:line="245" w:lineRule="auto"/>
              <w:pBdr>
                <w:bottom w:val="dotted" w:sz="4" w:space="3" w:color="D2D2D2"/>
              </w:pBdr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Planned and executed strangler-pattern modernization of an older web application, introducing modular UI boundaries, versioned services, event-driven integration, automated regression coverage, and progressive rollout controls while keeping customer workflows available throughout the transition.</w:t>
            </w:r>
          </w:p>
          <w:p>
            <w:pPr>
              <w:spacing w:before="100" w:after="60" w:line="240" w:lineRule="auto"/>
              <w:pBdr>
                <w:bottom w:val="single" w:sz="16" w:space="2" w:color="111111"/>
              </w:pBdr>
              <w:keepNext/>
            </w:pPr>
            <w:r>
              <w:rPr>
                <w:rFonts w:ascii="Arial" w:hAnsi="Arial" w:eastAsia="Arial"/>
                <w:b/>
                <w:color w:val="111111"/>
                <w:sz w:val="21"/>
              </w:rPr>
              <w:t>PROFESSIONAL DEVELOPMENT</w:t>
            </w:r>
          </w:p>
          <w:p>
            <w:pPr>
              <w:spacing w:before="0" w:after="70" w:line="247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Certification details were not included in the supplied profile; list only credentials personally earned and currently valid.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Role-aligned professional development includes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GCP solution architecture, Kubernetes application delivery, secure software development, API design, and role-specific framework training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supported by hands-on architecture, implementation, production support, mentoring, and security-focused engineering work.</w:t>
            </w:r>
          </w:p>
          <w:p>
            <w:pPr>
              <w:spacing w:before="100" w:after="60" w:line="240" w:lineRule="auto"/>
              <w:pBdr>
                <w:bottom w:val="single" w:sz="16" w:space="2" w:color="111111"/>
              </w:pBdr>
              <w:keepNext/>
            </w:pPr>
            <w:r>
              <w:rPr>
                <w:rFonts w:ascii="Arial" w:hAnsi="Arial" w:eastAsia="Arial"/>
                <w:b/>
                <w:color w:val="111111"/>
                <w:sz w:val="21"/>
              </w:rPr>
              <w:t>EDUCATION</w:t>
            </w:r>
          </w:p>
          <w:p>
            <w:pPr>
              <w:spacing w:before="0" w:after="40" w:line="245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Harvard University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| Bachelor’s Degree, Computer Science | 2010 - 2014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547" w:right="605" w:bottom="547" w:left="605" w:header="216" w:footer="25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Arial" w:hAnsi="Arial" w:eastAsia="Arial"/>
        <w:color w:val="6A6A6A"/>
        <w:sz w:val="13"/>
      </w:rPr>
      <w:t>Idris Sadiq  |  Senior Full Stack Engineer - Angular, C# and .NET, GCP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Arial" w:hAnsi="Arial" w:eastAsia="Arial"/>
      <w:color w:val="3E3E3E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Idris Sadiq - Senior Full Stack Engineer - Angular, C# and .NET, GCP</dc:title>
  <dc:subject>Senior Software Engineering Resume</dc:subject>
  <dc:creator>Idris Sadiq</dc:creator>
  <cp:keywords>Senior Software Engineer, ATS Resume, Cloud, Full Stack, Backend, Frontend, DevOps, AI, Data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