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066A3B" w:rsidRDefault="00066A3B" w:rsidP="00066A3B">
            <w:pPr>
              <w:pStyle w:val="NormalWeb"/>
              <w:jc w:val="both"/>
              <w:rPr>
                <w:rFonts w:ascii="Arial" w:hAnsi="Arial" w:cs="Arial"/>
              </w:rPr>
            </w:pP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Senior 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DevOps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 / Cloud Platform Engineer with 9+ years building and running production platforms for </w:t>
            </w:r>
            <w:proofErr w:type="spellStart"/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SaaS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eCommerce</w:t>
            </w:r>
            <w:proofErr w:type="spellEnd"/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/marketplaces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and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data-heavy internal tooling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 where uptime, cost, and auditability mattered as much as delivery speed. I design 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Kubernetes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-first operating models (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Kubernetes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v1.16–v1.29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Helm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v2–v3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Argo CD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v2.x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) and convert brittle manual environments into repeatable, policy-driven infrastructure (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Terraform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v0.12–v1.x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CloudFormation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) across AWS (primary), Azure, and GCP. Known for fixing “it only fails in prod” platform bugs—race conditions in consumers, noisy 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autoscaling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and broken deploy rollbacks—by enforcing 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idempotency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, safe retries, and measurable SLOs backed by strong telemetry (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OpenTelemetry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v1.x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Datadog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 Agent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v7.x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Prometheus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v2.x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Grafana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v8–v10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ELK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v7–v8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). I modernize legacy stacks through pragmatic upgrades (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Docker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 </w:t>
            </w:r>
            <w:r w:rsidRPr="00066A3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v17–v24</w:t>
            </w:r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managed 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Kubernetes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, CI/CD hardening) while keeping teams productive with </w:t>
            </w:r>
            <w:proofErr w:type="spellStart"/>
            <w:proofErr w:type="gram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GitOps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,</w:t>
            </w:r>
            <w:proofErr w:type="gram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 xml:space="preserve"> secure identity patterns, and clear operational </w:t>
            </w:r>
            <w:proofErr w:type="spellStart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runbooks</w:t>
            </w:r>
            <w:proofErr w:type="spellEnd"/>
            <w:r w:rsidRPr="00066A3B">
              <w:rPr>
                <w:rFonts w:ascii="Arial" w:hAnsi="Arial" w:cs="Arial"/>
                <w:color w:val="FFFFFF" w:themeColor="background1"/>
                <w:sz w:val="20"/>
              </w:rPr>
              <w:t>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 xml:space="preserve">Led an AWS platform build-out on </w:t>
      </w:r>
      <w:r w:rsidRPr="00865E85">
        <w:rPr>
          <w:rFonts w:ascii="Arial" w:hAnsi="Arial" w:cs="Arial"/>
          <w:b/>
          <w:sz w:val="18"/>
          <w:szCs w:val="18"/>
        </w:rPr>
        <w:t>EKS</w:t>
      </w:r>
      <w:r w:rsidRPr="00066A3B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865E85">
        <w:rPr>
          <w:rFonts w:ascii="Arial" w:hAnsi="Arial" w:cs="Arial"/>
          <w:b/>
          <w:sz w:val="18"/>
          <w:szCs w:val="18"/>
        </w:rPr>
        <w:t>Kubernetes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</w:t>
      </w:r>
      <w:r w:rsidRPr="00066A3B">
        <w:rPr>
          <w:rStyle w:val="Strong"/>
          <w:rFonts w:ascii="Arial" w:hAnsi="Arial" w:cs="Arial"/>
          <w:sz w:val="18"/>
          <w:szCs w:val="18"/>
        </w:rPr>
        <w:t>v1.21–v1.29</w:t>
      </w:r>
      <w:r w:rsidRPr="00066A3B">
        <w:rPr>
          <w:rFonts w:ascii="Arial" w:hAnsi="Arial" w:cs="Arial"/>
          <w:sz w:val="18"/>
          <w:szCs w:val="18"/>
        </w:rPr>
        <w:t xml:space="preserve">) where we standardized Helm </w:t>
      </w:r>
      <w:r w:rsidRPr="00066A3B">
        <w:rPr>
          <w:rStyle w:val="Strong"/>
          <w:rFonts w:ascii="Arial" w:hAnsi="Arial" w:cs="Arial"/>
          <w:sz w:val="18"/>
          <w:szCs w:val="18"/>
        </w:rPr>
        <w:t>v3.x</w:t>
      </w:r>
      <w:r w:rsidRPr="00066A3B">
        <w:rPr>
          <w:rFonts w:ascii="Arial" w:hAnsi="Arial" w:cs="Arial"/>
          <w:sz w:val="18"/>
          <w:szCs w:val="18"/>
        </w:rPr>
        <w:t xml:space="preserve"> charts and Argo CD </w:t>
      </w:r>
      <w:r w:rsidRPr="00066A3B">
        <w:rPr>
          <w:rStyle w:val="Strong"/>
          <w:rFonts w:ascii="Arial" w:hAnsi="Arial" w:cs="Arial"/>
          <w:sz w:val="18"/>
          <w:szCs w:val="18"/>
        </w:rPr>
        <w:t>v2.x</w:t>
      </w:r>
      <w:r w:rsidRPr="00066A3B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066A3B">
        <w:rPr>
          <w:rFonts w:ascii="Arial" w:hAnsi="Arial" w:cs="Arial"/>
          <w:sz w:val="18"/>
          <w:szCs w:val="18"/>
        </w:rPr>
        <w:t>GitOps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so releases became predictable and reviewable.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 xml:space="preserve">Fixed a critical “double-charge” style incident in event consumers by implementing </w:t>
      </w:r>
      <w:proofErr w:type="spellStart"/>
      <w:r w:rsidRPr="00066A3B">
        <w:rPr>
          <w:rStyle w:val="Strong"/>
          <w:rFonts w:ascii="Arial" w:hAnsi="Arial" w:cs="Arial"/>
          <w:sz w:val="18"/>
          <w:szCs w:val="18"/>
        </w:rPr>
        <w:t>idempotency</w:t>
      </w:r>
      <w:proofErr w:type="spellEnd"/>
      <w:r w:rsidRPr="00066A3B">
        <w:rPr>
          <w:rStyle w:val="Strong"/>
          <w:rFonts w:ascii="Arial" w:hAnsi="Arial" w:cs="Arial"/>
          <w:sz w:val="18"/>
          <w:szCs w:val="18"/>
        </w:rPr>
        <w:t xml:space="preserve"> keys</w:t>
      </w:r>
      <w:r w:rsidRPr="00066A3B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066A3B">
        <w:rPr>
          <w:rFonts w:ascii="Arial" w:hAnsi="Arial" w:cs="Arial"/>
          <w:sz w:val="18"/>
          <w:szCs w:val="18"/>
        </w:rPr>
        <w:t>DynamoDB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conditional writes, and SQS FIFO </w:t>
      </w:r>
      <w:proofErr w:type="spellStart"/>
      <w:r w:rsidRPr="00066A3B">
        <w:rPr>
          <w:rFonts w:ascii="Arial" w:hAnsi="Arial" w:cs="Arial"/>
          <w:sz w:val="18"/>
          <w:szCs w:val="18"/>
        </w:rPr>
        <w:t>deduplication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patterns to stop replayed messages from mutating state.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 xml:space="preserve">Upgraded legacy container runtimes from </w:t>
      </w:r>
      <w:proofErr w:type="spellStart"/>
      <w:r w:rsidRPr="00865E85">
        <w:rPr>
          <w:rFonts w:ascii="Arial" w:hAnsi="Arial" w:cs="Arial"/>
          <w:b/>
          <w:sz w:val="18"/>
          <w:szCs w:val="18"/>
        </w:rPr>
        <w:t>Docker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</w:t>
      </w:r>
      <w:r w:rsidRPr="00066A3B">
        <w:rPr>
          <w:rStyle w:val="Strong"/>
          <w:rFonts w:ascii="Arial" w:hAnsi="Arial" w:cs="Arial"/>
          <w:sz w:val="18"/>
          <w:szCs w:val="18"/>
        </w:rPr>
        <w:t>v19.x</w:t>
      </w:r>
      <w:r w:rsidRPr="00066A3B">
        <w:rPr>
          <w:rFonts w:ascii="Arial" w:hAnsi="Arial" w:cs="Arial"/>
          <w:sz w:val="18"/>
          <w:szCs w:val="18"/>
        </w:rPr>
        <w:t xml:space="preserve"> to </w:t>
      </w:r>
      <w:r w:rsidRPr="00066A3B">
        <w:rPr>
          <w:rStyle w:val="Strong"/>
          <w:rFonts w:ascii="Arial" w:hAnsi="Arial" w:cs="Arial"/>
          <w:sz w:val="18"/>
          <w:szCs w:val="18"/>
        </w:rPr>
        <w:t>v23–v24</w:t>
      </w:r>
      <w:r w:rsidRPr="00066A3B">
        <w:rPr>
          <w:rFonts w:ascii="Arial" w:hAnsi="Arial" w:cs="Arial"/>
          <w:sz w:val="18"/>
          <w:szCs w:val="18"/>
        </w:rPr>
        <w:t xml:space="preserve"> and tightened base images, layer caching, and registry scanning so build times dropped while reducing CVE exposure.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 xml:space="preserve">Implemented canary and blue/green delivery using ALB weighted routing plus automated rollback gates in </w:t>
      </w:r>
      <w:proofErr w:type="spellStart"/>
      <w:r w:rsidRPr="00066A3B">
        <w:rPr>
          <w:rFonts w:ascii="Arial" w:hAnsi="Arial" w:cs="Arial"/>
          <w:sz w:val="18"/>
          <w:szCs w:val="18"/>
        </w:rPr>
        <w:t>GitHub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Actions, preventing bad </w:t>
      </w:r>
      <w:proofErr w:type="spellStart"/>
      <w:r w:rsidRPr="00066A3B">
        <w:rPr>
          <w:rFonts w:ascii="Arial" w:hAnsi="Arial" w:cs="Arial"/>
          <w:sz w:val="18"/>
          <w:szCs w:val="18"/>
        </w:rPr>
        <w:t>configs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from reaching full traffic when latency budgets regressed.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 xml:space="preserve">Resolved an EKS outage caused by </w:t>
      </w:r>
      <w:proofErr w:type="spellStart"/>
      <w:r w:rsidRPr="00066A3B">
        <w:rPr>
          <w:rFonts w:ascii="Arial" w:hAnsi="Arial" w:cs="Arial"/>
          <w:sz w:val="18"/>
          <w:szCs w:val="18"/>
        </w:rPr>
        <w:t>mis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-sized HPA targets and memory pressure by introducing VPA recommendations, right-sized requests/limits, and </w:t>
      </w:r>
      <w:proofErr w:type="spellStart"/>
      <w:r w:rsidRPr="00865E85">
        <w:rPr>
          <w:rFonts w:ascii="Arial" w:hAnsi="Arial" w:cs="Arial"/>
          <w:b/>
          <w:sz w:val="18"/>
          <w:szCs w:val="18"/>
        </w:rPr>
        <w:t>Grafana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</w:t>
      </w:r>
      <w:r w:rsidRPr="00066A3B">
        <w:rPr>
          <w:rStyle w:val="Strong"/>
          <w:rFonts w:ascii="Arial" w:hAnsi="Arial" w:cs="Arial"/>
          <w:sz w:val="18"/>
          <w:szCs w:val="18"/>
        </w:rPr>
        <w:t>v9–v10</w:t>
      </w:r>
      <w:r w:rsidRPr="00066A3B">
        <w:rPr>
          <w:rFonts w:ascii="Arial" w:hAnsi="Arial" w:cs="Arial"/>
          <w:sz w:val="18"/>
          <w:szCs w:val="18"/>
        </w:rPr>
        <w:t xml:space="preserve"> dashboards tied to SLO alerts.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 xml:space="preserve">Built an incident-ready </w:t>
      </w:r>
      <w:proofErr w:type="spellStart"/>
      <w:r w:rsidRPr="00066A3B">
        <w:rPr>
          <w:rFonts w:ascii="Arial" w:hAnsi="Arial" w:cs="Arial"/>
          <w:sz w:val="18"/>
          <w:szCs w:val="18"/>
        </w:rPr>
        <w:t>observability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baseline with </w:t>
      </w:r>
      <w:proofErr w:type="spellStart"/>
      <w:r w:rsidRPr="00865E85">
        <w:rPr>
          <w:rFonts w:ascii="Arial" w:hAnsi="Arial" w:cs="Arial"/>
          <w:b/>
          <w:sz w:val="18"/>
          <w:szCs w:val="18"/>
        </w:rPr>
        <w:t>OpenTelemetry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</w:t>
      </w:r>
      <w:r w:rsidRPr="00066A3B">
        <w:rPr>
          <w:rStyle w:val="Strong"/>
          <w:rFonts w:ascii="Arial" w:hAnsi="Arial" w:cs="Arial"/>
          <w:sz w:val="18"/>
          <w:szCs w:val="18"/>
        </w:rPr>
        <w:t>v1.x</w:t>
      </w:r>
      <w:r w:rsidRPr="00066A3B">
        <w:rPr>
          <w:rFonts w:ascii="Arial" w:hAnsi="Arial" w:cs="Arial"/>
          <w:sz w:val="18"/>
          <w:szCs w:val="18"/>
        </w:rPr>
        <w:t xml:space="preserve"> traces, </w:t>
      </w:r>
      <w:proofErr w:type="spellStart"/>
      <w:r w:rsidRPr="00066A3B">
        <w:rPr>
          <w:rFonts w:ascii="Arial" w:hAnsi="Arial" w:cs="Arial"/>
          <w:sz w:val="18"/>
          <w:szCs w:val="18"/>
        </w:rPr>
        <w:t>Datadog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APM, and structured JSON logs so engineers could follow a single correlation ID across API, workers, and queues.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 xml:space="preserve">Modernized infrastructure code from ad-hoc scripts into </w:t>
      </w:r>
      <w:proofErr w:type="spellStart"/>
      <w:r w:rsidRPr="00865E85">
        <w:rPr>
          <w:rFonts w:ascii="Arial" w:hAnsi="Arial" w:cs="Arial"/>
          <w:b/>
          <w:sz w:val="18"/>
          <w:szCs w:val="18"/>
        </w:rPr>
        <w:t>Terraform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</w:t>
      </w:r>
      <w:r w:rsidRPr="00066A3B">
        <w:rPr>
          <w:rStyle w:val="Strong"/>
          <w:rFonts w:ascii="Arial" w:hAnsi="Arial" w:cs="Arial"/>
          <w:sz w:val="18"/>
          <w:szCs w:val="18"/>
        </w:rPr>
        <w:t>v1.x</w:t>
      </w:r>
      <w:r w:rsidRPr="00066A3B">
        <w:rPr>
          <w:rFonts w:ascii="Arial" w:hAnsi="Arial" w:cs="Arial"/>
          <w:sz w:val="18"/>
          <w:szCs w:val="18"/>
        </w:rPr>
        <w:t xml:space="preserve"> modules and </w:t>
      </w:r>
      <w:proofErr w:type="spellStart"/>
      <w:r w:rsidRPr="00066A3B">
        <w:rPr>
          <w:rFonts w:ascii="Arial" w:hAnsi="Arial" w:cs="Arial"/>
          <w:sz w:val="18"/>
          <w:szCs w:val="18"/>
        </w:rPr>
        <w:t>CloudFormation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stacks with policy checks, enabling repeatable multi-account provisioning and safer IAM least-privilege.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 xml:space="preserve">Shipped a new “search </w:t>
      </w:r>
      <w:proofErr w:type="spellStart"/>
      <w:r w:rsidRPr="00066A3B">
        <w:rPr>
          <w:rFonts w:ascii="Arial" w:hAnsi="Arial" w:cs="Arial"/>
          <w:sz w:val="18"/>
          <w:szCs w:val="18"/>
        </w:rPr>
        <w:t>reindex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without downtime” capability by adding versioned index aliases in </w:t>
      </w:r>
      <w:proofErr w:type="spellStart"/>
      <w:r w:rsidRPr="00865E85">
        <w:rPr>
          <w:rFonts w:ascii="Arial" w:hAnsi="Arial" w:cs="Arial"/>
          <w:b/>
          <w:sz w:val="18"/>
          <w:szCs w:val="18"/>
        </w:rPr>
        <w:t>Elasticsearch</w:t>
      </w:r>
      <w:proofErr w:type="spellEnd"/>
      <w:r w:rsidRPr="00066A3B">
        <w:rPr>
          <w:rFonts w:ascii="Arial" w:hAnsi="Arial" w:cs="Arial"/>
          <w:sz w:val="18"/>
          <w:szCs w:val="18"/>
        </w:rPr>
        <w:t>/</w:t>
      </w:r>
      <w:r w:rsidRPr="00865E85">
        <w:rPr>
          <w:rFonts w:ascii="Arial" w:hAnsi="Arial" w:cs="Arial"/>
          <w:b/>
          <w:sz w:val="18"/>
          <w:szCs w:val="18"/>
        </w:rPr>
        <w:t>OpenSearch</w:t>
      </w:r>
      <w:r w:rsidRPr="00066A3B">
        <w:rPr>
          <w:rFonts w:ascii="Arial" w:hAnsi="Arial" w:cs="Arial"/>
          <w:sz w:val="18"/>
          <w:szCs w:val="18"/>
        </w:rPr>
        <w:t xml:space="preserve"> (</w:t>
      </w:r>
      <w:r w:rsidRPr="00066A3B">
        <w:rPr>
          <w:rStyle w:val="Strong"/>
          <w:rFonts w:ascii="Arial" w:hAnsi="Arial" w:cs="Arial"/>
          <w:sz w:val="18"/>
          <w:szCs w:val="18"/>
        </w:rPr>
        <w:t>v7–v2.x</w:t>
      </w:r>
      <w:r w:rsidRPr="00066A3B">
        <w:rPr>
          <w:rFonts w:ascii="Arial" w:hAnsi="Arial" w:cs="Arial"/>
          <w:sz w:val="18"/>
          <w:szCs w:val="18"/>
        </w:rPr>
        <w:t>) and controlled backfill jobs that preserved query compatibility.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 xml:space="preserve">Reduced database timeouts in </w:t>
      </w:r>
      <w:proofErr w:type="spellStart"/>
      <w:r w:rsidRPr="00865E85">
        <w:rPr>
          <w:rFonts w:ascii="Arial" w:hAnsi="Arial" w:cs="Arial"/>
          <w:b/>
          <w:sz w:val="18"/>
          <w:szCs w:val="18"/>
        </w:rPr>
        <w:t>PostgreSQL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</w:t>
      </w:r>
      <w:r w:rsidRPr="00066A3B">
        <w:rPr>
          <w:rStyle w:val="Strong"/>
          <w:rFonts w:ascii="Arial" w:hAnsi="Arial" w:cs="Arial"/>
          <w:sz w:val="18"/>
          <w:szCs w:val="18"/>
        </w:rPr>
        <w:t>v12–v15</w:t>
      </w:r>
      <w:r w:rsidRPr="00066A3B">
        <w:rPr>
          <w:rFonts w:ascii="Arial" w:hAnsi="Arial" w:cs="Arial"/>
          <w:sz w:val="18"/>
          <w:szCs w:val="18"/>
        </w:rPr>
        <w:t xml:space="preserve"> by adding targeted composite indexes, tuning connection pooling, and introducing </w:t>
      </w:r>
      <w:proofErr w:type="spellStart"/>
      <w:r w:rsidRPr="00066A3B">
        <w:rPr>
          <w:rFonts w:ascii="Arial" w:hAnsi="Arial" w:cs="Arial"/>
          <w:sz w:val="18"/>
          <w:szCs w:val="18"/>
        </w:rPr>
        <w:t>Redis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</w:t>
      </w:r>
      <w:r w:rsidRPr="00066A3B">
        <w:rPr>
          <w:rStyle w:val="Strong"/>
          <w:rFonts w:ascii="Arial" w:hAnsi="Arial" w:cs="Arial"/>
          <w:sz w:val="18"/>
          <w:szCs w:val="18"/>
        </w:rPr>
        <w:t>v6.x</w:t>
      </w:r>
      <w:r w:rsidRPr="00066A3B">
        <w:rPr>
          <w:rFonts w:ascii="Arial" w:hAnsi="Arial" w:cs="Arial"/>
          <w:sz w:val="18"/>
          <w:szCs w:val="18"/>
        </w:rPr>
        <w:t xml:space="preserve"> caching with safe TTL invalidation rules.</w:t>
      </w:r>
    </w:p>
    <w:p w:rsidR="00066A3B" w:rsidRPr="00066A3B" w:rsidRDefault="00066A3B" w:rsidP="00066A3B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066A3B">
        <w:rPr>
          <w:rFonts w:ascii="Arial" w:hAnsi="Arial" w:cs="Arial"/>
          <w:sz w:val="18"/>
          <w:szCs w:val="18"/>
        </w:rPr>
        <w:t xml:space="preserve">Hardened </w:t>
      </w:r>
      <w:proofErr w:type="spellStart"/>
      <w:r w:rsidRPr="00066A3B">
        <w:rPr>
          <w:rFonts w:ascii="Arial" w:hAnsi="Arial" w:cs="Arial"/>
          <w:sz w:val="18"/>
          <w:szCs w:val="18"/>
        </w:rPr>
        <w:t>auth</w:t>
      </w:r>
      <w:proofErr w:type="spellEnd"/>
      <w:r w:rsidRPr="00066A3B">
        <w:rPr>
          <w:rFonts w:ascii="Arial" w:hAnsi="Arial" w:cs="Arial"/>
          <w:sz w:val="18"/>
          <w:szCs w:val="18"/>
        </w:rPr>
        <w:t xml:space="preserve"> and service access by standardizing OAuth2/OIDC flows (</w:t>
      </w:r>
      <w:proofErr w:type="spellStart"/>
      <w:r w:rsidRPr="00066A3B">
        <w:rPr>
          <w:rFonts w:ascii="Arial" w:hAnsi="Arial" w:cs="Arial"/>
          <w:sz w:val="18"/>
          <w:szCs w:val="18"/>
        </w:rPr>
        <w:t>Okta</w:t>
      </w:r>
      <w:proofErr w:type="spellEnd"/>
      <w:r w:rsidRPr="00066A3B">
        <w:rPr>
          <w:rFonts w:ascii="Arial" w:hAnsi="Arial" w:cs="Arial"/>
          <w:sz w:val="18"/>
          <w:szCs w:val="18"/>
        </w:rPr>
        <w:t>/Auth0/</w:t>
      </w:r>
      <w:proofErr w:type="spellStart"/>
      <w:r w:rsidRPr="00066A3B">
        <w:rPr>
          <w:rFonts w:ascii="Arial" w:hAnsi="Arial" w:cs="Arial"/>
          <w:sz w:val="18"/>
          <w:szCs w:val="18"/>
        </w:rPr>
        <w:t>Cognito</w:t>
      </w:r>
      <w:proofErr w:type="spellEnd"/>
      <w:r w:rsidRPr="00066A3B">
        <w:rPr>
          <w:rFonts w:ascii="Arial" w:hAnsi="Arial" w:cs="Arial"/>
          <w:sz w:val="18"/>
          <w:szCs w:val="18"/>
        </w:rPr>
        <w:t>) and enforcing RBAC/ABAC boundaries so internal tooling stayed compliant without blocking delivery.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066A3B" w:rsidRPr="00066A3B" w:rsidRDefault="00066A3B" w:rsidP="00066A3B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Ran containerized workloads on </w:t>
      </w:r>
      <w:proofErr w:type="spellStart"/>
      <w:r w:rsidRPr="00865E85">
        <w:rPr>
          <w:rFonts w:ascii="Arial" w:hAnsi="Arial" w:cs="Arial"/>
          <w:b/>
          <w:sz w:val="18"/>
        </w:rPr>
        <w:t>Kubernetes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v1.14–v1.16</w:t>
      </w:r>
      <w:r w:rsidRPr="00066A3B">
        <w:rPr>
          <w:rFonts w:ascii="Arial" w:hAnsi="Arial" w:cs="Arial"/>
          <w:sz w:val="18"/>
        </w:rPr>
        <w:t xml:space="preserve"> using </w:t>
      </w:r>
      <w:r w:rsidRPr="00865E85">
        <w:rPr>
          <w:rFonts w:ascii="Arial" w:hAnsi="Arial" w:cs="Arial"/>
          <w:b/>
          <w:sz w:val="18"/>
        </w:rPr>
        <w:t>Helm</w:t>
      </w:r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v2–v3</w:t>
      </w:r>
      <w:r w:rsidRPr="00066A3B">
        <w:rPr>
          <w:rFonts w:ascii="Arial" w:hAnsi="Arial" w:cs="Arial"/>
          <w:sz w:val="18"/>
        </w:rPr>
        <w:t xml:space="preserve">, stabilizing releases by pinning chart versions and enforcing consistent values across </w:t>
      </w:r>
      <w:proofErr w:type="spellStart"/>
      <w:r w:rsidRPr="00066A3B">
        <w:rPr>
          <w:rFonts w:ascii="Arial" w:hAnsi="Arial" w:cs="Arial"/>
          <w:sz w:val="18"/>
        </w:rPr>
        <w:t>dev</w:t>
      </w:r>
      <w:proofErr w:type="spellEnd"/>
      <w:r w:rsidRPr="00066A3B">
        <w:rPr>
          <w:rFonts w:ascii="Arial" w:hAnsi="Arial" w:cs="Arial"/>
          <w:sz w:val="18"/>
        </w:rPr>
        <w:t>, staging, and prod.</w:t>
      </w:r>
    </w:p>
    <w:p w:rsidR="00066A3B" w:rsidRPr="00066A3B" w:rsidRDefault="00066A3B" w:rsidP="00066A3B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Fixed a production bug where background exports silently stalled due to poison messages by adding DLQs, visibility-timeout tuning, and retry </w:t>
      </w:r>
      <w:proofErr w:type="spellStart"/>
      <w:r w:rsidRPr="00066A3B">
        <w:rPr>
          <w:rFonts w:ascii="Arial" w:hAnsi="Arial" w:cs="Arial"/>
          <w:sz w:val="18"/>
        </w:rPr>
        <w:t>backoff</w:t>
      </w:r>
      <w:proofErr w:type="spellEnd"/>
      <w:r w:rsidRPr="00066A3B">
        <w:rPr>
          <w:rFonts w:ascii="Arial" w:hAnsi="Arial" w:cs="Arial"/>
          <w:sz w:val="18"/>
        </w:rPr>
        <w:t xml:space="preserve"> policies across SQS/SNS and </w:t>
      </w:r>
      <w:proofErr w:type="spellStart"/>
      <w:r w:rsidRPr="00865E85">
        <w:rPr>
          <w:rFonts w:ascii="Arial" w:hAnsi="Arial" w:cs="Arial"/>
          <w:b/>
          <w:sz w:val="18"/>
        </w:rPr>
        <w:t>RabbitMQ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v3.7.x</w:t>
      </w:r>
      <w:r w:rsidRPr="00066A3B">
        <w:rPr>
          <w:rFonts w:ascii="Arial" w:hAnsi="Arial" w:cs="Arial"/>
          <w:sz w:val="18"/>
        </w:rPr>
        <w:t>.</w:t>
      </w:r>
    </w:p>
    <w:p w:rsidR="00066A3B" w:rsidRPr="00066A3B" w:rsidRDefault="00066A3B" w:rsidP="00066A3B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Migrated CI/CD from manual SSH deployments to Azure </w:t>
      </w:r>
      <w:proofErr w:type="spellStart"/>
      <w:r w:rsidRPr="00066A3B">
        <w:rPr>
          <w:rFonts w:ascii="Arial" w:hAnsi="Arial" w:cs="Arial"/>
          <w:sz w:val="18"/>
        </w:rPr>
        <w:t>DevOps</w:t>
      </w:r>
      <w:proofErr w:type="spellEnd"/>
      <w:r w:rsidRPr="00066A3B">
        <w:rPr>
          <w:rFonts w:ascii="Arial" w:hAnsi="Arial" w:cs="Arial"/>
          <w:sz w:val="18"/>
        </w:rPr>
        <w:t xml:space="preserve"> pipelines with </w:t>
      </w:r>
      <w:proofErr w:type="spellStart"/>
      <w:r w:rsidRPr="00865E85">
        <w:rPr>
          <w:rFonts w:ascii="Arial" w:hAnsi="Arial" w:cs="Arial"/>
          <w:b/>
          <w:sz w:val="18"/>
        </w:rPr>
        <w:t>Docker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v18–v19</w:t>
      </w:r>
      <w:r w:rsidRPr="00066A3B">
        <w:rPr>
          <w:rFonts w:ascii="Arial" w:hAnsi="Arial" w:cs="Arial"/>
          <w:sz w:val="18"/>
        </w:rPr>
        <w:t xml:space="preserve"> builds and environment approvals, reducing “snowflake server” drift and late-night hotfix risk.</w:t>
      </w:r>
    </w:p>
    <w:p w:rsidR="00066A3B" w:rsidRPr="00066A3B" w:rsidRDefault="00066A3B" w:rsidP="00066A3B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Introduced </w:t>
      </w:r>
      <w:proofErr w:type="spellStart"/>
      <w:r w:rsidRPr="00865E85">
        <w:rPr>
          <w:rFonts w:ascii="Arial" w:hAnsi="Arial" w:cs="Arial"/>
          <w:b/>
          <w:sz w:val="18"/>
        </w:rPr>
        <w:t>Redis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v5.x</w:t>
      </w:r>
      <w:r w:rsidRPr="00066A3B">
        <w:rPr>
          <w:rFonts w:ascii="Arial" w:hAnsi="Arial" w:cs="Arial"/>
          <w:sz w:val="18"/>
        </w:rPr>
        <w:t xml:space="preserve"> and </w:t>
      </w:r>
      <w:proofErr w:type="spellStart"/>
      <w:r w:rsidRPr="00066A3B">
        <w:rPr>
          <w:rFonts w:ascii="Arial" w:hAnsi="Arial" w:cs="Arial"/>
          <w:sz w:val="18"/>
        </w:rPr>
        <w:t>ElastiCache</w:t>
      </w:r>
      <w:proofErr w:type="spellEnd"/>
      <w:r w:rsidRPr="00066A3B">
        <w:rPr>
          <w:rFonts w:ascii="Arial" w:hAnsi="Arial" w:cs="Arial"/>
          <w:sz w:val="18"/>
        </w:rPr>
        <w:t xml:space="preserve"> caching to absorb read spikes, then verified correctness by adding cache stampede protection and metrics that proved hit-rate improvements under load.</w:t>
      </w:r>
    </w:p>
    <w:p w:rsidR="00066A3B" w:rsidRPr="00066A3B" w:rsidRDefault="00066A3B" w:rsidP="00066A3B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Implemented a new operational search feature by indexing service events into </w:t>
      </w:r>
      <w:proofErr w:type="spellStart"/>
      <w:r w:rsidRPr="00865E85">
        <w:rPr>
          <w:rFonts w:ascii="Arial" w:hAnsi="Arial" w:cs="Arial"/>
          <w:b/>
          <w:sz w:val="18"/>
        </w:rPr>
        <w:t>Elasticsearch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v6–v7</w:t>
      </w:r>
      <w:r w:rsidRPr="00066A3B">
        <w:rPr>
          <w:rFonts w:ascii="Arial" w:hAnsi="Arial" w:cs="Arial"/>
          <w:sz w:val="18"/>
        </w:rPr>
        <w:t xml:space="preserve"> with curated mappings, enabling faster troubleshooting and safer schema evolution during feature growth.</w:t>
      </w:r>
    </w:p>
    <w:p w:rsidR="00066A3B" w:rsidRPr="00066A3B" w:rsidRDefault="00066A3B" w:rsidP="00066A3B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Upgraded </w:t>
      </w:r>
      <w:proofErr w:type="spellStart"/>
      <w:r w:rsidRPr="00865E85">
        <w:rPr>
          <w:rFonts w:ascii="Arial" w:hAnsi="Arial" w:cs="Arial"/>
          <w:b/>
          <w:sz w:val="18"/>
        </w:rPr>
        <w:t>Terraform</w:t>
      </w:r>
      <w:proofErr w:type="spellEnd"/>
      <w:r w:rsidRPr="00066A3B">
        <w:rPr>
          <w:rFonts w:ascii="Arial" w:hAnsi="Arial" w:cs="Arial"/>
          <w:sz w:val="18"/>
        </w:rPr>
        <w:t xml:space="preserve"> from </w:t>
      </w:r>
      <w:r w:rsidRPr="00066A3B">
        <w:rPr>
          <w:rStyle w:val="Strong"/>
          <w:rFonts w:ascii="Arial" w:hAnsi="Arial" w:cs="Arial"/>
          <w:sz w:val="18"/>
        </w:rPr>
        <w:t>v0.11</w:t>
      </w:r>
      <w:r w:rsidRPr="00066A3B">
        <w:rPr>
          <w:rFonts w:ascii="Arial" w:hAnsi="Arial" w:cs="Arial"/>
          <w:sz w:val="18"/>
        </w:rPr>
        <w:t xml:space="preserve"> to </w:t>
      </w:r>
      <w:r w:rsidRPr="00066A3B">
        <w:rPr>
          <w:rStyle w:val="Strong"/>
          <w:rFonts w:ascii="Arial" w:hAnsi="Arial" w:cs="Arial"/>
          <w:sz w:val="18"/>
        </w:rPr>
        <w:t>v0.12–v0.13</w:t>
      </w:r>
      <w:r w:rsidRPr="00066A3B">
        <w:rPr>
          <w:rFonts w:ascii="Arial" w:hAnsi="Arial" w:cs="Arial"/>
          <w:sz w:val="18"/>
        </w:rPr>
        <w:t xml:space="preserve"> by refactoring modules, state handling, and interpolation syntax, avoiding breaking changes while unlocking better typing and reusable components.</w:t>
      </w:r>
    </w:p>
    <w:p w:rsidR="00066A3B" w:rsidRDefault="00066A3B" w:rsidP="00066A3B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lastRenderedPageBreak/>
        <w:t xml:space="preserve">Reduced noisy alerts by defining SLIs, separating symptoms from causes, and wiring </w:t>
      </w:r>
      <w:r w:rsidRPr="00865E85">
        <w:rPr>
          <w:rFonts w:ascii="Arial" w:hAnsi="Arial" w:cs="Arial"/>
          <w:b/>
          <w:sz w:val="18"/>
        </w:rPr>
        <w:t>Prometheus</w:t>
      </w:r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v2.x</w:t>
      </w:r>
      <w:r w:rsidRPr="00066A3B">
        <w:rPr>
          <w:rFonts w:ascii="Arial" w:hAnsi="Arial" w:cs="Arial"/>
          <w:sz w:val="18"/>
        </w:rPr>
        <w:t xml:space="preserve"> metrics into </w:t>
      </w:r>
      <w:proofErr w:type="spellStart"/>
      <w:r w:rsidRPr="00865E85">
        <w:rPr>
          <w:rFonts w:ascii="Arial" w:hAnsi="Arial" w:cs="Arial"/>
          <w:b/>
          <w:sz w:val="18"/>
        </w:rPr>
        <w:t>Grafana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v7–v8</w:t>
      </w:r>
      <w:r w:rsidRPr="00066A3B">
        <w:rPr>
          <w:rFonts w:ascii="Arial" w:hAnsi="Arial" w:cs="Arial"/>
          <w:sz w:val="18"/>
        </w:rPr>
        <w:t xml:space="preserve"> panels that engineers could act on during incidents.</w:t>
      </w:r>
    </w:p>
    <w:p w:rsidR="00066A3B" w:rsidRPr="00066A3B" w:rsidRDefault="00066A3B" w:rsidP="00066A3B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>Strengthened API security by standardizing JWT validation, key rotation, and rate-limiting at the edge so partner integrations stayed stable even when traffic patterns became unpredictable.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066A3B" w:rsidRPr="00066A3B" w:rsidRDefault="00066A3B" w:rsidP="00066A3B">
      <w:pPr>
        <w:pStyle w:val="NormalWeb"/>
        <w:numPr>
          <w:ilvl w:val="0"/>
          <w:numId w:val="43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Built early automation foundations with </w:t>
      </w:r>
      <w:r w:rsidRPr="00865E85">
        <w:rPr>
          <w:rFonts w:ascii="Arial" w:hAnsi="Arial" w:cs="Arial"/>
          <w:b/>
          <w:sz w:val="18"/>
        </w:rPr>
        <w:t>Jenkins</w:t>
      </w:r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v1.x–v2.x</w:t>
      </w:r>
      <w:r w:rsidRPr="00066A3B">
        <w:rPr>
          <w:rFonts w:ascii="Arial" w:hAnsi="Arial" w:cs="Arial"/>
          <w:sz w:val="18"/>
        </w:rPr>
        <w:t>, improving repeatability by turning manual deploy steps into scripted pipelines that reduced “works on my machine” behavior.</w:t>
      </w:r>
    </w:p>
    <w:p w:rsidR="00066A3B" w:rsidRPr="00066A3B" w:rsidRDefault="00066A3B" w:rsidP="00066A3B">
      <w:pPr>
        <w:pStyle w:val="NormalWeb"/>
        <w:numPr>
          <w:ilvl w:val="0"/>
          <w:numId w:val="43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Fixed a critical reporting defect where totals diverged under concurrency by adding transaction boundaries, isolating reads, and validating </w:t>
      </w:r>
      <w:r w:rsidRPr="00865E85">
        <w:rPr>
          <w:rFonts w:ascii="Arial" w:hAnsi="Arial" w:cs="Arial"/>
          <w:b/>
          <w:sz w:val="18"/>
        </w:rPr>
        <w:t>SQL Server</w:t>
      </w:r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2014–2016</w:t>
      </w:r>
      <w:r w:rsidRPr="00066A3B">
        <w:rPr>
          <w:rFonts w:ascii="Arial" w:hAnsi="Arial" w:cs="Arial"/>
          <w:sz w:val="18"/>
        </w:rPr>
        <w:t xml:space="preserve"> query plans for consistency.</w:t>
      </w:r>
    </w:p>
    <w:p w:rsidR="00066A3B" w:rsidRPr="00066A3B" w:rsidRDefault="00066A3B" w:rsidP="00066A3B">
      <w:pPr>
        <w:pStyle w:val="NormalWeb"/>
        <w:numPr>
          <w:ilvl w:val="0"/>
          <w:numId w:val="43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Implemented reliable background processing using </w:t>
      </w:r>
      <w:proofErr w:type="spellStart"/>
      <w:r w:rsidRPr="00865E85">
        <w:rPr>
          <w:rFonts w:ascii="Arial" w:hAnsi="Arial" w:cs="Arial"/>
          <w:b/>
          <w:sz w:val="18"/>
        </w:rPr>
        <w:t>RabbitMQ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v3.3–v3.6</w:t>
      </w:r>
      <w:r w:rsidRPr="00066A3B">
        <w:rPr>
          <w:rFonts w:ascii="Arial" w:hAnsi="Arial" w:cs="Arial"/>
          <w:sz w:val="18"/>
        </w:rPr>
        <w:t xml:space="preserve"> patterns and safe retry rules, preventing stuck jobs and making failure modes visible rather than hidden in log noise.</w:t>
      </w:r>
    </w:p>
    <w:p w:rsidR="00066A3B" w:rsidRPr="00066A3B" w:rsidRDefault="00066A3B" w:rsidP="00066A3B">
      <w:pPr>
        <w:pStyle w:val="NormalWeb"/>
        <w:numPr>
          <w:ilvl w:val="0"/>
          <w:numId w:val="43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Improved API reliability by adding strict input validation, structured logs, and deterministic error contracts so production debugging became faster even with limited </w:t>
      </w:r>
      <w:proofErr w:type="spellStart"/>
      <w:r w:rsidRPr="00066A3B">
        <w:rPr>
          <w:rFonts w:ascii="Arial" w:hAnsi="Arial" w:cs="Arial"/>
          <w:sz w:val="18"/>
        </w:rPr>
        <w:t>observability</w:t>
      </w:r>
      <w:proofErr w:type="spellEnd"/>
      <w:r w:rsidRPr="00066A3B">
        <w:rPr>
          <w:rFonts w:ascii="Arial" w:hAnsi="Arial" w:cs="Arial"/>
          <w:sz w:val="18"/>
        </w:rPr>
        <w:t xml:space="preserve"> tools at the time.</w:t>
      </w:r>
    </w:p>
    <w:p w:rsidR="00066A3B" w:rsidRDefault="00066A3B" w:rsidP="00066A3B">
      <w:pPr>
        <w:pStyle w:val="NormalWeb"/>
        <w:numPr>
          <w:ilvl w:val="0"/>
          <w:numId w:val="43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Introduced performance wins in </w:t>
      </w:r>
      <w:proofErr w:type="spellStart"/>
      <w:r w:rsidRPr="00865E85">
        <w:rPr>
          <w:rFonts w:ascii="Arial" w:hAnsi="Arial" w:cs="Arial"/>
          <w:b/>
          <w:sz w:val="18"/>
        </w:rPr>
        <w:t>PostgreSQL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v9.4–v9.6</w:t>
      </w:r>
      <w:r w:rsidRPr="00066A3B">
        <w:rPr>
          <w:rFonts w:ascii="Arial" w:hAnsi="Arial" w:cs="Arial"/>
          <w:sz w:val="18"/>
        </w:rPr>
        <w:t xml:space="preserve"> and </w:t>
      </w:r>
      <w:r w:rsidRPr="00865E85">
        <w:rPr>
          <w:rFonts w:ascii="Arial" w:hAnsi="Arial" w:cs="Arial"/>
          <w:b/>
          <w:sz w:val="18"/>
        </w:rPr>
        <w:t>SQL Server</w:t>
      </w:r>
      <w:r w:rsidRPr="00066A3B">
        <w:rPr>
          <w:rFonts w:ascii="Arial" w:hAnsi="Arial" w:cs="Arial"/>
          <w:sz w:val="18"/>
        </w:rPr>
        <w:t xml:space="preserve"> by adding targeted indexes and rewriting high-cost queries based on execution plans rather than guesswork.</w:t>
      </w:r>
    </w:p>
    <w:p w:rsidR="00066A3B" w:rsidRPr="00066A3B" w:rsidRDefault="00066A3B" w:rsidP="00066A3B">
      <w:pPr>
        <w:pStyle w:val="NormalWeb"/>
        <w:numPr>
          <w:ilvl w:val="0"/>
          <w:numId w:val="43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Rolled out early </w:t>
      </w:r>
      <w:proofErr w:type="spellStart"/>
      <w:r w:rsidRPr="00865E85">
        <w:rPr>
          <w:rFonts w:ascii="Arial" w:hAnsi="Arial" w:cs="Arial"/>
          <w:b/>
          <w:sz w:val="18"/>
        </w:rPr>
        <w:t>Redis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v2.8–v3.2</w:t>
      </w:r>
      <w:r w:rsidRPr="00066A3B">
        <w:rPr>
          <w:rFonts w:ascii="Arial" w:hAnsi="Arial" w:cs="Arial"/>
          <w:sz w:val="18"/>
        </w:rPr>
        <w:t xml:space="preserve"> caching for hot endpoints and prevented stale-data bugs by using explicit invalidation hooks and measurable cache hit/miss metrics in the app logs.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65E85" w:rsidP="00865E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066A3B" w:rsidRPr="00066A3B" w:rsidRDefault="00066A3B" w:rsidP="00066A3B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066A3B">
        <w:rPr>
          <w:rStyle w:val="Strong"/>
          <w:rFonts w:ascii="Arial" w:hAnsi="Arial" w:cs="Arial"/>
          <w:sz w:val="18"/>
        </w:rPr>
        <w:t>Data, Messaging &amp; Search</w:t>
      </w:r>
      <w:r w:rsidRPr="00066A3B">
        <w:rPr>
          <w:rFonts w:ascii="Arial" w:hAnsi="Arial" w:cs="Arial"/>
          <w:sz w:val="18"/>
        </w:rPr>
        <w:t xml:space="preserve"> — </w:t>
      </w:r>
      <w:proofErr w:type="spellStart"/>
      <w:r w:rsidRPr="00F932D8">
        <w:rPr>
          <w:rFonts w:ascii="Arial" w:hAnsi="Arial" w:cs="Arial"/>
          <w:b/>
          <w:sz w:val="18"/>
        </w:rPr>
        <w:t>PostgreSQL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v9.6–v15</w:t>
      </w:r>
      <w:r w:rsidRPr="00066A3B">
        <w:rPr>
          <w:rFonts w:ascii="Arial" w:hAnsi="Arial" w:cs="Arial"/>
          <w:sz w:val="18"/>
        </w:rPr>
        <w:t xml:space="preserve">, </w:t>
      </w:r>
      <w:r w:rsidRPr="00F932D8">
        <w:rPr>
          <w:rFonts w:ascii="Arial" w:hAnsi="Arial" w:cs="Arial"/>
          <w:b/>
          <w:sz w:val="18"/>
        </w:rPr>
        <w:t>MySQL</w:t>
      </w:r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v5.7–v8.0</w:t>
      </w:r>
      <w:r w:rsidRPr="00066A3B">
        <w:rPr>
          <w:rFonts w:ascii="Arial" w:hAnsi="Arial" w:cs="Arial"/>
          <w:sz w:val="18"/>
        </w:rPr>
        <w:t xml:space="preserve">, SQL Server, </w:t>
      </w:r>
      <w:proofErr w:type="spellStart"/>
      <w:r w:rsidRPr="00066A3B">
        <w:rPr>
          <w:rFonts w:ascii="Arial" w:hAnsi="Arial" w:cs="Arial"/>
          <w:sz w:val="18"/>
        </w:rPr>
        <w:t>Redis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v2.8–v7.x</w:t>
      </w:r>
      <w:r w:rsidRPr="00066A3B">
        <w:rPr>
          <w:rFonts w:ascii="Arial" w:hAnsi="Arial" w:cs="Arial"/>
          <w:sz w:val="18"/>
        </w:rPr>
        <w:t xml:space="preserve">, </w:t>
      </w:r>
      <w:proofErr w:type="spellStart"/>
      <w:r w:rsidRPr="00066A3B">
        <w:rPr>
          <w:rFonts w:ascii="Arial" w:hAnsi="Arial" w:cs="Arial"/>
          <w:sz w:val="18"/>
        </w:rPr>
        <w:t>MongoDB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v3.6–v6.x</w:t>
      </w:r>
      <w:r w:rsidRPr="00066A3B">
        <w:rPr>
          <w:rFonts w:ascii="Arial" w:hAnsi="Arial" w:cs="Arial"/>
          <w:sz w:val="18"/>
        </w:rPr>
        <w:t xml:space="preserve">, </w:t>
      </w:r>
      <w:proofErr w:type="spellStart"/>
      <w:r w:rsidRPr="00066A3B">
        <w:rPr>
          <w:rFonts w:ascii="Arial" w:hAnsi="Arial" w:cs="Arial"/>
          <w:sz w:val="18"/>
        </w:rPr>
        <w:t>DynamoDB</w:t>
      </w:r>
      <w:proofErr w:type="spellEnd"/>
      <w:r w:rsidRPr="00066A3B">
        <w:rPr>
          <w:rFonts w:ascii="Arial" w:hAnsi="Arial" w:cs="Arial"/>
          <w:sz w:val="18"/>
        </w:rPr>
        <w:t xml:space="preserve"> (AWS) • SQS/SNS (AWS), Kafka </w:t>
      </w:r>
      <w:r w:rsidRPr="00066A3B">
        <w:rPr>
          <w:rStyle w:val="Strong"/>
          <w:rFonts w:ascii="Arial" w:hAnsi="Arial" w:cs="Arial"/>
          <w:sz w:val="18"/>
        </w:rPr>
        <w:t>v2.x–v3.x</w:t>
      </w:r>
      <w:r w:rsidRPr="00066A3B">
        <w:rPr>
          <w:rFonts w:ascii="Arial" w:hAnsi="Arial" w:cs="Arial"/>
          <w:sz w:val="18"/>
        </w:rPr>
        <w:t xml:space="preserve">, </w:t>
      </w:r>
      <w:proofErr w:type="spellStart"/>
      <w:r w:rsidRPr="00066A3B">
        <w:rPr>
          <w:rFonts w:ascii="Arial" w:hAnsi="Arial" w:cs="Arial"/>
          <w:sz w:val="18"/>
        </w:rPr>
        <w:t>RabbitMQ</w:t>
      </w:r>
      <w:proofErr w:type="spellEnd"/>
      <w:r w:rsidRPr="00066A3B">
        <w:rPr>
          <w:rFonts w:ascii="Arial" w:hAnsi="Arial" w:cs="Arial"/>
          <w:sz w:val="18"/>
        </w:rPr>
        <w:t xml:space="preserve"> • </w:t>
      </w:r>
      <w:proofErr w:type="spellStart"/>
      <w:r w:rsidRPr="00066A3B">
        <w:rPr>
          <w:rFonts w:ascii="Arial" w:hAnsi="Arial" w:cs="Arial"/>
          <w:sz w:val="18"/>
        </w:rPr>
        <w:t>Elasticsearch</w:t>
      </w:r>
      <w:proofErr w:type="spellEnd"/>
      <w:r w:rsidRPr="00066A3B">
        <w:rPr>
          <w:rFonts w:ascii="Arial" w:hAnsi="Arial" w:cs="Arial"/>
          <w:sz w:val="18"/>
        </w:rPr>
        <w:t xml:space="preserve">, OpenSearch • Redshift (AWS), </w:t>
      </w:r>
      <w:proofErr w:type="spellStart"/>
      <w:r w:rsidRPr="00066A3B">
        <w:rPr>
          <w:rFonts w:ascii="Arial" w:hAnsi="Arial" w:cs="Arial"/>
          <w:sz w:val="18"/>
        </w:rPr>
        <w:t>BigQuery</w:t>
      </w:r>
      <w:proofErr w:type="spellEnd"/>
      <w:r w:rsidRPr="00066A3B">
        <w:rPr>
          <w:rFonts w:ascii="Arial" w:hAnsi="Arial" w:cs="Arial"/>
          <w:sz w:val="18"/>
        </w:rPr>
        <w:t xml:space="preserve"> (GCP)</w:t>
      </w:r>
    </w:p>
    <w:p w:rsidR="00066A3B" w:rsidRDefault="00066A3B" w:rsidP="00066A3B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066A3B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066A3B">
        <w:rPr>
          <w:rStyle w:val="Strong"/>
          <w:rFonts w:ascii="Arial" w:hAnsi="Arial" w:cs="Arial"/>
          <w:sz w:val="18"/>
        </w:rPr>
        <w:t>DevOps</w:t>
      </w:r>
      <w:proofErr w:type="spellEnd"/>
      <w:r w:rsidRPr="00066A3B">
        <w:rPr>
          <w:rFonts w:ascii="Arial" w:hAnsi="Arial" w:cs="Arial"/>
          <w:sz w:val="18"/>
        </w:rPr>
        <w:t xml:space="preserve"> — </w:t>
      </w:r>
      <w:proofErr w:type="spellStart"/>
      <w:r w:rsidRPr="00865E85">
        <w:rPr>
          <w:rFonts w:ascii="Arial" w:hAnsi="Arial" w:cs="Arial"/>
          <w:b/>
          <w:sz w:val="18"/>
        </w:rPr>
        <w:t>Kubernetes</w:t>
      </w:r>
      <w:proofErr w:type="spellEnd"/>
      <w:r w:rsidRPr="00066A3B">
        <w:rPr>
          <w:rFonts w:ascii="Arial" w:hAnsi="Arial" w:cs="Arial"/>
          <w:sz w:val="18"/>
        </w:rPr>
        <w:t xml:space="preserve"> </w:t>
      </w:r>
      <w:r w:rsidRPr="00066A3B">
        <w:rPr>
          <w:rStyle w:val="Strong"/>
          <w:rFonts w:ascii="Arial" w:hAnsi="Arial" w:cs="Arial"/>
          <w:sz w:val="18"/>
        </w:rPr>
        <w:t>v1.14–v1.29</w:t>
      </w:r>
      <w:r w:rsidRPr="00066A3B">
        <w:rPr>
          <w:rFonts w:ascii="Arial" w:hAnsi="Arial" w:cs="Arial"/>
          <w:sz w:val="18"/>
        </w:rPr>
        <w:t xml:space="preserve">, </w:t>
      </w:r>
      <w:proofErr w:type="spellStart"/>
      <w:r w:rsidRPr="00865E85">
        <w:rPr>
          <w:rFonts w:ascii="Arial" w:hAnsi="Arial" w:cs="Arial"/>
          <w:b/>
          <w:sz w:val="18"/>
        </w:rPr>
        <w:t>Docker</w:t>
      </w:r>
      <w:proofErr w:type="spellEnd"/>
      <w:r w:rsidRPr="00066A3B">
        <w:rPr>
          <w:rFonts w:ascii="Arial" w:hAnsi="Arial" w:cs="Arial"/>
          <w:sz w:val="18"/>
        </w:rPr>
        <w:t xml:space="preserve">, </w:t>
      </w:r>
      <w:r w:rsidRPr="00865E85">
        <w:rPr>
          <w:rFonts w:ascii="Arial" w:hAnsi="Arial" w:cs="Arial"/>
          <w:b/>
          <w:sz w:val="18"/>
        </w:rPr>
        <w:t>Helm</w:t>
      </w:r>
      <w:r w:rsidRPr="00066A3B">
        <w:rPr>
          <w:rFonts w:ascii="Arial" w:hAnsi="Arial" w:cs="Arial"/>
          <w:sz w:val="18"/>
        </w:rPr>
        <w:t xml:space="preserve">, Argo CD, </w:t>
      </w:r>
      <w:proofErr w:type="spellStart"/>
      <w:r w:rsidRPr="00066A3B">
        <w:rPr>
          <w:rFonts w:ascii="Arial" w:hAnsi="Arial" w:cs="Arial"/>
          <w:sz w:val="18"/>
        </w:rPr>
        <w:t>GitOps</w:t>
      </w:r>
      <w:proofErr w:type="spellEnd"/>
      <w:r w:rsidRPr="00066A3B">
        <w:rPr>
          <w:rFonts w:ascii="Arial" w:hAnsi="Arial" w:cs="Arial"/>
          <w:sz w:val="18"/>
        </w:rPr>
        <w:t xml:space="preserve"> practices • </w:t>
      </w:r>
      <w:proofErr w:type="spellStart"/>
      <w:r w:rsidRPr="00066A3B">
        <w:rPr>
          <w:rFonts w:ascii="Arial" w:hAnsi="Arial" w:cs="Arial"/>
          <w:sz w:val="18"/>
        </w:rPr>
        <w:t>Terraform</w:t>
      </w:r>
      <w:proofErr w:type="spellEnd"/>
      <w:r w:rsidRPr="00066A3B">
        <w:rPr>
          <w:rFonts w:ascii="Arial" w:hAnsi="Arial" w:cs="Arial"/>
          <w:sz w:val="18"/>
        </w:rPr>
        <w:t xml:space="preserve">, </w:t>
      </w:r>
      <w:proofErr w:type="spellStart"/>
      <w:r w:rsidRPr="00066A3B">
        <w:rPr>
          <w:rFonts w:ascii="Arial" w:hAnsi="Arial" w:cs="Arial"/>
          <w:sz w:val="18"/>
        </w:rPr>
        <w:t>CloudFormation</w:t>
      </w:r>
      <w:proofErr w:type="spellEnd"/>
      <w:r w:rsidRPr="00066A3B">
        <w:rPr>
          <w:rFonts w:ascii="Arial" w:hAnsi="Arial" w:cs="Arial"/>
          <w:sz w:val="18"/>
        </w:rPr>
        <w:t xml:space="preserve"> (AWS) • AWS: EKS/ECS/EC2/Lambda/API Gateway/S3/</w:t>
      </w:r>
      <w:proofErr w:type="spellStart"/>
      <w:r w:rsidRPr="00066A3B">
        <w:rPr>
          <w:rFonts w:ascii="Arial" w:hAnsi="Arial" w:cs="Arial"/>
          <w:sz w:val="18"/>
        </w:rPr>
        <w:t>CloudFront</w:t>
      </w:r>
      <w:proofErr w:type="spellEnd"/>
      <w:r w:rsidRPr="00066A3B">
        <w:rPr>
          <w:rFonts w:ascii="Arial" w:hAnsi="Arial" w:cs="Arial"/>
          <w:sz w:val="18"/>
        </w:rPr>
        <w:t>/RDS/</w:t>
      </w:r>
      <w:proofErr w:type="spellStart"/>
      <w:r w:rsidRPr="00066A3B">
        <w:rPr>
          <w:rFonts w:ascii="Arial" w:hAnsi="Arial" w:cs="Arial"/>
          <w:sz w:val="18"/>
        </w:rPr>
        <w:t>DynamoDB</w:t>
      </w:r>
      <w:proofErr w:type="spellEnd"/>
      <w:r w:rsidRPr="00066A3B">
        <w:rPr>
          <w:rFonts w:ascii="Arial" w:hAnsi="Arial" w:cs="Arial"/>
          <w:sz w:val="18"/>
        </w:rPr>
        <w:t>/</w:t>
      </w:r>
      <w:proofErr w:type="spellStart"/>
      <w:r w:rsidRPr="00066A3B">
        <w:rPr>
          <w:rFonts w:ascii="Arial" w:hAnsi="Arial" w:cs="Arial"/>
          <w:sz w:val="18"/>
        </w:rPr>
        <w:t>ElastiCache</w:t>
      </w:r>
      <w:proofErr w:type="spellEnd"/>
      <w:r w:rsidRPr="00066A3B">
        <w:rPr>
          <w:rFonts w:ascii="Arial" w:hAnsi="Arial" w:cs="Arial"/>
          <w:sz w:val="18"/>
        </w:rPr>
        <w:t>/</w:t>
      </w:r>
      <w:proofErr w:type="spellStart"/>
      <w:r w:rsidRPr="00066A3B">
        <w:rPr>
          <w:rFonts w:ascii="Arial" w:hAnsi="Arial" w:cs="Arial"/>
          <w:sz w:val="18"/>
        </w:rPr>
        <w:t>EventBridge</w:t>
      </w:r>
      <w:proofErr w:type="spellEnd"/>
      <w:r w:rsidRPr="00066A3B">
        <w:rPr>
          <w:rFonts w:ascii="Arial" w:hAnsi="Arial" w:cs="Arial"/>
          <w:sz w:val="18"/>
        </w:rPr>
        <w:t xml:space="preserve">/Step Functions/IAM • Azure: AKS, App Service, Azure SQL, Service Bus, Key Vault, Application Insights • GCP: GKE, Cloud Run, Pub/Sub, Cloud Storage, </w:t>
      </w:r>
      <w:proofErr w:type="spellStart"/>
      <w:r w:rsidRPr="00066A3B">
        <w:rPr>
          <w:rFonts w:ascii="Arial" w:hAnsi="Arial" w:cs="Arial"/>
          <w:sz w:val="18"/>
        </w:rPr>
        <w:t>BigQuery</w:t>
      </w:r>
      <w:proofErr w:type="spellEnd"/>
    </w:p>
    <w:p w:rsidR="00066A3B" w:rsidRPr="00066A3B" w:rsidRDefault="00066A3B" w:rsidP="00066A3B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proofErr w:type="spellStart"/>
      <w:r w:rsidRPr="00066A3B">
        <w:rPr>
          <w:rStyle w:val="Strong"/>
          <w:rFonts w:ascii="Arial" w:hAnsi="Arial" w:cs="Arial"/>
          <w:sz w:val="18"/>
        </w:rPr>
        <w:t>Observability</w:t>
      </w:r>
      <w:proofErr w:type="spellEnd"/>
      <w:r w:rsidRPr="00066A3B">
        <w:rPr>
          <w:rStyle w:val="Strong"/>
          <w:rFonts w:ascii="Arial" w:hAnsi="Arial" w:cs="Arial"/>
          <w:sz w:val="18"/>
        </w:rPr>
        <w:t>, Quality &amp; Security</w:t>
      </w:r>
      <w:r w:rsidRPr="00066A3B">
        <w:rPr>
          <w:rFonts w:ascii="Arial" w:hAnsi="Arial" w:cs="Arial"/>
          <w:sz w:val="18"/>
        </w:rPr>
        <w:t xml:space="preserve"> — </w:t>
      </w:r>
      <w:proofErr w:type="spellStart"/>
      <w:r w:rsidRPr="00066A3B">
        <w:rPr>
          <w:rFonts w:ascii="Arial" w:hAnsi="Arial" w:cs="Arial"/>
          <w:sz w:val="18"/>
        </w:rPr>
        <w:t>OpenTelemetry</w:t>
      </w:r>
      <w:proofErr w:type="spellEnd"/>
      <w:r w:rsidRPr="00066A3B">
        <w:rPr>
          <w:rFonts w:ascii="Arial" w:hAnsi="Arial" w:cs="Arial"/>
          <w:sz w:val="18"/>
        </w:rPr>
        <w:t xml:space="preserve">, </w:t>
      </w:r>
      <w:proofErr w:type="spellStart"/>
      <w:r w:rsidRPr="00066A3B">
        <w:rPr>
          <w:rFonts w:ascii="Arial" w:hAnsi="Arial" w:cs="Arial"/>
          <w:sz w:val="18"/>
        </w:rPr>
        <w:t>Datadog</w:t>
      </w:r>
      <w:proofErr w:type="spellEnd"/>
      <w:r w:rsidRPr="00066A3B">
        <w:rPr>
          <w:rFonts w:ascii="Arial" w:hAnsi="Arial" w:cs="Arial"/>
          <w:sz w:val="18"/>
        </w:rPr>
        <w:t xml:space="preserve"> Agent, Prometheus</w:t>
      </w:r>
      <w:bookmarkStart w:id="0" w:name="_GoBack"/>
      <w:bookmarkEnd w:id="0"/>
      <w:r w:rsidRPr="00066A3B">
        <w:rPr>
          <w:rFonts w:ascii="Arial" w:hAnsi="Arial" w:cs="Arial"/>
          <w:sz w:val="18"/>
        </w:rPr>
        <w:t xml:space="preserve">, </w:t>
      </w:r>
      <w:proofErr w:type="spellStart"/>
      <w:r w:rsidRPr="00066A3B">
        <w:rPr>
          <w:rFonts w:ascii="Arial" w:hAnsi="Arial" w:cs="Arial"/>
          <w:sz w:val="18"/>
        </w:rPr>
        <w:t>Grafana</w:t>
      </w:r>
      <w:proofErr w:type="spellEnd"/>
      <w:r w:rsidRPr="00066A3B">
        <w:rPr>
          <w:rFonts w:ascii="Arial" w:hAnsi="Arial" w:cs="Arial"/>
          <w:sz w:val="18"/>
        </w:rPr>
        <w:t xml:space="preserve">, ELK/EFK, </w:t>
      </w:r>
      <w:proofErr w:type="spellStart"/>
      <w:r w:rsidRPr="00066A3B">
        <w:rPr>
          <w:rFonts w:ascii="Arial" w:hAnsi="Arial" w:cs="Arial"/>
          <w:sz w:val="18"/>
        </w:rPr>
        <w:t>CloudWatch</w:t>
      </w:r>
      <w:proofErr w:type="spellEnd"/>
      <w:r w:rsidRPr="00066A3B">
        <w:rPr>
          <w:rFonts w:ascii="Arial" w:hAnsi="Arial" w:cs="Arial"/>
          <w:sz w:val="18"/>
        </w:rPr>
        <w:t xml:space="preserve"> (AWS) • Jest, Mocha, Chai, Cypress, Playwright, Pact-style contract testing • OAuth2/OIDC, JWT, </w:t>
      </w:r>
      <w:proofErr w:type="spellStart"/>
      <w:r w:rsidRPr="00066A3B">
        <w:rPr>
          <w:rFonts w:ascii="Arial" w:hAnsi="Arial" w:cs="Arial"/>
          <w:sz w:val="18"/>
        </w:rPr>
        <w:t>Okta</w:t>
      </w:r>
      <w:proofErr w:type="spellEnd"/>
      <w:r w:rsidRPr="00066A3B">
        <w:rPr>
          <w:rFonts w:ascii="Arial" w:hAnsi="Arial" w:cs="Arial"/>
          <w:sz w:val="18"/>
        </w:rPr>
        <w:t>/Auth0/</w:t>
      </w:r>
      <w:proofErr w:type="spellStart"/>
      <w:r w:rsidRPr="00066A3B">
        <w:rPr>
          <w:rFonts w:ascii="Arial" w:hAnsi="Arial" w:cs="Arial"/>
          <w:sz w:val="18"/>
        </w:rPr>
        <w:t>Cognito</w:t>
      </w:r>
      <w:proofErr w:type="spellEnd"/>
      <w:r w:rsidRPr="00066A3B">
        <w:rPr>
          <w:rFonts w:ascii="Arial" w:hAnsi="Arial" w:cs="Arial"/>
          <w:sz w:val="18"/>
        </w:rPr>
        <w:t>, rate limiting, RBAC/ABAC, 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Default="0083065D" w:rsidP="00474AD6">
      <w:pPr>
        <w:pStyle w:val="ListParagraph"/>
        <w:numPr>
          <w:ilvl w:val="0"/>
          <w:numId w:val="38"/>
        </w:numPr>
        <w:jc w:val="both"/>
      </w:pPr>
      <w:r w:rsidRPr="00474AD6">
        <w:rPr>
          <w:rFonts w:ascii="Arial" w:hAnsi="Arial" w:cs="Arial"/>
          <w:sz w:val="18"/>
        </w:rPr>
        <w:t xml:space="preserve">Focused on strong foundations in </w:t>
      </w:r>
      <w:r w:rsidRPr="00474AD6">
        <w:rPr>
          <w:rStyle w:val="Strong"/>
          <w:rFonts w:ascii="Arial" w:hAnsi="Arial" w:cs="Arial"/>
          <w:sz w:val="18"/>
        </w:rPr>
        <w:t>systems</w:t>
      </w:r>
      <w:r w:rsidRPr="00474AD6">
        <w:rPr>
          <w:rFonts w:ascii="Arial" w:hAnsi="Arial" w:cs="Arial"/>
          <w:sz w:val="18"/>
        </w:rPr>
        <w:t xml:space="preserve">, </w:t>
      </w:r>
      <w:r w:rsidRPr="00474AD6">
        <w:rPr>
          <w:rStyle w:val="Strong"/>
          <w:rFonts w:ascii="Arial" w:hAnsi="Arial" w:cs="Arial"/>
          <w:sz w:val="18"/>
        </w:rPr>
        <w:t>data structures</w:t>
      </w:r>
      <w:r w:rsidRPr="00474AD6">
        <w:rPr>
          <w:rFonts w:ascii="Arial" w:hAnsi="Arial" w:cs="Arial"/>
          <w:sz w:val="18"/>
        </w:rPr>
        <w:t xml:space="preserve">, and </w:t>
      </w:r>
      <w:r w:rsidRPr="00474AD6">
        <w:rPr>
          <w:rStyle w:val="Strong"/>
          <w:rFonts w:ascii="Arial" w:hAnsi="Arial" w:cs="Arial"/>
          <w:sz w:val="18"/>
        </w:rPr>
        <w:t>software engineering</w:t>
      </w:r>
      <w:r w:rsidRPr="00474AD6">
        <w:rPr>
          <w:rFonts w:ascii="Arial" w:hAnsi="Arial" w:cs="Arial"/>
          <w:sz w:val="18"/>
        </w:rPr>
        <w:t>, with projects emphasizing reliable web applications and production-minded design.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066A3B" w:rsidRPr="00066A3B" w:rsidRDefault="00066A3B" w:rsidP="00066A3B">
      <w:pPr>
        <w:pStyle w:val="Heading3"/>
        <w:jc w:val="both"/>
        <w:rPr>
          <w:rFonts w:ascii="Arial" w:hAnsi="Arial" w:cs="Arial"/>
          <w:b/>
          <w:color w:val="000000" w:themeColor="text1"/>
          <w:sz w:val="18"/>
        </w:rPr>
      </w:pPr>
      <w:r w:rsidRPr="00066A3B">
        <w:rPr>
          <w:rFonts w:ascii="Arial" w:hAnsi="Arial" w:cs="Arial"/>
          <w:b/>
          <w:color w:val="000000" w:themeColor="text1"/>
          <w:sz w:val="18"/>
        </w:rPr>
        <w:t>Event-Driven Release &amp; Reliability Control Plane</w:t>
      </w:r>
    </w:p>
    <w:p w:rsidR="00066A3B" w:rsidRPr="00066A3B" w:rsidRDefault="00066A3B" w:rsidP="00066A3B">
      <w:pPr>
        <w:pStyle w:val="NormalWeb"/>
        <w:numPr>
          <w:ilvl w:val="0"/>
          <w:numId w:val="48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Built a </w:t>
      </w:r>
      <w:proofErr w:type="spellStart"/>
      <w:r w:rsidRPr="00066A3B">
        <w:rPr>
          <w:rFonts w:ascii="Arial" w:hAnsi="Arial" w:cs="Arial"/>
          <w:sz w:val="18"/>
        </w:rPr>
        <w:t>GitOps</w:t>
      </w:r>
      <w:proofErr w:type="spellEnd"/>
      <w:r w:rsidRPr="00066A3B">
        <w:rPr>
          <w:rFonts w:ascii="Arial" w:hAnsi="Arial" w:cs="Arial"/>
          <w:sz w:val="18"/>
        </w:rPr>
        <w:t xml:space="preserve">-managed platform control plane using </w:t>
      </w:r>
      <w:proofErr w:type="spellStart"/>
      <w:r w:rsidRPr="00066A3B">
        <w:rPr>
          <w:rStyle w:val="Strong"/>
          <w:rFonts w:ascii="Arial" w:hAnsi="Arial" w:cs="Arial"/>
          <w:sz w:val="18"/>
        </w:rPr>
        <w:t>Kubernetes</w:t>
      </w:r>
      <w:proofErr w:type="spellEnd"/>
      <w:r w:rsidRPr="00066A3B">
        <w:rPr>
          <w:rStyle w:val="Strong"/>
          <w:rFonts w:ascii="Arial" w:hAnsi="Arial" w:cs="Arial"/>
          <w:sz w:val="18"/>
        </w:rPr>
        <w:t xml:space="preserve"> v1.21–v1.29</w:t>
      </w:r>
      <w:r w:rsidRPr="00066A3B">
        <w:rPr>
          <w:rFonts w:ascii="Arial" w:hAnsi="Arial" w:cs="Arial"/>
          <w:sz w:val="18"/>
        </w:rPr>
        <w:t xml:space="preserve">, </w:t>
      </w:r>
      <w:r w:rsidRPr="00066A3B">
        <w:rPr>
          <w:rStyle w:val="Strong"/>
          <w:rFonts w:ascii="Arial" w:hAnsi="Arial" w:cs="Arial"/>
          <w:sz w:val="18"/>
        </w:rPr>
        <w:t>Helm v3.x</w:t>
      </w:r>
      <w:r w:rsidRPr="00066A3B">
        <w:rPr>
          <w:rFonts w:ascii="Arial" w:hAnsi="Arial" w:cs="Arial"/>
          <w:sz w:val="18"/>
        </w:rPr>
        <w:t xml:space="preserve">, and </w:t>
      </w:r>
      <w:r w:rsidRPr="00066A3B">
        <w:rPr>
          <w:rStyle w:val="Strong"/>
          <w:rFonts w:ascii="Arial" w:hAnsi="Arial" w:cs="Arial"/>
          <w:sz w:val="18"/>
        </w:rPr>
        <w:t>Argo CD v2.x</w:t>
      </w:r>
      <w:r w:rsidRPr="00066A3B">
        <w:rPr>
          <w:rFonts w:ascii="Arial" w:hAnsi="Arial" w:cs="Arial"/>
          <w:sz w:val="18"/>
        </w:rPr>
        <w:t xml:space="preserve"> so every infra and service change was traceable, reviewable, and safely reversible.</w:t>
      </w:r>
    </w:p>
    <w:p w:rsidR="00066A3B" w:rsidRPr="00066A3B" w:rsidRDefault="00066A3B" w:rsidP="00066A3B">
      <w:pPr>
        <w:pStyle w:val="NormalWeb"/>
        <w:numPr>
          <w:ilvl w:val="0"/>
          <w:numId w:val="48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Fixed a critical production bug where consumer retries caused duplicate state writes by adding </w:t>
      </w:r>
      <w:proofErr w:type="spellStart"/>
      <w:r w:rsidRPr="00066A3B">
        <w:rPr>
          <w:rStyle w:val="Strong"/>
          <w:rFonts w:ascii="Arial" w:hAnsi="Arial" w:cs="Arial"/>
          <w:sz w:val="18"/>
        </w:rPr>
        <w:t>idempotency</w:t>
      </w:r>
      <w:proofErr w:type="spellEnd"/>
      <w:r w:rsidRPr="00066A3B">
        <w:rPr>
          <w:rStyle w:val="Strong"/>
          <w:rFonts w:ascii="Arial" w:hAnsi="Arial" w:cs="Arial"/>
          <w:sz w:val="18"/>
        </w:rPr>
        <w:t xml:space="preserve"> keys</w:t>
      </w:r>
      <w:r w:rsidRPr="00066A3B">
        <w:rPr>
          <w:rFonts w:ascii="Arial" w:hAnsi="Arial" w:cs="Arial"/>
          <w:sz w:val="18"/>
        </w:rPr>
        <w:t xml:space="preserve">, </w:t>
      </w:r>
      <w:r w:rsidRPr="00066A3B">
        <w:rPr>
          <w:rStyle w:val="Strong"/>
          <w:rFonts w:ascii="Arial" w:hAnsi="Arial" w:cs="Arial"/>
          <w:sz w:val="18"/>
        </w:rPr>
        <w:t>SQS FIFO</w:t>
      </w:r>
      <w:r w:rsidRPr="00066A3B">
        <w:rPr>
          <w:rFonts w:ascii="Arial" w:hAnsi="Arial" w:cs="Arial"/>
          <w:sz w:val="18"/>
        </w:rPr>
        <w:t xml:space="preserve"> </w:t>
      </w:r>
      <w:proofErr w:type="spellStart"/>
      <w:r w:rsidRPr="00066A3B">
        <w:rPr>
          <w:rFonts w:ascii="Arial" w:hAnsi="Arial" w:cs="Arial"/>
          <w:sz w:val="18"/>
        </w:rPr>
        <w:t>deduplication</w:t>
      </w:r>
      <w:proofErr w:type="spellEnd"/>
      <w:r w:rsidRPr="00066A3B">
        <w:rPr>
          <w:rFonts w:ascii="Arial" w:hAnsi="Arial" w:cs="Arial"/>
          <w:sz w:val="18"/>
        </w:rPr>
        <w:t xml:space="preserve"> rules, and </w:t>
      </w:r>
      <w:proofErr w:type="spellStart"/>
      <w:r w:rsidRPr="00066A3B">
        <w:rPr>
          <w:rFonts w:ascii="Arial" w:hAnsi="Arial" w:cs="Arial"/>
          <w:sz w:val="18"/>
        </w:rPr>
        <w:t>DynamoDB</w:t>
      </w:r>
      <w:proofErr w:type="spellEnd"/>
      <w:r w:rsidRPr="00066A3B">
        <w:rPr>
          <w:rFonts w:ascii="Arial" w:hAnsi="Arial" w:cs="Arial"/>
          <w:sz w:val="18"/>
        </w:rPr>
        <w:t xml:space="preserve"> conditional updates with replay-safe handlers.</w:t>
      </w:r>
    </w:p>
    <w:p w:rsidR="00066A3B" w:rsidRPr="00066A3B" w:rsidRDefault="00066A3B" w:rsidP="00066A3B">
      <w:pPr>
        <w:pStyle w:val="NormalWeb"/>
        <w:numPr>
          <w:ilvl w:val="0"/>
          <w:numId w:val="48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Implemented progressive delivery with canary + automated rollback gates in </w:t>
      </w:r>
      <w:proofErr w:type="spellStart"/>
      <w:r w:rsidRPr="00066A3B">
        <w:rPr>
          <w:rStyle w:val="Strong"/>
          <w:rFonts w:ascii="Arial" w:hAnsi="Arial" w:cs="Arial"/>
          <w:sz w:val="18"/>
        </w:rPr>
        <w:t>GitHub</w:t>
      </w:r>
      <w:proofErr w:type="spellEnd"/>
      <w:r w:rsidRPr="00066A3B">
        <w:rPr>
          <w:rStyle w:val="Strong"/>
          <w:rFonts w:ascii="Arial" w:hAnsi="Arial" w:cs="Arial"/>
          <w:sz w:val="18"/>
        </w:rPr>
        <w:t xml:space="preserve"> Actions</w:t>
      </w:r>
      <w:r w:rsidRPr="00066A3B">
        <w:rPr>
          <w:rFonts w:ascii="Arial" w:hAnsi="Arial" w:cs="Arial"/>
          <w:sz w:val="18"/>
        </w:rPr>
        <w:t xml:space="preserve">, blocking releases when </w:t>
      </w:r>
      <w:proofErr w:type="spellStart"/>
      <w:r w:rsidRPr="00066A3B">
        <w:rPr>
          <w:rStyle w:val="Strong"/>
          <w:rFonts w:ascii="Arial" w:hAnsi="Arial" w:cs="Arial"/>
          <w:sz w:val="18"/>
        </w:rPr>
        <w:t>OpenTelemetry</w:t>
      </w:r>
      <w:proofErr w:type="spellEnd"/>
      <w:r w:rsidRPr="00066A3B">
        <w:rPr>
          <w:rStyle w:val="Strong"/>
          <w:rFonts w:ascii="Arial" w:hAnsi="Arial" w:cs="Arial"/>
          <w:sz w:val="18"/>
        </w:rPr>
        <w:t xml:space="preserve"> v1.x</w:t>
      </w:r>
      <w:r w:rsidRPr="00066A3B">
        <w:rPr>
          <w:rFonts w:ascii="Arial" w:hAnsi="Arial" w:cs="Arial"/>
          <w:sz w:val="18"/>
        </w:rPr>
        <w:t xml:space="preserve"> traces and </w:t>
      </w:r>
      <w:proofErr w:type="spellStart"/>
      <w:r w:rsidRPr="00066A3B">
        <w:rPr>
          <w:rStyle w:val="Strong"/>
          <w:rFonts w:ascii="Arial" w:hAnsi="Arial" w:cs="Arial"/>
          <w:sz w:val="18"/>
        </w:rPr>
        <w:t>Datadog</w:t>
      </w:r>
      <w:proofErr w:type="spellEnd"/>
      <w:r w:rsidRPr="00066A3B">
        <w:rPr>
          <w:rStyle w:val="Strong"/>
          <w:rFonts w:ascii="Arial" w:hAnsi="Arial" w:cs="Arial"/>
          <w:sz w:val="18"/>
        </w:rPr>
        <w:t xml:space="preserve"> Agent v7.x</w:t>
      </w:r>
      <w:r w:rsidRPr="00066A3B">
        <w:rPr>
          <w:rFonts w:ascii="Arial" w:hAnsi="Arial" w:cs="Arial"/>
          <w:sz w:val="18"/>
        </w:rPr>
        <w:t xml:space="preserve"> metrics showed latency or error-rate regression.</w:t>
      </w:r>
    </w:p>
    <w:p w:rsidR="009D003E" w:rsidRPr="00066A3B" w:rsidRDefault="00066A3B" w:rsidP="00066A3B">
      <w:pPr>
        <w:pStyle w:val="NormalWeb"/>
        <w:numPr>
          <w:ilvl w:val="0"/>
          <w:numId w:val="48"/>
        </w:numPr>
        <w:jc w:val="both"/>
        <w:rPr>
          <w:rFonts w:ascii="Arial" w:hAnsi="Arial" w:cs="Arial"/>
          <w:sz w:val="18"/>
        </w:rPr>
      </w:pPr>
      <w:r w:rsidRPr="00066A3B">
        <w:rPr>
          <w:rFonts w:ascii="Arial" w:hAnsi="Arial" w:cs="Arial"/>
          <w:sz w:val="18"/>
        </w:rPr>
        <w:t xml:space="preserve">Migrated infrastructure modules from </w:t>
      </w:r>
      <w:proofErr w:type="spellStart"/>
      <w:r w:rsidRPr="00066A3B">
        <w:rPr>
          <w:rStyle w:val="Strong"/>
          <w:rFonts w:ascii="Arial" w:hAnsi="Arial" w:cs="Arial"/>
          <w:sz w:val="18"/>
        </w:rPr>
        <w:t>Terraform</w:t>
      </w:r>
      <w:proofErr w:type="spellEnd"/>
      <w:r w:rsidRPr="00066A3B">
        <w:rPr>
          <w:rStyle w:val="Strong"/>
          <w:rFonts w:ascii="Arial" w:hAnsi="Arial" w:cs="Arial"/>
          <w:sz w:val="18"/>
        </w:rPr>
        <w:t xml:space="preserve"> v0.12</w:t>
      </w:r>
      <w:r w:rsidRPr="00066A3B">
        <w:rPr>
          <w:rFonts w:ascii="Arial" w:hAnsi="Arial" w:cs="Arial"/>
          <w:sz w:val="18"/>
        </w:rPr>
        <w:t xml:space="preserve"> to </w:t>
      </w:r>
      <w:r w:rsidRPr="00066A3B">
        <w:rPr>
          <w:rStyle w:val="Strong"/>
          <w:rFonts w:ascii="Arial" w:hAnsi="Arial" w:cs="Arial"/>
          <w:sz w:val="18"/>
        </w:rPr>
        <w:t>v1.x</w:t>
      </w:r>
      <w:r w:rsidRPr="00066A3B">
        <w:rPr>
          <w:rFonts w:ascii="Arial" w:hAnsi="Arial" w:cs="Arial"/>
          <w:sz w:val="18"/>
        </w:rPr>
        <w:t xml:space="preserve"> with consistent state handling, policy checks, and least-privilege IAM patterns that reduced drift and improved audit readiness.</w:t>
      </w:r>
    </w:p>
    <w:sectPr w:rsidR="009D003E" w:rsidRPr="00066A3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CB52F1"/>
    <w:multiLevelType w:val="multilevel"/>
    <w:tmpl w:val="7FEC151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03C5449A"/>
    <w:multiLevelType w:val="hybridMultilevel"/>
    <w:tmpl w:val="2ED284B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4BC50F4"/>
    <w:multiLevelType w:val="hybridMultilevel"/>
    <w:tmpl w:val="92C6524A"/>
    <w:lvl w:ilvl="0" w:tplc="B16E6C6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452C57"/>
    <w:multiLevelType w:val="hybridMultilevel"/>
    <w:tmpl w:val="8A7E6F2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D290008"/>
    <w:multiLevelType w:val="hybridMultilevel"/>
    <w:tmpl w:val="C5FAC12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287784"/>
    <w:multiLevelType w:val="multilevel"/>
    <w:tmpl w:val="BFC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556AA8"/>
    <w:multiLevelType w:val="multilevel"/>
    <w:tmpl w:val="E154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251971"/>
    <w:multiLevelType w:val="multilevel"/>
    <w:tmpl w:val="7AEC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90970FD"/>
    <w:multiLevelType w:val="hybridMultilevel"/>
    <w:tmpl w:val="F2809CA2"/>
    <w:lvl w:ilvl="0" w:tplc="92D0BA9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AD1403D"/>
    <w:multiLevelType w:val="hybridMultilevel"/>
    <w:tmpl w:val="6A166EE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262175E"/>
    <w:multiLevelType w:val="hybridMultilevel"/>
    <w:tmpl w:val="47060F1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280049A"/>
    <w:multiLevelType w:val="hybridMultilevel"/>
    <w:tmpl w:val="810AEFFE"/>
    <w:lvl w:ilvl="0" w:tplc="AEF2149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8C8124C"/>
    <w:multiLevelType w:val="hybridMultilevel"/>
    <w:tmpl w:val="F2EE4A98"/>
    <w:lvl w:ilvl="0" w:tplc="13502A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042B25"/>
    <w:multiLevelType w:val="multilevel"/>
    <w:tmpl w:val="DA86DB6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F794D19"/>
    <w:multiLevelType w:val="hybridMultilevel"/>
    <w:tmpl w:val="F87E7A9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48B4835"/>
    <w:multiLevelType w:val="hybridMultilevel"/>
    <w:tmpl w:val="D9CAC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1CA0399"/>
    <w:multiLevelType w:val="hybridMultilevel"/>
    <w:tmpl w:val="867A64C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30C4689"/>
    <w:multiLevelType w:val="hybridMultilevel"/>
    <w:tmpl w:val="917CEA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5585FDF"/>
    <w:multiLevelType w:val="hybridMultilevel"/>
    <w:tmpl w:val="F4E210CA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9376563"/>
    <w:multiLevelType w:val="hybridMultilevel"/>
    <w:tmpl w:val="BE5AF4C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AE07EDD"/>
    <w:multiLevelType w:val="hybridMultilevel"/>
    <w:tmpl w:val="847E66F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F3D6DC9"/>
    <w:multiLevelType w:val="hybridMultilevel"/>
    <w:tmpl w:val="2B025CF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5644555"/>
    <w:multiLevelType w:val="multilevel"/>
    <w:tmpl w:val="3AA2DBD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>
    <w:nsid w:val="761B48F5"/>
    <w:multiLevelType w:val="multilevel"/>
    <w:tmpl w:val="4298510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46">
    <w:nsid w:val="7B3626F1"/>
    <w:multiLevelType w:val="multilevel"/>
    <w:tmpl w:val="C940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45"/>
    <w:lvlOverride w:ilvl="0">
      <w:startOverride w:val="1"/>
    </w:lvlOverride>
  </w:num>
  <w:num w:numId="2">
    <w:abstractNumId w:val="37"/>
  </w:num>
  <w:num w:numId="3">
    <w:abstractNumId w:val="38"/>
  </w:num>
  <w:num w:numId="4">
    <w:abstractNumId w:val="15"/>
  </w:num>
  <w:num w:numId="5">
    <w:abstractNumId w:val="28"/>
  </w:num>
  <w:num w:numId="6">
    <w:abstractNumId w:val="27"/>
  </w:num>
  <w:num w:numId="7">
    <w:abstractNumId w:val="21"/>
  </w:num>
  <w:num w:numId="8">
    <w:abstractNumId w:val="40"/>
  </w:num>
  <w:num w:numId="9">
    <w:abstractNumId w:val="6"/>
  </w:num>
  <w:num w:numId="10">
    <w:abstractNumId w:val="41"/>
  </w:num>
  <w:num w:numId="11">
    <w:abstractNumId w:val="11"/>
  </w:num>
  <w:num w:numId="12">
    <w:abstractNumId w:val="30"/>
  </w:num>
  <w:num w:numId="13">
    <w:abstractNumId w:val="39"/>
  </w:num>
  <w:num w:numId="14">
    <w:abstractNumId w:val="1"/>
  </w:num>
  <w:num w:numId="15">
    <w:abstractNumId w:val="8"/>
  </w:num>
  <w:num w:numId="16">
    <w:abstractNumId w:val="10"/>
  </w:num>
  <w:num w:numId="17">
    <w:abstractNumId w:val="36"/>
  </w:num>
  <w:num w:numId="18">
    <w:abstractNumId w:val="34"/>
  </w:num>
  <w:num w:numId="19">
    <w:abstractNumId w:val="44"/>
  </w:num>
  <w:num w:numId="20">
    <w:abstractNumId w:val="24"/>
  </w:num>
  <w:num w:numId="21">
    <w:abstractNumId w:val="5"/>
  </w:num>
  <w:num w:numId="22">
    <w:abstractNumId w:val="47"/>
  </w:num>
  <w:num w:numId="23">
    <w:abstractNumId w:val="0"/>
  </w:num>
  <w:num w:numId="24">
    <w:abstractNumId w:val="18"/>
  </w:num>
  <w:num w:numId="25">
    <w:abstractNumId w:val="26"/>
  </w:num>
  <w:num w:numId="26">
    <w:abstractNumId w:val="31"/>
  </w:num>
  <w:num w:numId="27">
    <w:abstractNumId w:val="33"/>
  </w:num>
  <w:num w:numId="28">
    <w:abstractNumId w:val="9"/>
  </w:num>
  <w:num w:numId="29">
    <w:abstractNumId w:val="14"/>
  </w:num>
  <w:num w:numId="30">
    <w:abstractNumId w:val="23"/>
  </w:num>
  <w:num w:numId="31">
    <w:abstractNumId w:val="12"/>
  </w:num>
  <w:num w:numId="32">
    <w:abstractNumId w:val="43"/>
  </w:num>
  <w:num w:numId="33">
    <w:abstractNumId w:val="13"/>
  </w:num>
  <w:num w:numId="34">
    <w:abstractNumId w:val="42"/>
  </w:num>
  <w:num w:numId="35">
    <w:abstractNumId w:val="35"/>
  </w:num>
  <w:num w:numId="36">
    <w:abstractNumId w:val="17"/>
  </w:num>
  <w:num w:numId="37">
    <w:abstractNumId w:val="7"/>
  </w:num>
  <w:num w:numId="38">
    <w:abstractNumId w:val="3"/>
  </w:num>
  <w:num w:numId="39">
    <w:abstractNumId w:val="19"/>
  </w:num>
  <w:num w:numId="40">
    <w:abstractNumId w:val="22"/>
  </w:num>
  <w:num w:numId="41">
    <w:abstractNumId w:val="32"/>
  </w:num>
  <w:num w:numId="42">
    <w:abstractNumId w:val="20"/>
  </w:num>
  <w:num w:numId="43">
    <w:abstractNumId w:val="25"/>
  </w:num>
  <w:num w:numId="44">
    <w:abstractNumId w:val="16"/>
  </w:num>
  <w:num w:numId="45">
    <w:abstractNumId w:val="29"/>
  </w:num>
  <w:num w:numId="46">
    <w:abstractNumId w:val="4"/>
  </w:num>
  <w:num w:numId="47">
    <w:abstractNumId w:val="46"/>
  </w:num>
  <w:num w:numId="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066A3B"/>
    <w:rsid w:val="00474AD6"/>
    <w:rsid w:val="004E42A7"/>
    <w:rsid w:val="0083065D"/>
    <w:rsid w:val="00865E85"/>
    <w:rsid w:val="008B6FDD"/>
    <w:rsid w:val="009D003E"/>
    <w:rsid w:val="00F9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05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6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1184</Words>
  <Characters>6753</Characters>
  <Application>Microsoft Office Word</Application>
  <DocSecurity>0</DocSecurity>
  <Lines>56</Lines>
  <Paragraphs>15</Paragraphs>
  <ScaleCrop>false</ScaleCrop>
  <Company>P R C</Company>
  <LinksUpToDate>false</LinksUpToDate>
  <CharactersWithSpaces>7922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11</cp:revision>
  <dcterms:created xsi:type="dcterms:W3CDTF">2026-02-24T21:42:00Z</dcterms:created>
  <dcterms:modified xsi:type="dcterms:W3CDTF">2026-03-04T22:48:00Z</dcterms:modified>
</cp:coreProperties>
</file>