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ED2892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ED2892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Rust Software Engineer </w:t>
      </w:r>
      <w:r w:rsidRPr="00ED2892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ED2892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Backend, Distributed Systems, Cloud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D2892" w:rsidRDefault="00ED2892" w:rsidP="00E671CB">
      <w:pPr>
        <w:jc w:val="both"/>
        <w:rPr>
          <w:rFonts w:ascii="Times New Roman" w:hAnsi="Times New Roman" w:cs="Times New Roman"/>
          <w:sz w:val="24"/>
        </w:rPr>
      </w:pPr>
      <w:r w:rsidRPr="00ED2892">
        <w:rPr>
          <w:rFonts w:ascii="Times New Roman" w:hAnsi="Times New Roman" w:cs="Times New Roman"/>
          <w:sz w:val="24"/>
        </w:rPr>
        <w:t xml:space="preserve">Senior Software Engineer with 10+ years building B2B SaaS, e-commerce, and enterprise platforms, including 7+ years with </w:t>
      </w:r>
      <w:r w:rsidRPr="00ED2892">
        <w:rPr>
          <w:rStyle w:val="Strong"/>
          <w:rFonts w:ascii="Times New Roman" w:hAnsi="Times New Roman" w:cs="Times New Roman"/>
          <w:sz w:val="24"/>
        </w:rPr>
        <w:t xml:space="preserve">Rust 1.x, </w:t>
      </w:r>
      <w:proofErr w:type="spellStart"/>
      <w:r w:rsidRPr="00ED2892">
        <w:rPr>
          <w:rStyle w:val="Strong"/>
          <w:rFonts w:ascii="Times New Roman" w:hAnsi="Times New Roman" w:cs="Times New Roman"/>
          <w:sz w:val="24"/>
        </w:rPr>
        <w:t>Tokio</w:t>
      </w:r>
      <w:proofErr w:type="spellEnd"/>
      <w:r w:rsidRPr="00ED2892">
        <w:rPr>
          <w:rStyle w:val="Strong"/>
          <w:rFonts w:ascii="Times New Roman" w:hAnsi="Times New Roman" w:cs="Times New Roman"/>
          <w:sz w:val="24"/>
        </w:rPr>
        <w:t xml:space="preserve">, Axum, </w:t>
      </w:r>
      <w:proofErr w:type="spellStart"/>
      <w:r w:rsidRPr="00ED2892">
        <w:rPr>
          <w:rStyle w:val="Strong"/>
          <w:rFonts w:ascii="Times New Roman" w:hAnsi="Times New Roman" w:cs="Times New Roman"/>
          <w:sz w:val="24"/>
        </w:rPr>
        <w:t>Actix</w:t>
      </w:r>
      <w:proofErr w:type="spellEnd"/>
      <w:r w:rsidRPr="00ED2892">
        <w:rPr>
          <w:rStyle w:val="Strong"/>
          <w:rFonts w:ascii="Times New Roman" w:hAnsi="Times New Roman" w:cs="Times New Roman"/>
          <w:sz w:val="24"/>
        </w:rPr>
        <w:t xml:space="preserve"> Web, PostgreSQL, Kafka, and AWS</w:t>
      </w:r>
      <w:r w:rsidRPr="00ED2892">
        <w:rPr>
          <w:rFonts w:ascii="Times New Roman" w:hAnsi="Times New Roman" w:cs="Times New Roman"/>
          <w:sz w:val="24"/>
        </w:rPr>
        <w:t>; specializes in high-performance APIs, concurrent services, systems modernization, memory-safe architecture, and cloud delivery, turning latency-sensitive and reliability-critical workloads into secure, observable products with lower operating risk and stronger engineering velocity.</w:t>
      </w:r>
      <w:r w:rsidRPr="00ED2892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 Engineering: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Rust 1.x, Cargo,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Tokio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Axum,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Actix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Web, Warp, Rocket, tonic,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Serde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Rayon,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/await, traits, generics, lifetimes, ownership, borrowing, macros, workspaces, crates, FFI and unsafe-code review.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Development: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High-performance REST APIs,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asynchronous services, background workers, schedulers, streaming systems, distributed transactions, rate limiting, API versioning and service-to-service communication.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modular monoliths, Domain-Driven Design, hexagonal architecture, clean architecture, event-driven systems, CQRS, transactional </w:t>
      </w:r>
      <w:proofErr w:type="gram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outbox,</w:t>
      </w:r>
      <w:proofErr w:type="gram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idempotent consumers, saga workflows and multi-tenant platforms.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and Messaging: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Apache Kafka,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SQS,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SQLx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Diesel,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SeaORM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database migrations, indexing, query optimization and connection pooling.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EKS, ECS, Lambda, EC2, API Gateway, RDS,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S3, SQS, SNS,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 and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; Azure AKS, Functions, Service Bus, Key Vault, Storage and Application Insights.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Helm, GitHub Actions,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Argo CD, Linux, Nginx, container registries, infrastructure as code, canary releases and automated rollback.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Rust test framework, cargo-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nextest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rstest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proptest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criterion,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mockall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integration testing, property-based testing, fuzz testing, cargo-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clippy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rustfmt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cargo-audit and dependency review.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 and Reliability: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Sentry, Elastic Stack, structured tracing, distributed traces, flame graphs, heap profiling, SLI/SLO design and incident response.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OAuth 2.0, OpenID Connect, JWT, RBAC,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mTLS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secrets management, least-privilege IAM, input validation, supply-chain scanning, secure coding, threat modeling and audit logging.</w:t>
      </w:r>
    </w:p>
    <w:p w:rsidR="00ED2892" w:rsidRPr="00ED2892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Additional Languages: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3.x, C++,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Bash, SQL and limited </w:t>
      </w:r>
      <w:proofErr w:type="gram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infrastructure utilities and interoperability with legacy services.</w:t>
      </w:r>
    </w:p>
    <w:p w:rsidR="00726BB4" w:rsidRDefault="00ED2892" w:rsidP="00ED2892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leadership, architecture reviews, mentoring, code reviews, capacity planning, performance analysis, production readiness, root-cause analysis and stakeholder communication.</w:t>
      </w:r>
    </w:p>
    <w:p w:rsidR="00ED2892" w:rsidRDefault="00ED2892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ED2892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backend platforms using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Rust,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Tokio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Axum, tonic, PostgreSQL,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and AWS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reusable service templates and production standards across several product teams.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asynchronous services for account management, billing, reporting, notification delivery, and document processing using bounded concurrency, structured cancellation, and explicit failure-handling strategies.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p95 API latency by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43%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CPU-intensive Python services with Rust, optimizing SQL queries, eliminating unnecessary serialization, and introducing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reference-data caching.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memory growth caused by retained </w:t>
      </w:r>
      <w:r w:rsidRPr="00ED2892">
        <w:rPr>
          <w:rFonts w:ascii="Courier New" w:eastAsia="Times New Roman" w:hAnsi="Courier New" w:cs="Courier New"/>
          <w:lang w:eastAsia="en-US"/>
        </w:rPr>
        <w:t>Arc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references, unbounded channels, and abandoned asynchronous tasks by adding lifecycle ownership, bounded queues, cancellation tokens, and workload-level metrics.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Kafka, transactional outbox records, idempotent consumers, dead-letter topics, and replay controls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 updates during broker retries and partial failures.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latency-sensitive Node.js and Python workloads into memory-safe Rust services while preserving existing API contracts through shadow traffic, compatibility tests, and incremental production cutovers.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2.0, OIDC, JWT, tenant-aware RBAC, request signing, rate limiting, audit trails, and secrets management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 and administrative operations.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production visibility with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tracing,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OpenTelemetry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Prometheus,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flame graphs, and structured error contexts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engineers to correlate slow requests with database, queue, and downstream dependencies.</w:t>
      </w:r>
    </w:p>
    <w:p w:rsidR="00ED2892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using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Actions, Docker, Kubernetes, Terraform, cargo-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nextest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cargo-audit, and canary deployments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quality gates, image checks, schema validation, and rollback decisions.</w:t>
      </w:r>
    </w:p>
    <w:p w:rsidR="00726BB4" w:rsidRPr="00ED2892" w:rsidRDefault="00ED2892" w:rsidP="00ED289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engineers on Rust ownership,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design, error modeling, API boundaries, performance profiling, and production incident analysis, improving code-review quality and service-level accountability.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commerce and operations services using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Rust,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Actix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Web,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Tokio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PostgreSQL,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and AWS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checkout, payment reconciliation, inventory, and customer-service workflows.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asynchronous payment and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processors with signature verification,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records, controlled retries, and provider-specific adapters that isolated unreliable external integrations.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payment-processing failures by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introducing correlation IDs, dead-letter handling,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replayable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events, transactional status updates, and clearer classification of provider errors.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throughput degradation caused by lock contention and oversized critical sections by replacing shared mutable state with message passing, partitioned caches, and shorter transactional operations.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REST and </w:t>
      </w:r>
      <w:proofErr w:type="spell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 for payment gateways, shipping providers, and internal services using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Serde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Reqwest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tonic, and strongly typed domain models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PostgreSQL performance through composite indexes, prepared statements, </w:t>
      </w:r>
      <w:proofErr w:type="gramStart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query</w:t>
      </w:r>
      <w:proofErr w:type="gram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-plan analysis, batched writes, and connection-pool tuning for traffic-heavy order and inventory endpoints.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Replaced selected Python workers with Rust consumers for high-volume event processing, reducing container resource usage while maintaining compatibility with existing Kafka schemas.</w:t>
      </w:r>
    </w:p>
    <w:p w:rsidR="00ED2892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automation with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cargo test,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Clippy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security audits, and staged deployments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D3790B" w:rsidRPr="00ED2892" w:rsidRDefault="00ED2892" w:rsidP="00ED289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and operations teams to translate ambiguous commerce requirements into explicit domain rules, failure scenarios, and measurable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ED2892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services and command-line utilities using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Rust, Python, C++, PostgreSQL, MySQL,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e-commerce, booking, reporting, and administration products.</w:t>
      </w:r>
    </w:p>
    <w:p w:rsidR="00ED2892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batch-processing throughput by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41%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moving parsing and pricing calculations from Python into parallel Rust workers while preserving existing database schemas and output contracts.</w:t>
      </w:r>
    </w:p>
    <w:p w:rsidR="00ED2892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and asynchronous workers for inventory, appointments, pricing, reporting, and customer-management modules using clear service, repository, and domain boundaries.</w:t>
      </w:r>
    </w:p>
    <w:p w:rsidR="00ED2892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crashes and corrupted intermediate files in legacy C++ utilities by rebuilding critical parsers in Rust with validated input models, explicit error types, and atomic output replacement.</w:t>
      </w:r>
    </w:p>
    <w:p w:rsidR="00ED2892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background processing for email, report generation, import validation, and external synchronization with bounded queues, retry limits, deduplication keys, and failure reporting.</w:t>
      </w:r>
    </w:p>
    <w:p w:rsidR="00ED2892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unit, integration, property-based, and benchmark tests around parsers, pricing calculations, persistence adapters, and critical API behavior to reduce regression and performance risk.</w:t>
      </w:r>
    </w:p>
    <w:p w:rsidR="00ED2892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Rust and Python services with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, standardized Linux configuration, and added Jenkins pipelines for repeatable builds, database migrations, and deployment verification.</w:t>
      </w:r>
    </w:p>
    <w:p w:rsidR="00082647" w:rsidRPr="00ED2892" w:rsidRDefault="00ED2892" w:rsidP="00ED2892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memory profiling, concurrency reviews, release automation, and production incidents across data-intensive business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ED2892" w:rsidRPr="00ED2892" w:rsidRDefault="00ED2892" w:rsidP="00ED289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backend functionality using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Python, C++, Django, PostgreSQL, MySQL, JavaScript, and Linux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websites, administration tools, file-processing services, and reporting workflows.</w:t>
      </w:r>
    </w:p>
    <w:p w:rsidR="00ED2892" w:rsidRPr="00ED2892" w:rsidRDefault="00ED2892" w:rsidP="00ED289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service utilities for content retrieval, form processing, file uploads, notification routing, data imports, and scheduled report generation with explicit validation and recoverable error handling.</w:t>
      </w:r>
    </w:p>
    <w:p w:rsidR="00ED2892" w:rsidRPr="00ED2892" w:rsidRDefault="00ED2892" w:rsidP="00ED289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malformed CSV files, encoding failures, null values, partial uploads, and inconsistent database records by strengthening input checks and transactional updates.</w:t>
      </w:r>
    </w:p>
    <w:p w:rsidR="00ED2892" w:rsidRPr="00ED2892" w:rsidRDefault="00ED2892" w:rsidP="00ED289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reporting operations by reviewing ORM-generated queries, adding targeted indexes, using bulk writes, and replacing repeated record loops with batched transformations.</w:t>
      </w:r>
    </w:p>
    <w:p w:rsidR="00ED2892" w:rsidRPr="00ED2892" w:rsidRDefault="00ED2892" w:rsidP="00ED289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small C++ command-line utilities for CPU-intensive text and file processing while documenting memory ownership, error codes, and operational recovery procedures.</w:t>
      </w:r>
    </w:p>
    <w:p w:rsidR="00ED2892" w:rsidRPr="00ED2892" w:rsidRDefault="00ED2892" w:rsidP="00ED289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Linux deployment preparation, smoke testing, log review, backup verification, and rollback planning, helping reduce release risk across multiple client applications.</w:t>
      </w:r>
    </w:p>
    <w:p w:rsidR="00D3790B" w:rsidRPr="00ED2892" w:rsidRDefault="00ED2892" w:rsidP="00ED289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designers, project managers, and senior engineers to convert business requirements into maintainable backend modules, responsive interfaces, and realistic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ED2892" w:rsidRPr="00ED2892" w:rsidRDefault="00ED2892" w:rsidP="00ED289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Python, C++, Django, JavaScript, PostgreSQL, MySQL, </w:t>
      </w: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Linux</w:t>
      </w: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data-driven applications.</w:t>
      </w:r>
    </w:p>
    <w:p w:rsidR="00ED2892" w:rsidRPr="00ED2892" w:rsidRDefault="00ED2892" w:rsidP="00ED289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backend utilities, template components, validation scripts, and data-import helpers while learning structured debugging, code review, and disciplined version-control practices.</w:t>
      </w:r>
    </w:p>
    <w:p w:rsidR="00ED2892" w:rsidRPr="00ED2892" w:rsidRDefault="00ED2892" w:rsidP="00ED289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form handlers, administration pages, file-processing tools, database queries, and basic REST-style endpoints under guidance from experienced engineers.</w:t>
      </w:r>
    </w:p>
    <w:p w:rsidR="00ED2892" w:rsidRPr="00ED2892" w:rsidRDefault="00ED2892" w:rsidP="00ED289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invalid submissions, memory errors, Python exceptions, SQL failures, and inconsistent JSON responses by reproducing problems and documenting reliable diagnostic steps.</w:t>
      </w:r>
    </w:p>
    <w:p w:rsidR="00FA750C" w:rsidRPr="00ED2892" w:rsidRDefault="00ED2892" w:rsidP="00ED2892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basic test automation, and technical documentation, establishing a foundation in maintainable systems engineering and production support.</w:t>
      </w:r>
    </w:p>
    <w:p w:rsidR="00A118EC" w:rsidRDefault="00ED2892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726BB4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ED2892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HashiCorp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Certified: Terraform Associate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Linux Foundation Certified System Administrator — LFCS</w:t>
      </w:r>
    </w:p>
    <w:p w:rsidR="00A118EC" w:rsidRDefault="00ED2892" w:rsidP="00726BB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D2892" w:rsidRPr="00ED2892" w:rsidRDefault="00ED2892" w:rsidP="00ED2892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ED2892">
        <w:rPr>
          <w:rFonts w:ascii="Times New Roman" w:hAnsi="Times New Roman" w:hint="default"/>
          <w:sz w:val="24"/>
          <w:szCs w:val="24"/>
        </w:rPr>
        <w:t>High-Throughput Event Processing Platform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 xml:space="preserve">Designed a distributed processing platform using </w:t>
      </w:r>
      <w:r w:rsidRPr="00ED2892">
        <w:rPr>
          <w:rStyle w:val="Strong"/>
        </w:rPr>
        <w:t xml:space="preserve">Rust, </w:t>
      </w:r>
      <w:proofErr w:type="spellStart"/>
      <w:r w:rsidRPr="00ED2892">
        <w:rPr>
          <w:rStyle w:val="Strong"/>
        </w:rPr>
        <w:t>Tokio</w:t>
      </w:r>
      <w:proofErr w:type="spellEnd"/>
      <w:r w:rsidRPr="00ED2892">
        <w:rPr>
          <w:rStyle w:val="Strong"/>
        </w:rPr>
        <w:t xml:space="preserve">, Axum, Kafka, PostgreSQL, </w:t>
      </w:r>
      <w:proofErr w:type="spellStart"/>
      <w:r w:rsidRPr="00ED2892">
        <w:rPr>
          <w:rStyle w:val="Strong"/>
        </w:rPr>
        <w:t>Redis</w:t>
      </w:r>
      <w:proofErr w:type="spellEnd"/>
      <w:r w:rsidRPr="00ED2892">
        <w:rPr>
          <w:rStyle w:val="Strong"/>
        </w:rPr>
        <w:t>, Kubernetes, and AWS EKS</w:t>
      </w:r>
      <w:r w:rsidRPr="00ED2892">
        <w:t xml:space="preserve"> for payment events, order updat</w:t>
      </w:r>
      <w:bookmarkStart w:id="0" w:name="_GoBack"/>
      <w:bookmarkEnd w:id="0"/>
      <w:r w:rsidRPr="00ED2892">
        <w:t>es, notifications, and operational reconciliation.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 xml:space="preserve">Implemented partition-aware consumers, </w:t>
      </w:r>
      <w:proofErr w:type="spellStart"/>
      <w:r w:rsidRPr="00ED2892">
        <w:t>idempotency</w:t>
      </w:r>
      <w:proofErr w:type="spellEnd"/>
      <w:r w:rsidRPr="00ED2892">
        <w:t xml:space="preserve"> keys, transactional outbox publishing, dead-letter topics, event replay, schema validation, backpressure, and graceful shutdown for predictable processing during traffic spikes.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>Added distributed tracing, consumer-lag dashboards, benchmark suites, load tests, and automated canary deployment checks to validate throughput, latency, and correctness before production promotion.</w:t>
      </w:r>
    </w:p>
    <w:p w:rsidR="00ED2892" w:rsidRPr="00ED2892" w:rsidRDefault="00ED2892" w:rsidP="00ED2892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ED2892">
        <w:rPr>
          <w:rFonts w:ascii="Times New Roman" w:hAnsi="Times New Roman" w:hint="default"/>
          <w:sz w:val="24"/>
          <w:szCs w:val="24"/>
        </w:rPr>
        <w:t>Legacy Service Modernization Program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 xml:space="preserve">Led the migration of performance-sensitive </w:t>
      </w:r>
      <w:r w:rsidRPr="00ED2892">
        <w:rPr>
          <w:rStyle w:val="Strong"/>
        </w:rPr>
        <w:t>Python, Node.js, and C++ services</w:t>
      </w:r>
      <w:r w:rsidRPr="00ED2892">
        <w:t xml:space="preserve"> into memory-safe Rust workloads while retaining existing REST contracts, event schemas, and database integrations.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>Used shadow traffic, differential testing, property-based tests, flame graphs, and staged traffic shifting to detect behavioral mismatches and performance regressions before each production cutover.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lastRenderedPageBreak/>
        <w:t>Introduced reusable Rust workspace templates, centralized error handling, tracing conventions, secure dependency policies, and CI quality gates to standardize development across new services.</w:t>
      </w:r>
    </w:p>
    <w:p w:rsidR="00FA1382" w:rsidRPr="00133316" w:rsidRDefault="00FA1382" w:rsidP="00ED2892">
      <w:pPr>
        <w:pStyle w:val="Heading3"/>
      </w:pP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311A3D"/>
    <w:multiLevelType w:val="hybridMultilevel"/>
    <w:tmpl w:val="BD54D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8DA1E39"/>
    <w:multiLevelType w:val="hybridMultilevel"/>
    <w:tmpl w:val="697C1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F835F42"/>
    <w:multiLevelType w:val="hybridMultilevel"/>
    <w:tmpl w:val="632AB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A41673"/>
    <w:multiLevelType w:val="hybridMultilevel"/>
    <w:tmpl w:val="E5A23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8812C5"/>
    <w:multiLevelType w:val="hybridMultilevel"/>
    <w:tmpl w:val="97121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30"/>
  </w:num>
  <w:num w:numId="3">
    <w:abstractNumId w:val="31"/>
  </w:num>
  <w:num w:numId="4">
    <w:abstractNumId w:val="10"/>
  </w:num>
  <w:num w:numId="5">
    <w:abstractNumId w:val="1"/>
  </w:num>
  <w:num w:numId="6">
    <w:abstractNumId w:val="0"/>
  </w:num>
  <w:num w:numId="7">
    <w:abstractNumId w:val="46"/>
  </w:num>
  <w:num w:numId="8">
    <w:abstractNumId w:val="21"/>
  </w:num>
  <w:num w:numId="9">
    <w:abstractNumId w:val="34"/>
  </w:num>
  <w:num w:numId="10">
    <w:abstractNumId w:val="8"/>
  </w:num>
  <w:num w:numId="11">
    <w:abstractNumId w:val="40"/>
  </w:num>
  <w:num w:numId="12">
    <w:abstractNumId w:val="11"/>
  </w:num>
  <w:num w:numId="13">
    <w:abstractNumId w:val="39"/>
  </w:num>
  <w:num w:numId="14">
    <w:abstractNumId w:val="18"/>
  </w:num>
  <w:num w:numId="15">
    <w:abstractNumId w:val="15"/>
  </w:num>
  <w:num w:numId="16">
    <w:abstractNumId w:val="16"/>
  </w:num>
  <w:num w:numId="17">
    <w:abstractNumId w:val="38"/>
  </w:num>
  <w:num w:numId="18">
    <w:abstractNumId w:val="24"/>
  </w:num>
  <w:num w:numId="19">
    <w:abstractNumId w:val="42"/>
  </w:num>
  <w:num w:numId="20">
    <w:abstractNumId w:val="44"/>
  </w:num>
  <w:num w:numId="21">
    <w:abstractNumId w:val="26"/>
  </w:num>
  <w:num w:numId="22">
    <w:abstractNumId w:val="9"/>
  </w:num>
  <w:num w:numId="23">
    <w:abstractNumId w:val="2"/>
  </w:num>
  <w:num w:numId="24">
    <w:abstractNumId w:val="7"/>
  </w:num>
  <w:num w:numId="25">
    <w:abstractNumId w:val="28"/>
  </w:num>
  <w:num w:numId="26">
    <w:abstractNumId w:val="25"/>
  </w:num>
  <w:num w:numId="27">
    <w:abstractNumId w:val="41"/>
  </w:num>
  <w:num w:numId="28">
    <w:abstractNumId w:val="6"/>
  </w:num>
  <w:num w:numId="29">
    <w:abstractNumId w:val="23"/>
  </w:num>
  <w:num w:numId="30">
    <w:abstractNumId w:val="29"/>
  </w:num>
  <w:num w:numId="31">
    <w:abstractNumId w:val="17"/>
  </w:num>
  <w:num w:numId="32">
    <w:abstractNumId w:val="27"/>
  </w:num>
  <w:num w:numId="33">
    <w:abstractNumId w:val="45"/>
  </w:num>
  <w:num w:numId="34">
    <w:abstractNumId w:val="19"/>
  </w:num>
  <w:num w:numId="35">
    <w:abstractNumId w:val="37"/>
  </w:num>
  <w:num w:numId="36">
    <w:abstractNumId w:val="22"/>
  </w:num>
  <w:num w:numId="37">
    <w:abstractNumId w:val="5"/>
  </w:num>
  <w:num w:numId="38">
    <w:abstractNumId w:val="3"/>
  </w:num>
  <w:num w:numId="39">
    <w:abstractNumId w:val="14"/>
  </w:num>
  <w:num w:numId="40">
    <w:abstractNumId w:val="4"/>
  </w:num>
  <w:num w:numId="41">
    <w:abstractNumId w:val="32"/>
  </w:num>
  <w:num w:numId="42">
    <w:abstractNumId w:val="36"/>
  </w:num>
  <w:num w:numId="43">
    <w:abstractNumId w:val="12"/>
  </w:num>
  <w:num w:numId="44">
    <w:abstractNumId w:val="35"/>
  </w:num>
  <w:num w:numId="45">
    <w:abstractNumId w:val="20"/>
  </w:num>
  <w:num w:numId="46">
    <w:abstractNumId w:val="43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26BB4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D31E7"/>
    <w:rsid w:val="00D30705"/>
    <w:rsid w:val="00D340D7"/>
    <w:rsid w:val="00D3790B"/>
    <w:rsid w:val="00D635EE"/>
    <w:rsid w:val="00DC016C"/>
    <w:rsid w:val="00E671CB"/>
    <w:rsid w:val="00ED2892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ED28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ED28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30</cp:revision>
  <cp:lastPrinted>2026-06-14T16:20:00Z</cp:lastPrinted>
  <dcterms:created xsi:type="dcterms:W3CDTF">2025-02-25T02:40:00Z</dcterms:created>
  <dcterms:modified xsi:type="dcterms:W3CDTF">2026-06-14T16:20:00Z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