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C90349">
      <w:pPr>
        <w:pStyle w:val="ResumeName"/>
        <w:rPr>
          <w:rFonts w:hint="eastAsia"/>
          <w:sz w:val="34"/>
        </w:rPr>
      </w:pPr>
      <w:r>
        <w:rPr>
          <w:b w:val="0"/>
          <w:sz w:val="24"/>
        </w:rPr>
        <w:t>Sen</w:t>
      </w:r>
      <w:bookmarkStart w:id="0" w:name="_GoBack"/>
      <w:bookmarkEnd w:id="0"/>
      <w:r w:rsidRPr="00C90349">
        <w:rPr>
          <w:rFonts w:hint="eastAsia"/>
          <w:b w:val="0"/>
          <w:sz w:val="24"/>
        </w:rPr>
        <w:t>ior Software Engineer | Python &amp; Vue.js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C90349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Python 3.4–3.12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t xml:space="preserve">, </w:t>
      </w:r>
      <w:r>
        <w:rPr>
          <w:rStyle w:val="Strong"/>
        </w:rPr>
        <w:t>Django</w:t>
      </w:r>
      <w:r>
        <w:t xml:space="preserve">,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2–3</w:t>
      </w:r>
      <w:r>
        <w:t xml:space="preserve">, </w:t>
      </w:r>
      <w:proofErr w:type="spellStart"/>
      <w:r>
        <w:rPr>
          <w:rStyle w:val="Strong"/>
        </w:rPr>
        <w:t>Nuxt</w:t>
      </w:r>
      <w:proofErr w:type="spellEnd"/>
      <w:r>
        <w:rPr>
          <w:rStyle w:val="Strong"/>
        </w:rPr>
        <w:t xml:space="preserve"> 2–3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combines secure API design, scalable frontend architecture, event-driven processing, cloud modernization, observability, and technical leadership to improve reliability, performance, delivery speed, and customer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Python,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JavaScript ES6+, SQL, Bash, HTML5, CSS3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Development: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FastAPI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Django, Django REST Framework, Flask,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Pydantic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SQLAlchemy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Alembic, Celery,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asyncio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aiohttp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Pandas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Vue.js Development: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2–3,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Nuxt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2–3, Composition API, Options API,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Pinia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Vuex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Router,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VueUse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Vite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Webpack</w:t>
      </w:r>
      <w:proofErr w:type="spellEnd"/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UI Engineering: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Vuetify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PrimeVue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Tailwind CSS, Sass, CSS Modules, Storybook, responsive design, design systems, WCAG accessibility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Technologies: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Server-Sent Events,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JWT, API versioning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event-driven architecture, domain-driven design, hexagonal architecture, CQRS, transactional outbox, backend-for-frontend, multi-tenant systems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MongoDB,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schema design, indexing, query optimization, migrations, connection pooling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Azure Service Bus, Celery workers, dead-letter queues, retry policies, event replay, idempotent processing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Lambda, ECS, EKS, API Gateway, S3, RDS,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SQS,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; Azure Functions, App Service, AKS, Service Bus, Key Vault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Pytest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unittest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Hypothesis,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Vitest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Jest,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Test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Utils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Playwright, Cypress, Pact,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Locust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Helm, GitHub Actions, Azure DevOps, Jenkins, Poetry,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pnpm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Nx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CI/CD pipelines</w:t>
      </w:r>
    </w:p>
    <w:p w:rsidR="00C90349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ELK Stack, Sentry,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Application Insights, distributed tracing</w:t>
      </w:r>
    </w:p>
    <w:p w:rsidR="00B825F3" w:rsidRPr="00C90349" w:rsidRDefault="00C90349" w:rsidP="00C9034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Senior Engineering: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Architecture reviews, technical mentoring, code reviews, production support, incident response, root-cause analysis,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cybersecurity products using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3.8–3.12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FastAPI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2.6–3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 management, policy evaluation, analytics, reporting, and remediation workflows.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Replaced tightly coupled Django modules and duplicated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Vuex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 with domain-oriented services, typed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Pydantic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contracts, reusable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composables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Pinia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recurring production defects by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multiple product teams.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dashboard freezes and slow security APIs by combining virtualized tables, cursor pagination, composite database indexes,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caching, and optimized response models, improving P95 end-to-end interaction time by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44%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Modernized legacy Python services and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 applications through incremental runtime upgrades, strict typing,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Composition API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adoption, asynchronous HTTP clients, compatibility builds, and automated regression testing.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secure multi-tenant APIs with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FastAPI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 validation, tenant-scoped repositories, and policy-based authorization that prevented unauthorized access to customer vulnerability and compliance data.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security findings caused by message retries through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processing,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consumer checkpoints, dead-letter queues, and controlled event replay procedures.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ingestion pipelines with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and bulk PostgreSQL operations, absorbing scanning bursts without exhausting database connections or degrading customer-facing analytics workflows.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 reusable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design system with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Storybook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accessible components, design tokens, typed properties, and visual regression checks, standardizing complex tables, filters, forms, dialogs, and status indicators.</w:t>
      </w:r>
    </w:p>
    <w:p w:rsidR="00C90349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using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Test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Utils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Playwright, Pact, and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detecting schema mismatches, migration defects, and interface regressions before production deployment.</w:t>
      </w:r>
    </w:p>
    <w:p w:rsidR="008D3DC2" w:rsidRPr="00C90349" w:rsidRDefault="00C90349" w:rsidP="00C9034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incident retrospectives, pair programming, and performance-focused code reviews while coordinating decisions across security, product, frontend, backend,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C90349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applications using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3.6–3.8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2.5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PostgreSQL, and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 registration, SIM provisioning, subscriptions, billing, and network-status monitoring.</w:t>
      </w:r>
    </w:p>
    <w:p w:rsidR="00C90349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provisioning throughput by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task execution, bounded concurrency, batched database writes, and provider-specific rate controls that protected external carrier systems during traffic spikes.</w:t>
      </w:r>
    </w:p>
    <w:p w:rsidR="00C90349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failed activations caused by inconsistent carrier identifiers and incompatible response structures by creating canonical models, typed adapters, correlation identifiers, validation rules, and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C90349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versioned APIs with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documentation, standardized error envelopes, permission-aware endpoints, and stable response contracts consumed by customer and operations applications.</w:t>
      </w:r>
    </w:p>
    <w:p w:rsidR="00C90349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message-driven provisioning through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handling, bounded retries, and idempotent workers, preventing duplicate SIM activations while preserving complete transaction traceability.</w:t>
      </w:r>
    </w:p>
    <w:p w:rsidR="00C90349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Reworked slow fleet-management screens using virtualized tables, server-side filtering, normalized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Vuex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state, incremental loading, and obsolete-request cancellation for accounts with large device inventories.</w:t>
      </w:r>
    </w:p>
    <w:p w:rsidR="00C90349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stale device statuses caused by out-of-order carrier callbacks through timestamp validation, monotonic state transitions, reconciliation jobs, and real-time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updates delivered through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WebSocket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connections.</w:t>
      </w:r>
    </w:p>
    <w:p w:rsidR="00C90349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Python and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applications with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CI/CD through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adding automated tests, security checks, migration validation, environment controls, and production approval gates.</w:t>
      </w:r>
    </w:p>
    <w:p w:rsidR="006410FA" w:rsidRPr="00C90349" w:rsidRDefault="00C90349" w:rsidP="00C9034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telecom specialists, designers, support teams, and product managers to convert roaming and provisioning rules into maintainable service boundaries, practical interfaces, documented edge cases, and incremental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customer and technician applications using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3.4–3.7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1.x with later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 adoption,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and SQL Server for eligibility, claims, payments, repair scheduling, and status tracking.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claim journey as a guided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workflow backed by recoverable Python orchestration APIs, increasing successful online claim completion by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clearer validation and failure recovery.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Created a backend-for-frontend layer that combined customer, policy, inventory, payment, and appointment information, shielding browser applications from incompatible downstream contracts and partial service outages.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bookings caused by repeated submissions and delayed responses through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database uniqueness constraints, transactional validation, and visible request-state handling.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Migrated selected jQuery and server-rendered pages to reusable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components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while introducing shared form controls, centralized state, route-level organization, and consistent client-side validation behavior.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repair-location data, applying explicit invalidation and short expiration periods to improve responsiveness without returning outdated policy decisions.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jobs for incomplete claims and delayed payment callbacks, recovering transactions after provider timeouts while preserving audit records for customer-service and finance investigations.</w:t>
      </w:r>
    </w:p>
    <w:p w:rsidR="008D3DC2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unittest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Mocha, Chai, browser tests, service mocks, and API integration suites for claims, payments, appointments, eligibility decisions, and recoverable production failures.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learning-platform services using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2.7 and 3.4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Django, Flask, MySQL, JavaScript, Backbone.js, and jQuery for course imports, SCORM launches, learner-state persistence, and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processing.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REST endpoints and administration workflows for course </w:t>
      </w:r>
      <w:proofErr w:type="gram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ingestion,</w:t>
      </w:r>
      <w:proofErr w:type="gram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launch configuration, and completion settings, adding validation for malformed archives, incomplete manifests, and nonstandard learning-management-system payloads.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Resolved excessive memory usage during large course imports by streaming compressed files, limiting parallel extraction, releasing temporary resources, and exposing accurate progress and actionable failure messages.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duplicated and out-of-order learning events, preserving accurate completion, score, and resume state across platforms with inconsistent callback and retry behavior.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Improved database reliability by adding targeted indexes, transactional updates, and repeatable migration scripts for learner-state tables used during high-volume course launches and reporting periods.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Evaluated early component-based frontend patterns through isolated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prototypes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 late 2016, documenting state management, rendering behavior, testability, and integration constraints before broader adoption.</w:t>
      </w:r>
    </w:p>
    <w:p w:rsidR="00D73557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tests around course imports, launch tokens,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 while collaborating with support specialists to reproduce unusual SCORM integration failures.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571360"/>
    <w:rsid w:val="005C0AFD"/>
    <w:rsid w:val="005D51BA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90349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136F13-20F9-4696-88E1-14FC524C5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1588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10622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2026-06-15T01:29:00Z</cp:lastPrinted>
  <dcterms:created xsi:type="dcterms:W3CDTF">2013-12-23T23:15:00Z</dcterms:created>
  <dcterms:modified xsi:type="dcterms:W3CDTF">2026-06-15T02:17:00Z</dcterms:modified>
</cp:coreProperties>
</file>