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5AC3E0" w14:textId="77777777" w:rsidR="001443EA" w:rsidRDefault="00683E42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14:paraId="3F1927EA" w14:textId="6C578439" w:rsidR="001443EA" w:rsidRDefault="00683E42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14:paraId="431D170C" w14:textId="4DA83DBA" w:rsidR="001443EA" w:rsidRDefault="00683E42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richard.bozeman.1992@outlook.com | linkedin.com/in/richard-bozeman-0a8b9a3a6 | Florida, United States | +</w:t>
      </w:r>
      <w:bookmarkStart w:id="0" w:name="_GoBack"/>
      <w:bookmarkEnd w:id="0"/>
      <w:r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p w14:paraId="4E09F56F" w14:textId="77777777" w:rsidR="001443EA" w:rsidRDefault="00683E4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14:paraId="6F198780" w14:textId="77777777" w:rsidR="001443EA" w:rsidRDefault="00683E42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who ships reliable software, improves systems, and occasionally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the glue that keeps everything from falling apart at 2 AM. I’m big on clean architecture, pragmatic engin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(automation over heroics), performance/security/reliability baked in, strong ownership a</w:t>
      </w:r>
      <w:r>
        <w:rPr>
          <w:rFonts w:ascii="Arial" w:eastAsia="Arial" w:hAnsi="Arial" w:cs="Arial"/>
          <w:color w:val="111111"/>
          <w:sz w:val="21"/>
          <w:szCs w:val="21"/>
        </w:rPr>
        <w:t>nd clear communication, mentoring and pragmatic reviews, and steady delivery without drama.</w:t>
      </w:r>
    </w:p>
    <w:p w14:paraId="41703415" w14:textId="77777777" w:rsidR="001443EA" w:rsidRDefault="00683E4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1443EA" w14:paraId="1303F6AA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88AE9C4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 Design (multi-stage, approvals, gated deployments, artifact promotion)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436B967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Release Engineering (versioning,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changelogs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rollout plans, rollback st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rategy, hotfix workflow)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2737CE8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patterns, modules, state strategy, plan/apply safety)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338BBDFA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builds, multi-stage images, image hardening, minimal base images)</w:t>
            </w:r>
          </w:p>
        </w:tc>
      </w:tr>
      <w:tr w:rsidR="001443EA" w14:paraId="2D45BE48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1A1A9F3E" w14:textId="77777777" w:rsidR="001443EA" w:rsidRDefault="00683E4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Fundamentals (deployments, services, ing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ress,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/secret management, probes)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A5BCBF1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Cloud Operations (App hosting patterns, networking basics, identity &amp; access controls)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7EAB9BC9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Management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/stage/prod parity, configuration strategy, secrets handling)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188479EA" w14:textId="77777777" w:rsidR="001443EA" w:rsidRDefault="00683E4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Foundations (structu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 logging, metrics, traces, SLOs/SLIs, dashboards)</w:t>
            </w:r>
          </w:p>
        </w:tc>
      </w:tr>
      <w:tr w:rsidR="001443EA" w14:paraId="22F876D1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67A19371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Incident Response (triage, mitigation, postmortems, corrective actions,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creation)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3CA2343C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Reliability Engineering (rate limiting, backpressure, graceful degradation, fault isolation)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35BAC800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Performance &amp;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Scalability (latency budgets, capacity thinking, load testing approaches)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997788C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Operational Automation (self-service scripts, repeatable run steps, reducing manual toil)</w:t>
            </w:r>
          </w:p>
        </w:tc>
      </w:tr>
      <w:tr w:rsidR="001443EA" w14:paraId="2FC632F6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30F2EF3E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Security-First Delivery (least privilege, secure defaults, dependency hygiene, audit readin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ess)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72D0E3A7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Design &amp; Versioning (REST patterns, backward compatibility, contract thinking)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2BA7E78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Service Reliability &amp; Fault Isolation (timeouts, retries, circuit breakers, bulkheads)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792A4B9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Debugging &amp; Root-Cause Analysis (log-first workflow, reproduction disc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ipline)</w:t>
            </w:r>
          </w:p>
        </w:tc>
      </w:tr>
      <w:tr w:rsidR="001443EA" w14:paraId="2A29591C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619DD477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 &amp; Persistence Patterns (migrations, indexing strategy, query optimization)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7EECD5E8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&amp; Queue-Based Processing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deduping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retry policies)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ED72F13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Tuning &amp; Latency Reduction (profiling, caching strategy, N+1 elim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035C73F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&amp; Authorization (role-based access, token lifecycle, secure session patterns)</w:t>
            </w:r>
          </w:p>
        </w:tc>
      </w:tr>
      <w:tr w:rsidR="001443EA" w14:paraId="1C51C1B2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F4C5ADF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Integration Engineering (third-party APIs,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resiliency patterns, contract drift handling)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7F46DAC0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DevOps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(pipelines, variable groups, environments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approvals, release governance)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C42EB5D" w14:textId="77777777" w:rsidR="001443EA" w:rsidRDefault="00683E4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 (workflows, reusable actions, secrets, environment protection rules)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E4C331E" w14:textId="77777777" w:rsidR="001443EA" w:rsidRDefault="00683E4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Compose (local orchestration for repeatable development and test environments)</w:t>
            </w:r>
          </w:p>
        </w:tc>
      </w:tr>
      <w:tr w:rsidR="001443EA" w14:paraId="5CBE15A5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7807B32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Prometheus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(metrics instrumentation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concepts, dashboards, alert thresholds)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6702E31C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ELK / OpenSearch-style Logging (structured logs, correlation IDs, searchable fields)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74CFA0FB" w14:textId="77777777" w:rsidR="001443EA" w:rsidRDefault="00683E4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Nginx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/ Reverse Proxy Concepts (routing, TLS termination basics, upstream health checks)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C5FA808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&amp; Maintainable Boundari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es (modules, layering, dependency direction)</w:t>
            </w:r>
          </w:p>
        </w:tc>
      </w:tr>
      <w:tr w:rsidR="001443EA" w14:paraId="51A10901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3513383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 &amp; Technical Mentorship (standards, readability, risk scanning, coaching)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D31D086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Strategy (unit/integration focus, reliable pipelines, test data management)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B199DC4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 &amp; Technical Debt Re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duction (small safe steps, measurable outcomes)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0C64711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Safety &amp; Change Management (feature flags, progressive delivery thinking, audits)</w:t>
            </w:r>
          </w:p>
        </w:tc>
      </w:tr>
      <w:tr w:rsidR="001443EA" w14:paraId="1799A4B2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29E33D30" w14:textId="77777777" w:rsidR="001443EA" w:rsidRDefault="00683E4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 (requirements shaping, written proposals, clear tradeoffs)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DAF26DE" w14:textId="77777777" w:rsidR="001443EA" w:rsidRDefault="001443EA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1372D09E" w14:textId="77777777" w:rsidR="001443EA" w:rsidRDefault="001443EA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36B9F931" w14:textId="77777777" w:rsidR="001443EA" w:rsidRDefault="001443EA"/>
        </w:tc>
      </w:tr>
    </w:tbl>
    <w:p w14:paraId="7C4FF69C" w14:textId="77777777" w:rsidR="001443EA" w:rsidRDefault="001443EA">
      <w:pPr>
        <w:spacing w:after="80"/>
      </w:pPr>
    </w:p>
    <w:p w14:paraId="22B4B67C" w14:textId="77777777" w:rsidR="001443EA" w:rsidRDefault="00683E4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14:paraId="09C9779C" w14:textId="77777777" w:rsidR="001443EA" w:rsidRDefault="00683E42">
      <w:r>
        <w:rPr>
          <w:rFonts w:ascii="Arial" w:eastAsia="Arial" w:hAnsi="Arial" w:cs="Arial"/>
          <w:b/>
          <w:bCs/>
          <w:color w:val="111111"/>
          <w:sz w:val="23"/>
          <w:szCs w:val="23"/>
        </w:rPr>
        <w:t xml:space="preserve">Senior </w:t>
      </w:r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14:paraId="10FE56DE" w14:textId="77777777" w:rsidR="001443EA" w:rsidRDefault="00683E42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14:paraId="08574929" w14:textId="77777777" w:rsidR="001443EA" w:rsidRDefault="00683E42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14:paraId="179E5A73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</w:t>
      </w:r>
      <w:proofErr w:type="spellStart"/>
      <w:r>
        <w:rPr>
          <w:rFonts w:ascii="Arial" w:eastAsia="Arial" w:hAnsi="Arial" w:cs="Arial"/>
          <w:color w:val="111111"/>
        </w:rPr>
        <w:t>DevOps</w:t>
      </w:r>
      <w:proofErr w:type="spellEnd"/>
      <w:r>
        <w:rPr>
          <w:rFonts w:ascii="Arial" w:eastAsia="Arial" w:hAnsi="Arial" w:cs="Arial"/>
          <w:color w:val="111111"/>
        </w:rPr>
        <w:t xml:space="preserve">-minded delivery across multiple product areas by converting vague stakeholder needs into scoped technical plans, measurable acceptance criteria, and release steps </w:t>
      </w:r>
      <w:r>
        <w:rPr>
          <w:rFonts w:ascii="Arial" w:eastAsia="Arial" w:hAnsi="Arial" w:cs="Arial"/>
          <w:color w:val="111111"/>
        </w:rPr>
        <w:t>that reduced surprise work late in the cycle.</w:t>
      </w:r>
    </w:p>
    <w:p w14:paraId="3100BC3A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Built and refined CI/CD workflows to make deployments repeatable and low-drama, emphasizing deterministic builds, artifact promotion, and safeguards that prevented partial rollouts from becoming production fi</w:t>
      </w:r>
      <w:r>
        <w:rPr>
          <w:rFonts w:ascii="Arial" w:eastAsia="Arial" w:hAnsi="Arial" w:cs="Arial"/>
          <w:color w:val="111111"/>
        </w:rPr>
        <w:t>re drills.</w:t>
      </w:r>
    </w:p>
    <w:p w14:paraId="0441DDBB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container build and runtime practices with pragmatic image hygiene, predictable configuration, and operational defaults that kept services stable during traffic spikes and dependency turbulence in real environments.</w:t>
      </w:r>
    </w:p>
    <w:p w14:paraId="6DE40E8C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obser</w:t>
      </w:r>
      <w:r>
        <w:rPr>
          <w:rFonts w:ascii="Arial" w:eastAsia="Arial" w:hAnsi="Arial" w:cs="Arial"/>
          <w:color w:val="111111"/>
        </w:rPr>
        <w:t>vability</w:t>
      </w:r>
      <w:proofErr w:type="spellEnd"/>
      <w:r>
        <w:rPr>
          <w:rFonts w:ascii="Arial" w:eastAsia="Arial" w:hAnsi="Arial" w:cs="Arial"/>
          <w:color w:val="111111"/>
        </w:rPr>
        <w:t xml:space="preserve"> conventions for services and background workers by standardizing structured logs, correlation identifiers, and actionable dashboards so on-call investigations started with evidence instead of guesswork.</w:t>
      </w:r>
    </w:p>
    <w:p w14:paraId="610EF2DD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redesigning failur</w:t>
      </w:r>
      <w:r>
        <w:rPr>
          <w:rFonts w:ascii="Arial" w:eastAsia="Arial" w:hAnsi="Arial" w:cs="Arial"/>
          <w:color w:val="111111"/>
        </w:rPr>
        <w:t>e paths and timeouts to behave consistently under load, ensuring downstream dependencies failed fast and upstream callers received clear, user-safe errors rather than noisy cascades.</w:t>
      </w:r>
    </w:p>
    <w:p w14:paraId="1587F89B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Reduced operational toil by turning recurring </w:t>
      </w:r>
      <w:proofErr w:type="spellStart"/>
      <w:r>
        <w:rPr>
          <w:rFonts w:ascii="Arial" w:eastAsia="Arial" w:hAnsi="Arial" w:cs="Arial"/>
          <w:color w:val="111111"/>
        </w:rPr>
        <w:t>runbook</w:t>
      </w:r>
      <w:proofErr w:type="spellEnd"/>
      <w:r>
        <w:rPr>
          <w:rFonts w:ascii="Arial" w:eastAsia="Arial" w:hAnsi="Arial" w:cs="Arial"/>
          <w:color w:val="111111"/>
        </w:rPr>
        <w:t xml:space="preserve"> steps into automa</w:t>
      </w:r>
      <w:r>
        <w:rPr>
          <w:rFonts w:ascii="Arial" w:eastAsia="Arial" w:hAnsi="Arial" w:cs="Arial"/>
          <w:color w:val="111111"/>
        </w:rPr>
        <w:t>tion and scripts, so routine maintenance and incident mitigation became a documented button-click instead of a late-night tribal-knowledge ritual.</w:t>
      </w:r>
    </w:p>
    <w:p w14:paraId="1C591080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release readiness by coordinating change windows, verifying rollout prerequisites, and ensuring rollb</w:t>
      </w:r>
      <w:r>
        <w:rPr>
          <w:rFonts w:ascii="Arial" w:eastAsia="Arial" w:hAnsi="Arial" w:cs="Arial"/>
          <w:color w:val="111111"/>
        </w:rPr>
        <w:t>ack options were tested, which reduced deployment anxiety and made production behavior boring in the best way.</w:t>
      </w:r>
    </w:p>
    <w:p w14:paraId="1FDACF33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Strengthened security posture through least-privilege access patterns, safe configuration handling, and dependency hygiene habits that lowered </w:t>
      </w:r>
      <w:r>
        <w:rPr>
          <w:rFonts w:ascii="Arial" w:eastAsia="Arial" w:hAnsi="Arial" w:cs="Arial"/>
          <w:color w:val="111111"/>
        </w:rPr>
        <w:t xml:space="preserve">risk without blocking delivery or creating </w:t>
      </w:r>
      <w:proofErr w:type="gramStart"/>
      <w:r>
        <w:rPr>
          <w:rFonts w:ascii="Arial" w:eastAsia="Arial" w:hAnsi="Arial" w:cs="Arial"/>
          <w:color w:val="111111"/>
        </w:rPr>
        <w:t>process theater</w:t>
      </w:r>
      <w:proofErr w:type="gramEnd"/>
      <w:r>
        <w:rPr>
          <w:rFonts w:ascii="Arial" w:eastAsia="Arial" w:hAnsi="Arial" w:cs="Arial"/>
          <w:color w:val="111111"/>
        </w:rPr>
        <w:t>.</w:t>
      </w:r>
    </w:p>
    <w:p w14:paraId="284BA30F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closely with product and QA to align test strategy with risk, focusing on integration coverage for critical paths so the pipeline caught real regressions instead of only validating hap</w:t>
      </w:r>
      <w:r>
        <w:rPr>
          <w:rFonts w:ascii="Arial" w:eastAsia="Arial" w:hAnsi="Arial" w:cs="Arial"/>
          <w:color w:val="111111"/>
        </w:rPr>
        <w:t>py-path unit behavior.</w:t>
      </w:r>
    </w:p>
    <w:p w14:paraId="78BB2D85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by identifying latency hotspots and reducing wasteful calls, then validating improvements with measurements so optimizations were measurable and not based on vibes or optimism.</w:t>
      </w:r>
    </w:p>
    <w:p w14:paraId="3FCE3490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Guided architectural decisions </w:t>
      </w:r>
      <w:r>
        <w:rPr>
          <w:rFonts w:ascii="Arial" w:eastAsia="Arial" w:hAnsi="Arial" w:cs="Arial"/>
          <w:color w:val="111111"/>
        </w:rPr>
        <w:t xml:space="preserve">toward maintainable boundaries, keeping components loosely coupled and easier to operate, so teams could ship features without turning deployments into delicate </w:t>
      </w:r>
      <w:proofErr w:type="spellStart"/>
      <w:r>
        <w:rPr>
          <w:rFonts w:ascii="Arial" w:eastAsia="Arial" w:hAnsi="Arial" w:cs="Arial"/>
          <w:color w:val="111111"/>
        </w:rPr>
        <w:t>Jenga</w:t>
      </w:r>
      <w:proofErr w:type="spellEnd"/>
      <w:r>
        <w:rPr>
          <w:rFonts w:ascii="Arial" w:eastAsia="Arial" w:hAnsi="Arial" w:cs="Arial"/>
          <w:color w:val="111111"/>
        </w:rPr>
        <w:t xml:space="preserve"> towers.</w:t>
      </w:r>
    </w:p>
    <w:p w14:paraId="64C34BDB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reviews and pairing by emphasizing operational think</w:t>
      </w:r>
      <w:r>
        <w:rPr>
          <w:rFonts w:ascii="Arial" w:eastAsia="Arial" w:hAnsi="Arial" w:cs="Arial"/>
          <w:color w:val="111111"/>
        </w:rPr>
        <w:t>ing, clear contracts, and safe rollout habits, improving team consistency without slowing momentum or adding needless bureaucracy.</w:t>
      </w:r>
    </w:p>
    <w:p w14:paraId="3341FEB4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Standardized environment configuration practices to reduce drift between </w:t>
      </w:r>
      <w:proofErr w:type="spellStart"/>
      <w:r>
        <w:rPr>
          <w:rFonts w:ascii="Arial" w:eastAsia="Arial" w:hAnsi="Arial" w:cs="Arial"/>
          <w:color w:val="111111"/>
        </w:rPr>
        <w:t>dev</w:t>
      </w:r>
      <w:proofErr w:type="spellEnd"/>
      <w:r>
        <w:rPr>
          <w:rFonts w:ascii="Arial" w:eastAsia="Arial" w:hAnsi="Arial" w:cs="Arial"/>
          <w:color w:val="111111"/>
        </w:rPr>
        <w:t>, staging, and production, which made incidents</w:t>
      </w:r>
      <w:r>
        <w:rPr>
          <w:rFonts w:ascii="Arial" w:eastAsia="Arial" w:hAnsi="Arial" w:cs="Arial"/>
          <w:color w:val="111111"/>
        </w:rPr>
        <w:t xml:space="preserve"> easier to reproduce and reduced the “works on my machine” comedy festival.</w:t>
      </w:r>
    </w:p>
    <w:p w14:paraId="05D519AF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Facilitated incident postmortems with concrete follow-ups, turning outages into reliability improvements through corrective actions, </w:t>
      </w:r>
      <w:proofErr w:type="spellStart"/>
      <w:r>
        <w:rPr>
          <w:rFonts w:ascii="Arial" w:eastAsia="Arial" w:hAnsi="Arial" w:cs="Arial"/>
          <w:color w:val="111111"/>
        </w:rPr>
        <w:t>runbook</w:t>
      </w:r>
      <w:proofErr w:type="spellEnd"/>
      <w:r>
        <w:rPr>
          <w:rFonts w:ascii="Arial" w:eastAsia="Arial" w:hAnsi="Arial" w:cs="Arial"/>
          <w:color w:val="111111"/>
        </w:rPr>
        <w:t xml:space="preserve"> updates, and targeted fixes that stuc</w:t>
      </w:r>
      <w:r>
        <w:rPr>
          <w:rFonts w:ascii="Arial" w:eastAsia="Arial" w:hAnsi="Arial" w:cs="Arial"/>
          <w:color w:val="111111"/>
        </w:rPr>
        <w:t>k rather than being forgotten.</w:t>
      </w:r>
    </w:p>
    <w:p w14:paraId="5B46FD54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a high-ownership mindset by proactively communicating risk, status, and tradeoffs, ensuring stakeholders knew what was changing, why it mattered, and how we would keep production safe.</w:t>
      </w:r>
    </w:p>
    <w:p w14:paraId="4D71668B" w14:textId="77777777" w:rsidR="001443EA" w:rsidRDefault="00683E42">
      <w:pPr>
        <w:pBdr>
          <w:bottom w:val="dashed" w:sz="4" w:space="0" w:color="CFD2CD"/>
        </w:pBdr>
        <w:spacing w:after="120"/>
      </w:pPr>
      <w:r>
        <w:t xml:space="preserve"> </w:t>
      </w:r>
    </w:p>
    <w:p w14:paraId="1277B2F9" w14:textId="77777777" w:rsidR="001443EA" w:rsidRDefault="00683E4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14:paraId="1519B115" w14:textId="77777777" w:rsidR="001443EA" w:rsidRDefault="00683E42"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High </w:t>
      </w:r>
      <w:r>
        <w:rPr>
          <w:rFonts w:ascii="Arial" w:eastAsia="Arial" w:hAnsi="Arial" w:cs="Arial"/>
          <w:b/>
          <w:bCs/>
          <w:color w:val="6F8F6B"/>
          <w:sz w:val="21"/>
          <w:szCs w:val="21"/>
        </w:rPr>
        <w:t>Touch Technologies</w:t>
      </w:r>
    </w:p>
    <w:p w14:paraId="15AB3611" w14:textId="77777777" w:rsidR="001443EA" w:rsidRDefault="00683E42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14:paraId="6445EFEF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backend enhancements with a </w:t>
      </w:r>
      <w:proofErr w:type="spellStart"/>
      <w:r>
        <w:rPr>
          <w:rFonts w:ascii="Arial" w:eastAsia="Arial" w:hAnsi="Arial" w:cs="Arial"/>
          <w:color w:val="111111"/>
        </w:rPr>
        <w:t>DevOps</w:t>
      </w:r>
      <w:proofErr w:type="spellEnd"/>
      <w:r>
        <w:rPr>
          <w:rFonts w:ascii="Arial" w:eastAsia="Arial" w:hAnsi="Arial" w:cs="Arial"/>
          <w:color w:val="111111"/>
        </w:rPr>
        <w:t xml:space="preserve"> mindset by aligning implementation with deployment realities, ensuring changes were operable, </w:t>
      </w:r>
      <w:proofErr w:type="spellStart"/>
      <w:r>
        <w:rPr>
          <w:rFonts w:ascii="Arial" w:eastAsia="Arial" w:hAnsi="Arial" w:cs="Arial"/>
          <w:color w:val="111111"/>
        </w:rPr>
        <w:t>monitorable</w:t>
      </w:r>
      <w:proofErr w:type="spellEnd"/>
      <w:r>
        <w:rPr>
          <w:rFonts w:ascii="Arial" w:eastAsia="Arial" w:hAnsi="Arial" w:cs="Arial"/>
          <w:color w:val="111111"/>
        </w:rPr>
        <w:t>, and safe to run under real custo</w:t>
      </w:r>
      <w:r>
        <w:rPr>
          <w:rFonts w:ascii="Arial" w:eastAsia="Arial" w:hAnsi="Arial" w:cs="Arial"/>
          <w:color w:val="111111"/>
        </w:rPr>
        <w:t>mer traffic patterns.</w:t>
      </w:r>
    </w:p>
    <w:p w14:paraId="6A1281C8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release automation by reducing manual steps and clarifying pipeline stages, which lowered the chance of human-error deployments and made it easier to ship small changes more frequently.</w:t>
      </w:r>
    </w:p>
    <w:p w14:paraId="6309CD51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consistent error handli</w:t>
      </w:r>
      <w:r>
        <w:rPr>
          <w:rFonts w:ascii="Arial" w:eastAsia="Arial" w:hAnsi="Arial" w:cs="Arial"/>
          <w:color w:val="111111"/>
        </w:rPr>
        <w:t>ng and resilience patterns so services degraded gracefully when dependencies slowed down, protecting users from cascading failures and protecting engineers from 2 AM surprises.</w:t>
      </w:r>
    </w:p>
    <w:p w14:paraId="0A167957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rationalize environment configuration by organizing variables and secr</w:t>
      </w:r>
      <w:r>
        <w:rPr>
          <w:rFonts w:ascii="Arial" w:eastAsia="Arial" w:hAnsi="Arial" w:cs="Arial"/>
          <w:color w:val="111111"/>
        </w:rPr>
        <w:t xml:space="preserve">ets handling practices, minimizing drift between environments and keeping releases predictable across </w:t>
      </w:r>
      <w:proofErr w:type="spellStart"/>
      <w:r>
        <w:rPr>
          <w:rFonts w:ascii="Arial" w:eastAsia="Arial" w:hAnsi="Arial" w:cs="Arial"/>
          <w:color w:val="111111"/>
        </w:rPr>
        <w:t>dev</w:t>
      </w:r>
      <w:proofErr w:type="spellEnd"/>
      <w:r>
        <w:rPr>
          <w:rFonts w:ascii="Arial" w:eastAsia="Arial" w:hAnsi="Arial" w:cs="Arial"/>
          <w:color w:val="111111"/>
        </w:rPr>
        <w:t>, QA, and production.</w:t>
      </w:r>
    </w:p>
    <w:p w14:paraId="1B39BB13" w14:textId="0771AAF5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operational debugging by standardizing log fields and request correlation, enabling faster root-cause analysis whe</w:t>
      </w:r>
      <w:r>
        <w:rPr>
          <w:rFonts w:ascii="Arial" w:eastAsia="Arial" w:hAnsi="Arial" w:cs="Arial"/>
          <w:color w:val="111111"/>
        </w:rPr>
        <w:t xml:space="preserve">n incidents </w:t>
      </w:r>
      <w:r w:rsidR="00092AEE">
        <w:rPr>
          <w:rFonts w:ascii="Arial" w:eastAsia="Arial" w:hAnsi="Arial" w:cs="Arial"/>
          <w:color w:val="111111"/>
        </w:rPr>
        <w:t>happen</w:t>
      </w:r>
      <w:r>
        <w:rPr>
          <w:rFonts w:ascii="Arial" w:eastAsia="Arial" w:hAnsi="Arial" w:cs="Arial"/>
          <w:color w:val="111111"/>
        </w:rPr>
        <w:t xml:space="preserve"> and reducing time lost to vague, unsearchable messages.</w:t>
      </w:r>
    </w:p>
    <w:p w14:paraId="10CA91C9" w14:textId="2B798AC0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production stability by participating in incident response, </w:t>
      </w:r>
      <w:r w:rsidR="00092AEE">
        <w:rPr>
          <w:rFonts w:ascii="Arial" w:eastAsia="Arial" w:hAnsi="Arial" w:cs="Arial"/>
          <w:color w:val="111111"/>
        </w:rPr>
        <w:t>triggering</w:t>
      </w:r>
      <w:r>
        <w:rPr>
          <w:rFonts w:ascii="Arial" w:eastAsia="Arial" w:hAnsi="Arial" w:cs="Arial"/>
          <w:color w:val="111111"/>
        </w:rPr>
        <w:t xml:space="preserve"> issues with calm communication, and turning one-off fixes into documented run steps so the same pr</w:t>
      </w:r>
      <w:r>
        <w:rPr>
          <w:rFonts w:ascii="Arial" w:eastAsia="Arial" w:hAnsi="Arial" w:cs="Arial"/>
          <w:color w:val="111111"/>
        </w:rPr>
        <w:t>oblem was less likely to recur.</w:t>
      </w:r>
    </w:p>
    <w:p w14:paraId="4647833E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teammates to keep APIs backward compatible and easier to evolve, reducing integration breakage and improving confidence that releases would not surprise downstream consumers.</w:t>
      </w:r>
    </w:p>
    <w:p w14:paraId="4082B658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 access perfor</w:t>
      </w:r>
      <w:r>
        <w:rPr>
          <w:rFonts w:ascii="Arial" w:eastAsia="Arial" w:hAnsi="Arial" w:cs="Arial"/>
          <w:color w:val="111111"/>
        </w:rPr>
        <w:t>mance by tightening queries and addressing obvious inefficiencies, then validating results with measurements so changes were reliable and not dependent on local-machine assumptions.</w:t>
      </w:r>
    </w:p>
    <w:p w14:paraId="719A191E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QA and product to define acceptance criteria that ma</w:t>
      </w:r>
      <w:r>
        <w:rPr>
          <w:rFonts w:ascii="Arial" w:eastAsia="Arial" w:hAnsi="Arial" w:cs="Arial"/>
          <w:color w:val="111111"/>
        </w:rPr>
        <w:t>tched operational reality, avoiding ambiguous “done” definitions and reducing the late-cycle churn that burns teams out.</w:t>
      </w:r>
    </w:p>
    <w:p w14:paraId="3FC29B38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a culture of maintainable code through thoughtful reviews and incremental refactoring, keeping the system easier to op</w:t>
      </w:r>
      <w:r>
        <w:rPr>
          <w:rFonts w:ascii="Arial" w:eastAsia="Arial" w:hAnsi="Arial" w:cs="Arial"/>
          <w:color w:val="111111"/>
        </w:rPr>
        <w:t>erate as complexity grew across releases and customers.</w:t>
      </w:r>
    </w:p>
    <w:p w14:paraId="27C98EFC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Kept delivery predictable by communicating blockers early, proposing alternatives with tradeoffs, and ensuring stakeholders understood risk and sequencing rather than learning the hard way after a m</w:t>
      </w:r>
      <w:r>
        <w:rPr>
          <w:rFonts w:ascii="Arial" w:eastAsia="Arial" w:hAnsi="Arial" w:cs="Arial"/>
          <w:color w:val="111111"/>
        </w:rPr>
        <w:t>issed date.</w:t>
      </w:r>
    </w:p>
    <w:p w14:paraId="7A7F12A4" w14:textId="77777777" w:rsidR="001443EA" w:rsidRDefault="00683E42">
      <w:pPr>
        <w:pBdr>
          <w:bottom w:val="dashed" w:sz="4" w:space="0" w:color="CFD2CD"/>
        </w:pBdr>
        <w:spacing w:after="120"/>
      </w:pPr>
      <w:r>
        <w:lastRenderedPageBreak/>
        <w:t xml:space="preserve"> </w:t>
      </w:r>
    </w:p>
    <w:p w14:paraId="77FB0726" w14:textId="77777777" w:rsidR="001443EA" w:rsidRDefault="00683E4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14:paraId="744E3A75" w14:textId="77777777" w:rsidR="001443EA" w:rsidRDefault="00683E42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14:paraId="78258BDE" w14:textId="77777777" w:rsidR="001443EA" w:rsidRDefault="00683E42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14:paraId="5373BD1B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backend features with careful validation and predictable behavior, emphasizing safe defaults so real users experienced fewer </w:t>
      </w:r>
      <w:r>
        <w:rPr>
          <w:rFonts w:ascii="Arial" w:eastAsia="Arial" w:hAnsi="Arial" w:cs="Arial"/>
          <w:color w:val="111111"/>
        </w:rPr>
        <w:t>edge-case failures during routine product updates.</w:t>
      </w:r>
    </w:p>
    <w:p w14:paraId="1A2A9F96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deployment readiness by packaging changes into smaller, reviewable increments, which reduced release risk and helped the team diagnose issues quickly when something behaved unexpectedly in produ</w:t>
      </w:r>
      <w:r>
        <w:rPr>
          <w:rFonts w:ascii="Arial" w:eastAsia="Arial" w:hAnsi="Arial" w:cs="Arial"/>
          <w:color w:val="111111"/>
        </w:rPr>
        <w:t>ction.</w:t>
      </w:r>
    </w:p>
    <w:p w14:paraId="7038EABF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API enhancements with consistent request validation and error responses, making integrations easier for clients and reducing downstream breakage caused by inconsistent contract handling.</w:t>
      </w:r>
    </w:p>
    <w:p w14:paraId="52929680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operational stability by invest</w:t>
      </w:r>
      <w:r>
        <w:rPr>
          <w:rFonts w:ascii="Arial" w:eastAsia="Arial" w:hAnsi="Arial" w:cs="Arial"/>
          <w:color w:val="111111"/>
        </w:rPr>
        <w:t>igating defects thoroughly, documenting reproduction steps, and delivering fixes that addressed root causes rather than masking symptoms for the next release cycle.</w:t>
      </w:r>
    </w:p>
    <w:p w14:paraId="5CA482BE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data handling patterns with attention to migrations and compatibility, reduc</w:t>
      </w:r>
      <w:r>
        <w:rPr>
          <w:rFonts w:ascii="Arial" w:eastAsia="Arial" w:hAnsi="Arial" w:cs="Arial"/>
          <w:color w:val="111111"/>
        </w:rPr>
        <w:t>ing surprises during updates and helping ensure the application remained stable as the underlying data evolved.</w:t>
      </w:r>
    </w:p>
    <w:p w14:paraId="2E388F7D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designers and stakeholders to translate feedback into technical tasks, keeping scope realistic while still deliverin</w:t>
      </w:r>
      <w:r>
        <w:rPr>
          <w:rFonts w:ascii="Arial" w:eastAsia="Arial" w:hAnsi="Arial" w:cs="Arial"/>
          <w:color w:val="111111"/>
        </w:rPr>
        <w:t>g improvements that measurably impacted user workflows.</w:t>
      </w:r>
    </w:p>
    <w:p w14:paraId="4AE5676E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strong habits around release safety by verifying changes in staging-like conditions and coordinating timing, so updates landed smoothly without unnecessary downtime or emergency rollbacks.</w:t>
      </w:r>
    </w:p>
    <w:p w14:paraId="5DBDC991" w14:textId="77777777" w:rsidR="001443EA" w:rsidRDefault="00683E42">
      <w:pPr>
        <w:pBdr>
          <w:bottom w:val="dashed" w:sz="4" w:space="0" w:color="CFD2CD"/>
        </w:pBdr>
        <w:spacing w:after="120"/>
      </w:pPr>
      <w:r>
        <w:t xml:space="preserve"> </w:t>
      </w:r>
    </w:p>
    <w:p w14:paraId="54EA9B03" w14:textId="77777777" w:rsidR="001443EA" w:rsidRDefault="00683E4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14:paraId="4749AC0A" w14:textId="77777777" w:rsidR="001443EA" w:rsidRDefault="00683E4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14:paraId="7059CF53" w14:textId="77777777" w:rsidR="001443EA" w:rsidRDefault="00683E42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14:paraId="40739F3C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feature development by implementing changes carefully and validating behavior across common scenarios, helping keep day-to-day operations stable fo</w:t>
      </w:r>
      <w:r>
        <w:rPr>
          <w:rFonts w:ascii="Arial" w:eastAsia="Arial" w:hAnsi="Arial" w:cs="Arial"/>
          <w:color w:val="111111"/>
        </w:rPr>
        <w:t>r users who depended on the product.</w:t>
      </w:r>
    </w:p>
    <w:p w14:paraId="2EB092D8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Learned production support fundamentals by diagnosing defects with reproducible steps and clear notes, which made fixes faster and improved communication between engineering and non-technical teammates.</w:t>
      </w:r>
    </w:p>
    <w:p w14:paraId="46FE3E56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</w:t>
      </w:r>
      <w:r>
        <w:rPr>
          <w:rFonts w:ascii="Arial" w:eastAsia="Arial" w:hAnsi="Arial" w:cs="Arial"/>
          <w:color w:val="111111"/>
        </w:rPr>
        <w:t>to stability by improving input handling and edge-case behavior, reducing avoidable errors that typically only appear after real users do something surprisingly creative with the UI.</w:t>
      </w:r>
    </w:p>
    <w:p w14:paraId="22AA493A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Assisted with deployment-related tasks by verifying release checklists </w:t>
      </w:r>
      <w:r>
        <w:rPr>
          <w:rFonts w:ascii="Arial" w:eastAsia="Arial" w:hAnsi="Arial" w:cs="Arial"/>
          <w:color w:val="111111"/>
        </w:rPr>
        <w:t>and confirming expected behavior post-release, building early discipline around shipping safely rather than shipping bravely.</w:t>
      </w:r>
    </w:p>
    <w:p w14:paraId="79C803B1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maintainability through small refactors and cleanup during feature work, keeping code easier to read and change so the </w:t>
      </w:r>
      <w:r>
        <w:rPr>
          <w:rFonts w:ascii="Arial" w:eastAsia="Arial" w:hAnsi="Arial" w:cs="Arial"/>
          <w:color w:val="111111"/>
        </w:rPr>
        <w:t>system did not accumulate avoidable complexity over time.</w:t>
      </w:r>
    </w:p>
    <w:p w14:paraId="0942A466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senior engineers during reviews to adopt consistent coding practices, focusing on correctness, clarity, and predictable behavior instead of cleverness that becomes fragile later.</w:t>
      </w:r>
    </w:p>
    <w:p w14:paraId="5CA9A3B6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</w:t>
      </w:r>
      <w:r>
        <w:rPr>
          <w:rFonts w:ascii="Arial" w:eastAsia="Arial" w:hAnsi="Arial" w:cs="Arial"/>
          <w:color w:val="111111"/>
        </w:rPr>
        <w:t>Helped reduce support load by addressing recurring issues at the source and adding lightweight documentation, so common problems could be resolved quickly without repeated deep dives.</w:t>
      </w:r>
    </w:p>
    <w:p w14:paraId="72FA61F8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Practiced clear status updates and expectations management when tasks </w:t>
      </w:r>
      <w:r>
        <w:rPr>
          <w:rFonts w:ascii="Arial" w:eastAsia="Arial" w:hAnsi="Arial" w:cs="Arial"/>
          <w:color w:val="111111"/>
        </w:rPr>
        <w:t>uncovered surprises, ensuring the team could adjust priorities early instead of discovering problems at the very end.</w:t>
      </w:r>
    </w:p>
    <w:p w14:paraId="0A8D53AB" w14:textId="77777777" w:rsidR="001443EA" w:rsidRDefault="00683E4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confidence in release quality by double-checking workflows end-to-end and reporting anomalies early, which reduced last-minute chu</w:t>
      </w:r>
      <w:r>
        <w:rPr>
          <w:rFonts w:ascii="Arial" w:eastAsia="Arial" w:hAnsi="Arial" w:cs="Arial"/>
          <w:color w:val="111111"/>
        </w:rPr>
        <w:t>rn and improved the team’s ability to ship on schedule.</w:t>
      </w:r>
    </w:p>
    <w:p w14:paraId="6ACF823D" w14:textId="77777777" w:rsidR="001443EA" w:rsidRDefault="001443EA">
      <w:pPr>
        <w:spacing w:after="80"/>
      </w:pPr>
    </w:p>
    <w:p w14:paraId="35C44410" w14:textId="77777777" w:rsidR="001443EA" w:rsidRDefault="00683E4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14:paraId="4573F4DA" w14:textId="5AE86E75" w:rsidR="001443EA" w:rsidRDefault="00092AEE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14:paraId="0C851D46" w14:textId="77777777" w:rsidR="001443EA" w:rsidRDefault="00683E4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14:paraId="69C0C43E" w14:textId="77777777" w:rsidR="001443EA" w:rsidRDefault="00683E42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14:paraId="2335791C" w14:textId="77777777" w:rsidR="001443EA" w:rsidRDefault="001443EA">
      <w:pPr>
        <w:spacing w:after="80"/>
      </w:pPr>
    </w:p>
    <w:sectPr w:rsidR="001443EA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E11D32"/>
    <w:multiLevelType w:val="hybridMultilevel"/>
    <w:tmpl w:val="7C0C344A"/>
    <w:lvl w:ilvl="0" w:tplc="761ED910">
      <w:start w:val="1"/>
      <w:numFmt w:val="bullet"/>
      <w:lvlText w:val="●"/>
      <w:lvlJc w:val="left"/>
      <w:pPr>
        <w:ind w:left="720" w:hanging="360"/>
      </w:pPr>
    </w:lvl>
    <w:lvl w:ilvl="1" w:tplc="BA1C4FD4">
      <w:start w:val="1"/>
      <w:numFmt w:val="bullet"/>
      <w:lvlText w:val="○"/>
      <w:lvlJc w:val="left"/>
      <w:pPr>
        <w:ind w:left="1440" w:hanging="360"/>
      </w:pPr>
    </w:lvl>
    <w:lvl w:ilvl="2" w:tplc="EE6E8B20">
      <w:start w:val="1"/>
      <w:numFmt w:val="bullet"/>
      <w:lvlText w:val="■"/>
      <w:lvlJc w:val="left"/>
      <w:pPr>
        <w:ind w:left="2160" w:hanging="360"/>
      </w:pPr>
    </w:lvl>
    <w:lvl w:ilvl="3" w:tplc="D654EFA2">
      <w:start w:val="1"/>
      <w:numFmt w:val="bullet"/>
      <w:lvlText w:val="●"/>
      <w:lvlJc w:val="left"/>
      <w:pPr>
        <w:ind w:left="2880" w:hanging="360"/>
      </w:pPr>
    </w:lvl>
    <w:lvl w:ilvl="4" w:tplc="B84266D6">
      <w:start w:val="1"/>
      <w:numFmt w:val="bullet"/>
      <w:lvlText w:val="○"/>
      <w:lvlJc w:val="left"/>
      <w:pPr>
        <w:ind w:left="3600" w:hanging="360"/>
      </w:pPr>
    </w:lvl>
    <w:lvl w:ilvl="5" w:tplc="8D50D4E0">
      <w:start w:val="1"/>
      <w:numFmt w:val="bullet"/>
      <w:lvlText w:val="■"/>
      <w:lvlJc w:val="left"/>
      <w:pPr>
        <w:ind w:left="4320" w:hanging="360"/>
      </w:pPr>
    </w:lvl>
    <w:lvl w:ilvl="6" w:tplc="30661B72">
      <w:start w:val="1"/>
      <w:numFmt w:val="bullet"/>
      <w:lvlText w:val="●"/>
      <w:lvlJc w:val="left"/>
      <w:pPr>
        <w:ind w:left="5040" w:hanging="360"/>
      </w:pPr>
    </w:lvl>
    <w:lvl w:ilvl="7" w:tplc="47526C72">
      <w:start w:val="1"/>
      <w:numFmt w:val="bullet"/>
      <w:lvlText w:val="●"/>
      <w:lvlJc w:val="left"/>
      <w:pPr>
        <w:ind w:left="5760" w:hanging="360"/>
      </w:pPr>
    </w:lvl>
    <w:lvl w:ilvl="8" w:tplc="F2E6FB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3EA"/>
    <w:rsid w:val="00092AEE"/>
    <w:rsid w:val="001443EA"/>
    <w:rsid w:val="005D1446"/>
    <w:rsid w:val="0068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81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1931</Words>
  <Characters>11011</Characters>
  <Application>Microsoft Office Word</Application>
  <DocSecurity>0</DocSecurity>
  <Lines>91</Lines>
  <Paragraphs>25</Paragraphs>
  <ScaleCrop>false</ScaleCrop>
  <Company/>
  <LinksUpToDate>false</LinksUpToDate>
  <CharactersWithSpaces>12917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2026-02-06T15:41:00Z</dcterms:created>
  <dcterms:modified xsi:type="dcterms:W3CDTF">2026-02-13T18:02:00Z</dcterms:modified>
</cp:coreProperties>
</file>