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4C70" w:rsidRDefault="000C4C70" w:rsidP="000C4C70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0C4C70" w:rsidRDefault="000C4C70" w:rsidP="000C4C7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Senior Software Engineer at </w:t>
      </w:r>
      <w:proofErr w:type="spellStart"/>
      <w:r>
        <w:rPr>
          <w:rFonts w:ascii="Arial" w:eastAsia="Arial" w:hAnsi="Arial" w:cs="Arial"/>
          <w:b/>
          <w:bCs/>
          <w:color w:val="6F8F6B"/>
          <w:sz w:val="22"/>
          <w:szCs w:val="22"/>
        </w:rPr>
        <w:t>Saritasa</w:t>
      </w:r>
      <w:proofErr w:type="spellEnd"/>
    </w:p>
    <w:p w:rsidR="000C4C70" w:rsidRPr="00B7241F" w:rsidRDefault="000C4C70" w:rsidP="000C4C70">
      <w:pPr>
        <w:spacing w:after="160"/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 | +</w:t>
      </w:r>
      <w:r w:rsidRPr="00B7241F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4C61C0" w:rsidRDefault="000C4C70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4C61C0" w:rsidRDefault="000C4C70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</w:t>
      </w:r>
      <w:r>
        <w:rPr>
          <w:rFonts w:ascii="Arial" w:eastAsia="Arial" w:hAnsi="Arial" w:cs="Arial"/>
          <w:color w:val="111111"/>
          <w:sz w:val="21"/>
          <w:szCs w:val="21"/>
        </w:rPr>
        <w:t>work—let’s connect.</w:t>
      </w:r>
    </w:p>
    <w:p w:rsidR="004C61C0" w:rsidRDefault="000C4C7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 (3.x) application development for production services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design, versioning, and backward compatibility strategy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service development with dependency injection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REST Framework for data-dr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iven applications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I/O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asyncio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for high-concurrency workloads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with queue-based processing and retry semantics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modeling, migrations, and schema evolution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performance tuning (indexes, query plans, lock contention)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(request caching, object caching, TTL policies)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deduplication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exactly-once style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Fault isolation, circuit breakers, timeouts, and bulkheads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limiting, pagination, filtering, and stable sorting contracts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 and correlation IDs for production debugging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secret handling and configuration management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Integration patterns with third-party APIs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strategy (unit, integration, contract tests) with CI gates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Vue.j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2/3) component architecture and state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-first UI development for large front-end codebases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Composable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UI patterns with reusable components and design tokens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Client-side routing, lazy loading, and performance budgeting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Form validation, error states, and resilient UX for API failures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client design with typed contracts and consistent error mapping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flows (token refresh, session handling, logout safety)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Accessibility-minded UI implementation and keyboard n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avigation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approach for UI behavior (unit + integration focus)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Build tooling, bundling strategy, and release-safe front-end deploys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fundamentals for app hosting and deployment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Infrastructure automation mindset (repeatable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environments, drift control)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with gated checks and release safety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concepts, image hygiene, and runtime configuration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(logs, metrics, traces) and alert hygiene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on-call readiness, and incident retrospectives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canary rollout strategies with rapid rollback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separation, configuration promotion, and secrets rotation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 in production-like environments and capacity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Relational databases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/MySQL) and transactional modeling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 storage patterns where appropriate (schema discipline, indexing)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Message-driven design with durable que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ues and backpressure handling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consistency strategies (eventual consistency, reconciliation jobs)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ETL-style batch processing with validation and auditability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Secure-by-default API practices (input validation,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authz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boundaries)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OWASP-aligned thinking f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or common web risks and mitigations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Principle of least privilege for services and operational access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Audit-friendly logging without leaking sensitive data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Threat modeling-lite during design to reduce surprise attack paths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SLO/SLI thinking for reliability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targets and measurable outcomes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and maintainable boundaries across modules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with risk control and staged rollouts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focused on correctness, readability, and operability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Technical mentorship, pairing, and raising the team baseline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communication with clear acceptance criteria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Estimation hygiene and surfacing tradeoffs early to reduce churn</w:t>
            </w:r>
          </w:p>
        </w:tc>
      </w:tr>
      <w:tr w:rsidR="004C61C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0C4C7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Post-incident learning culture and pragmatic follow-through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4C61C0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4C61C0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61C0" w:rsidRDefault="004C61C0"/>
        </w:tc>
      </w:tr>
    </w:tbl>
    <w:p w:rsidR="004C61C0" w:rsidRDefault="004C61C0">
      <w:pPr>
        <w:spacing w:after="80"/>
      </w:pPr>
    </w:p>
    <w:p w:rsidR="004C61C0" w:rsidRDefault="000C4C7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4C61C0" w:rsidRDefault="000C4C7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C61C0" w:rsidRDefault="000C4C70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4C61C0" w:rsidRDefault="000C4C70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delivery for multiple product areas, translating ambiguous stakeholder goals into scoped milestones, crisp acceptance criteria, and release plans that reduced churn and rework across teams.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shipped Python-based backend ser</w:t>
      </w:r>
      <w:r>
        <w:rPr>
          <w:rFonts w:ascii="Arial" w:eastAsia="Arial" w:hAnsi="Arial" w:cs="Arial"/>
          <w:color w:val="111111"/>
        </w:rPr>
        <w:t>vices and REST APIs with predictable versioning, careful deprecation strategy, and stable contracts so client applications could evolve without breaking production users.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reliability into critical flows by tightening timeout and retry behavior, eli</w:t>
      </w:r>
      <w:r>
        <w:rPr>
          <w:rFonts w:ascii="Arial" w:eastAsia="Arial" w:hAnsi="Arial" w:cs="Arial"/>
          <w:color w:val="111111"/>
        </w:rPr>
        <w:t>minating hidden coupling, and adding safe defaults so partial outages degraded gracefully rather than cascading into platform-wide incidents.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operational clarity by standardizing structured logs, request correlation, and actionable alerting, whi</w:t>
      </w:r>
      <w:r>
        <w:rPr>
          <w:rFonts w:ascii="Arial" w:eastAsia="Arial" w:hAnsi="Arial" w:cs="Arial"/>
          <w:color w:val="111111"/>
        </w:rPr>
        <w:t>ch materially shortened time-to-diagnosis during high-pressure production troubleshooting.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performance improvements by profiling hotspots, reducing noisy queries, and implementing caching and pagination patterns, resulting in more consistent latency </w:t>
      </w:r>
      <w:r>
        <w:rPr>
          <w:rFonts w:ascii="Arial" w:eastAsia="Arial" w:hAnsi="Arial" w:cs="Arial"/>
          <w:color w:val="111111"/>
        </w:rPr>
        <w:t>under peak traffic and fewer database contention spikes.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security-first changes by hardening input validation, clarifying authorization boundaries, and ensuring secrets and configuration were handled safely across environments without leaking sensi</w:t>
      </w:r>
      <w:r>
        <w:rPr>
          <w:rFonts w:ascii="Arial" w:eastAsia="Arial" w:hAnsi="Arial" w:cs="Arial"/>
          <w:color w:val="111111"/>
        </w:rPr>
        <w:t>tive data into logs.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CI/CD by adding meaningful quality gates, deterministic builds, and safer rollout patterns, which lowered deployment anxiety and made rollbacks and hotfixes fast and routine when needed.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closely with product and QA to define edge cases early, align on behavior during failure scenarios, and prevent late-stage surprises that previously surfaced only during release candidate testing.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processing patterns wi</w:t>
      </w:r>
      <w:r>
        <w:rPr>
          <w:rFonts w:ascii="Arial" w:eastAsia="Arial" w:hAnsi="Arial" w:cs="Arial"/>
          <w:color w:val="111111"/>
        </w:rPr>
        <w:t>th durable queues, idempotent handlers, and observable retries so long-running work became dependable and easy to support without manual intervention.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Standardized API error semantics and response envelopes across services, enabling front-end teams to im</w:t>
      </w:r>
      <w:r>
        <w:rPr>
          <w:rFonts w:ascii="Arial" w:eastAsia="Arial" w:hAnsi="Arial" w:cs="Arial"/>
          <w:color w:val="111111"/>
        </w:rPr>
        <w:t>plement consistent UX for failures while keeping server-side behavior measurable and auditable.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cloud hosting and environment promotion practices by improving configuration discipline, separating concerns by stage, and ensuring release art</w:t>
      </w:r>
      <w:r>
        <w:rPr>
          <w:rFonts w:ascii="Arial" w:eastAsia="Arial" w:hAnsi="Arial" w:cs="Arial"/>
          <w:color w:val="111111"/>
        </w:rPr>
        <w:t xml:space="preserve">ifacts behaved consistently across </w:t>
      </w:r>
      <w:proofErr w:type="spellStart"/>
      <w:r>
        <w:rPr>
          <w:rFonts w:ascii="Arial" w:eastAsia="Arial" w:hAnsi="Arial" w:cs="Arial"/>
          <w:color w:val="111111"/>
        </w:rPr>
        <w:t>dev</w:t>
      </w:r>
      <w:proofErr w:type="spellEnd"/>
      <w:r>
        <w:rPr>
          <w:rFonts w:ascii="Arial" w:eastAsia="Arial" w:hAnsi="Arial" w:cs="Arial"/>
          <w:color w:val="111111"/>
        </w:rPr>
        <w:t>, staging, and production.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practical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on-call readiness improvements, documenting known failure modes and decision trees so responders could act quickly and confidently during late-night incide</w:t>
      </w:r>
      <w:r>
        <w:rPr>
          <w:rFonts w:ascii="Arial" w:eastAsia="Arial" w:hAnsi="Arial" w:cs="Arial"/>
          <w:color w:val="111111"/>
        </w:rPr>
        <w:t>nts.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design reviews and code reviews, focusing on maintainability and operability, and raising the bar on testing strategy so changes shipped with fewer regressions.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cross-service integration reliability by tightenin</w:t>
      </w:r>
      <w:r>
        <w:rPr>
          <w:rFonts w:ascii="Arial" w:eastAsia="Arial" w:hAnsi="Arial" w:cs="Arial"/>
          <w:color w:val="111111"/>
        </w:rPr>
        <w:t xml:space="preserve">g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handling, implementing signature verification and replay protections where </w:t>
      </w:r>
      <w:proofErr w:type="gramStart"/>
      <w:r>
        <w:rPr>
          <w:rFonts w:ascii="Arial" w:eastAsia="Arial" w:hAnsi="Arial" w:cs="Arial"/>
          <w:color w:val="111111"/>
        </w:rPr>
        <w:t>needed,</w:t>
      </w:r>
      <w:proofErr w:type="gramEnd"/>
      <w:r>
        <w:rPr>
          <w:rFonts w:ascii="Arial" w:eastAsia="Arial" w:hAnsi="Arial" w:cs="Arial"/>
          <w:color w:val="111111"/>
        </w:rPr>
        <w:t xml:space="preserve"> and ensuring downstream dependencies were isolated from spikes.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Regularly communicated risk, progress, and tradeoffs in plain language, keeping stakeholders alig</w:t>
      </w:r>
      <w:r>
        <w:rPr>
          <w:rFonts w:ascii="Arial" w:eastAsia="Arial" w:hAnsi="Arial" w:cs="Arial"/>
          <w:color w:val="111111"/>
        </w:rPr>
        <w:t>ned while protecting engineering focus and ensuring delivery remained predictable even under shifting priorities.</w:t>
      </w:r>
    </w:p>
    <w:p w:rsidR="004C61C0" w:rsidRDefault="000C4C70">
      <w:pPr>
        <w:pBdr>
          <w:bottom w:val="dashed" w:sz="4" w:space="0" w:color="CFD2CD"/>
        </w:pBdr>
        <w:spacing w:after="120"/>
      </w:pPr>
      <w:r>
        <w:t xml:space="preserve"> </w:t>
      </w:r>
    </w:p>
    <w:p w:rsidR="004C61C0" w:rsidRDefault="000C4C7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4C61C0" w:rsidRDefault="000C4C7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4C61C0" w:rsidRDefault="000C4C70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and integrations w</w:t>
      </w:r>
      <w:r>
        <w:rPr>
          <w:rFonts w:ascii="Arial" w:eastAsia="Arial" w:hAnsi="Arial" w:cs="Arial"/>
          <w:color w:val="111111"/>
        </w:rPr>
        <w:t>ith a strong focus on correctness and operability, ensuring production systems behaved predictably during frequent change and tight customer timelines.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and maintained Python services and API endpoints with careful validation, consistent error</w:t>
      </w:r>
      <w:r>
        <w:rPr>
          <w:rFonts w:ascii="Arial" w:eastAsia="Arial" w:hAnsi="Arial" w:cs="Arial"/>
          <w:color w:val="111111"/>
        </w:rPr>
        <w:t xml:space="preserve"> handling, and defensive programming so edge cases did not become recurring support escalations.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refining CI/CD workflows, reducing manual steps, and establishing repeatable deployment checks that lowered rollout risk and r</w:t>
      </w:r>
      <w:r>
        <w:rPr>
          <w:rFonts w:ascii="Arial" w:eastAsia="Arial" w:hAnsi="Arial" w:cs="Arial"/>
          <w:color w:val="111111"/>
        </w:rPr>
        <w:t>educed downtime during releases.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front-end engineers to align API contracts, pagination rules, and error semantics so UI behavior remained stable even when upstream dependencies returned partial failures or slow responses.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</w:t>
      </w:r>
      <w:r>
        <w:rPr>
          <w:rFonts w:ascii="Arial" w:eastAsia="Arial" w:hAnsi="Arial" w:cs="Arial"/>
          <w:color w:val="111111"/>
        </w:rPr>
        <w:t xml:space="preserve">d reliability through pragmatic fault isolation patterns, including sensible timeouts, retries with </w:t>
      </w:r>
      <w:proofErr w:type="spellStart"/>
      <w:r>
        <w:rPr>
          <w:rFonts w:ascii="Arial" w:eastAsia="Arial" w:hAnsi="Arial" w:cs="Arial"/>
          <w:color w:val="111111"/>
        </w:rPr>
        <w:t>backoff</w:t>
      </w:r>
      <w:proofErr w:type="spellEnd"/>
      <w:r>
        <w:rPr>
          <w:rFonts w:ascii="Arial" w:eastAsia="Arial" w:hAnsi="Arial" w:cs="Arial"/>
          <w:color w:val="111111"/>
        </w:rPr>
        <w:t>, and safeguards against duplicate processing in background job pipelines.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database performance by analyzing query patterns, adding appro</w:t>
      </w:r>
      <w:r>
        <w:rPr>
          <w:rFonts w:ascii="Arial" w:eastAsia="Arial" w:hAnsi="Arial" w:cs="Arial"/>
          <w:color w:val="111111"/>
        </w:rPr>
        <w:t>priate indexes, and reducing unnecessary round trips, which improved response consistency and reduced lock contention under load.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robust integrations with third-party vendors by implementing request signing, resilient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ingestion, and reconci</w:t>
      </w:r>
      <w:r>
        <w:rPr>
          <w:rFonts w:ascii="Arial" w:eastAsia="Arial" w:hAnsi="Arial" w:cs="Arial"/>
          <w:color w:val="111111"/>
        </w:rPr>
        <w:t>liation jobs to handle missing events and eventual consistency realities.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better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habits by standardizing structured logs and key metrics, enabling faster incident triage and clearer accountability when services degraded unexpecte</w:t>
      </w:r>
      <w:r>
        <w:rPr>
          <w:rFonts w:ascii="Arial" w:eastAsia="Arial" w:hAnsi="Arial" w:cs="Arial"/>
          <w:color w:val="111111"/>
        </w:rPr>
        <w:t>dly.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Wrote maintainable tests around core business logic and critical endpoints, targeting failure modes and regressions that previously slipped through, while keeping test suites fast enough for CI.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Partnered with product owners and QA to define accep</w:t>
      </w:r>
      <w:r>
        <w:rPr>
          <w:rFonts w:ascii="Arial" w:eastAsia="Arial" w:hAnsi="Arial" w:cs="Arial"/>
          <w:color w:val="111111"/>
        </w:rPr>
        <w:t>tance criteria early, clarify edge-case behavior, and reduce the number of late-cycle requirement reversals that slowed delivery.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team execution by contributing to code reviews and lightweight design discussions, focusing on boring-by-design sol</w:t>
      </w:r>
      <w:r>
        <w:rPr>
          <w:rFonts w:ascii="Arial" w:eastAsia="Arial" w:hAnsi="Arial" w:cs="Arial"/>
          <w:color w:val="111111"/>
        </w:rPr>
        <w:t>utions that stayed stable in production and were easy to support.</w:t>
      </w:r>
    </w:p>
    <w:p w:rsidR="004C61C0" w:rsidRDefault="000C4C70">
      <w:pPr>
        <w:pBdr>
          <w:bottom w:val="dashed" w:sz="4" w:space="0" w:color="CFD2CD"/>
        </w:pBdr>
        <w:spacing w:after="120"/>
      </w:pPr>
      <w:r>
        <w:t xml:space="preserve"> </w:t>
      </w:r>
    </w:p>
    <w:p w:rsidR="004C61C0" w:rsidRDefault="000C4C7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4C61C0" w:rsidRDefault="000C4C70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4C61C0" w:rsidRDefault="000C4C70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customer-facing application features with careful attention to stability, ensuring new functionality integrated safely into existing workflows while minimizing user disruption and regressions.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backend capabilities and API</w:t>
      </w:r>
      <w:r>
        <w:rPr>
          <w:rFonts w:ascii="Arial" w:eastAsia="Arial" w:hAnsi="Arial" w:cs="Arial"/>
          <w:color w:val="111111"/>
        </w:rPr>
        <w:t xml:space="preserve"> enhancements with consistent validation and clear error messages, reducing downstream issues caused by unexpected inputs and improving overall support efficiency.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>-based UI development by creating reusable components and predictable cl</w:t>
      </w:r>
      <w:r>
        <w:rPr>
          <w:rFonts w:ascii="Arial" w:eastAsia="Arial" w:hAnsi="Arial" w:cs="Arial"/>
          <w:color w:val="111111"/>
        </w:rPr>
        <w:t>ient-side data flows, keeping interfaces responsive while coordinating closely with backend contract changes.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performance by identifying slow endpoints and inefficient queries, then implementing pragmatic fixes that delivered measurable latency </w:t>
      </w:r>
      <w:r>
        <w:rPr>
          <w:rFonts w:ascii="Arial" w:eastAsia="Arial" w:hAnsi="Arial" w:cs="Arial"/>
          <w:color w:val="111111"/>
        </w:rPr>
        <w:t>improvements without introducing risky architectural rewrites.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deployment readiness by documenting release steps, tightening configuration discipline, and helping establish repeatable checks so production changes were less stressful and more</w:t>
      </w:r>
      <w:r>
        <w:rPr>
          <w:rFonts w:ascii="Arial" w:eastAsia="Arial" w:hAnsi="Arial" w:cs="Arial"/>
          <w:color w:val="111111"/>
        </w:rPr>
        <w:t xml:space="preserve"> reliable.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debugging by reproducing issues from logs and user reports, applying targeted fixes, and communicating root causes clearly so stakeholders understood impact and prevention steps.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across roles to refine requi</w:t>
      </w:r>
      <w:r>
        <w:rPr>
          <w:rFonts w:ascii="Arial" w:eastAsia="Arial" w:hAnsi="Arial" w:cs="Arial"/>
          <w:color w:val="111111"/>
        </w:rPr>
        <w:t>rements into implementable tasks, keeping work moving even when inputs were ambiguous, and ensuring delivered behavior matched real-world user expectations.</w:t>
      </w:r>
    </w:p>
    <w:p w:rsidR="004C61C0" w:rsidRDefault="000C4C70">
      <w:pPr>
        <w:pBdr>
          <w:bottom w:val="dashed" w:sz="4" w:space="0" w:color="CFD2CD"/>
        </w:pBdr>
        <w:spacing w:after="120"/>
      </w:pPr>
      <w:r>
        <w:t xml:space="preserve"> </w:t>
      </w:r>
    </w:p>
    <w:p w:rsidR="004C61C0" w:rsidRDefault="000C4C7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4C61C0" w:rsidRDefault="000C4C7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4C61C0" w:rsidRDefault="000C4C70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</w:t>
      </w:r>
      <w:r>
        <w:rPr>
          <w:rFonts w:ascii="Arial" w:eastAsia="Arial" w:hAnsi="Arial" w:cs="Arial"/>
          <w:color w:val="111111"/>
        </w:rPr>
        <w:t>upported feature development and maintenance by implementing changes carefully, validating behavior against real user workflows, and ensuring everyday operations stayed stable as the product evolved.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defects by reproducing issues reliably, narr</w:t>
      </w:r>
      <w:r>
        <w:rPr>
          <w:rFonts w:ascii="Arial" w:eastAsia="Arial" w:hAnsi="Arial" w:cs="Arial"/>
          <w:color w:val="111111"/>
        </w:rPr>
        <w:t>owing root causes with logs and controlled tests, and communicating findings clearly so fixes were safe, targeted, and easy to review.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and small API improvements with consistent input validation and error handling, reduc</w:t>
      </w:r>
      <w:r>
        <w:rPr>
          <w:rFonts w:ascii="Arial" w:eastAsia="Arial" w:hAnsi="Arial" w:cs="Arial"/>
          <w:color w:val="111111"/>
        </w:rPr>
        <w:t>ing brittle edge cases that previously caused confusing user-facing failures.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front-end enhancements by improving UI behavior and forms, focusing on usability and predictable state changes so common user paths required fewer support interv</w:t>
      </w:r>
      <w:r>
        <w:rPr>
          <w:rFonts w:ascii="Arial" w:eastAsia="Arial" w:hAnsi="Arial" w:cs="Arial"/>
          <w:color w:val="111111"/>
        </w:rPr>
        <w:t>entions.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release preparation by verifying environment-specific settings, checking critical flows before deploys, and documenting known risks so deployments were calmer and more repeatable.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learn clean</w:t>
      </w:r>
      <w:r>
        <w:rPr>
          <w:rFonts w:ascii="Arial" w:eastAsia="Arial" w:hAnsi="Arial" w:cs="Arial"/>
          <w:color w:val="111111"/>
        </w:rPr>
        <w:t xml:space="preserve"> coding habits, refactoring safely in small steps while keeping behavior intact, and building confidence around change control in shared codebases.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improve operational hygiene by adding clearer logging around fragile workflows, which made producti</w:t>
      </w:r>
      <w:r>
        <w:rPr>
          <w:rFonts w:ascii="Arial" w:eastAsia="Arial" w:hAnsi="Arial" w:cs="Arial"/>
          <w:color w:val="111111"/>
        </w:rPr>
        <w:t>on troubleshooting faster and reduced the time needed to isolate a failing step.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Worked closely with non-engineering teammates to clarify requirements and edge cases early, reducing late-stage surprises and ensuring delivered features matched the intent </w:t>
      </w:r>
      <w:r>
        <w:rPr>
          <w:rFonts w:ascii="Arial" w:eastAsia="Arial" w:hAnsi="Arial" w:cs="Arial"/>
          <w:color w:val="111111"/>
        </w:rPr>
        <w:t>of the request.</w:t>
      </w:r>
    </w:p>
    <w:p w:rsidR="004C61C0" w:rsidRDefault="000C4C70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strong fundamentals around ownership and accountability by following issues through to resolution, verifying fixes in realistic scenarios, and capturing lessons learned for future prevention.</w:t>
      </w:r>
    </w:p>
    <w:p w:rsidR="004C61C0" w:rsidRDefault="004C61C0">
      <w:pPr>
        <w:spacing w:after="80"/>
      </w:pPr>
    </w:p>
    <w:p w:rsidR="004C61C0" w:rsidRDefault="000C4C7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C61C0" w:rsidRDefault="000C4C7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4C61C0" w:rsidRDefault="000C4C7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4C61C0" w:rsidRDefault="000C4C70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4C61C0" w:rsidRDefault="004C61C0">
      <w:pPr>
        <w:spacing w:after="80"/>
      </w:pPr>
    </w:p>
    <w:sectPr w:rsidR="004C61C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877CED"/>
    <w:multiLevelType w:val="hybridMultilevel"/>
    <w:tmpl w:val="AB7087F0"/>
    <w:lvl w:ilvl="0" w:tplc="817044CE">
      <w:start w:val="1"/>
      <w:numFmt w:val="bullet"/>
      <w:lvlText w:val="●"/>
      <w:lvlJc w:val="left"/>
      <w:pPr>
        <w:ind w:left="720" w:hanging="360"/>
      </w:pPr>
    </w:lvl>
    <w:lvl w:ilvl="1" w:tplc="0C8CB44E">
      <w:start w:val="1"/>
      <w:numFmt w:val="bullet"/>
      <w:lvlText w:val="○"/>
      <w:lvlJc w:val="left"/>
      <w:pPr>
        <w:ind w:left="1440" w:hanging="360"/>
      </w:pPr>
    </w:lvl>
    <w:lvl w:ilvl="2" w:tplc="8AD2211A">
      <w:start w:val="1"/>
      <w:numFmt w:val="bullet"/>
      <w:lvlText w:val="■"/>
      <w:lvlJc w:val="left"/>
      <w:pPr>
        <w:ind w:left="2160" w:hanging="360"/>
      </w:pPr>
    </w:lvl>
    <w:lvl w:ilvl="3" w:tplc="3E824A9A">
      <w:start w:val="1"/>
      <w:numFmt w:val="bullet"/>
      <w:lvlText w:val="●"/>
      <w:lvlJc w:val="left"/>
      <w:pPr>
        <w:ind w:left="2880" w:hanging="360"/>
      </w:pPr>
    </w:lvl>
    <w:lvl w:ilvl="4" w:tplc="74647954">
      <w:start w:val="1"/>
      <w:numFmt w:val="bullet"/>
      <w:lvlText w:val="○"/>
      <w:lvlJc w:val="left"/>
      <w:pPr>
        <w:ind w:left="3600" w:hanging="360"/>
      </w:pPr>
    </w:lvl>
    <w:lvl w:ilvl="5" w:tplc="207221E0">
      <w:start w:val="1"/>
      <w:numFmt w:val="bullet"/>
      <w:lvlText w:val="■"/>
      <w:lvlJc w:val="left"/>
      <w:pPr>
        <w:ind w:left="4320" w:hanging="360"/>
      </w:pPr>
    </w:lvl>
    <w:lvl w:ilvl="6" w:tplc="CEBECAA8">
      <w:start w:val="1"/>
      <w:numFmt w:val="bullet"/>
      <w:lvlText w:val="●"/>
      <w:lvlJc w:val="left"/>
      <w:pPr>
        <w:ind w:left="5040" w:hanging="360"/>
      </w:pPr>
    </w:lvl>
    <w:lvl w:ilvl="7" w:tplc="48C2C0A0">
      <w:start w:val="1"/>
      <w:numFmt w:val="bullet"/>
      <w:lvlText w:val="●"/>
      <w:lvlJc w:val="left"/>
      <w:pPr>
        <w:ind w:left="5760" w:hanging="360"/>
      </w:pPr>
    </w:lvl>
    <w:lvl w:ilvl="8" w:tplc="6C5A2A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C61C0"/>
    <w:rsid w:val="000C4C70"/>
    <w:rsid w:val="004C6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2002</Words>
  <Characters>11412</Characters>
  <Application>Microsoft Office Word</Application>
  <DocSecurity>0</DocSecurity>
  <Lines>95</Lines>
  <Paragraphs>26</Paragraphs>
  <ScaleCrop>false</ScaleCrop>
  <Company>P R C</Company>
  <LinksUpToDate>false</LinksUpToDate>
  <CharactersWithSpaces>13388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2026-02-06T16:09:00Z</dcterms:created>
  <dcterms:modified xsi:type="dcterms:W3CDTF">2026-02-13T18:30:00Z</dcterms:modified>
</cp:coreProperties>
</file>