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929" w:rsidRDefault="00E31929" w:rsidP="00E31929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E31929" w:rsidRDefault="00E31929" w:rsidP="00E31929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E31929" w:rsidRDefault="00E31929" w:rsidP="00E31929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8270EF" w:rsidRDefault="00DB38F9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270EF" w:rsidRDefault="00DB38F9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8270EF" w:rsidRDefault="00DB38F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Backend for ML Systems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 patterns, request validation, structured logging, safe defaults)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Serving Integration (wrapping inference behind versioned APIs with timeouts, retries, and clear error contracts)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Pipelines &amp; ETL Foundations (batch jobs, idempotent processing, re-runs, and backfills with auditability)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Feature/Data Quality Checks (schema validation, null-handling strategies, and guardrails for drift-like anomalies)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Experiment Hygiene (reproducible runs, deterministic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artifact/version tracking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for Inference Workloads (latency budgets, payload shaping, caching layers, and concurrency controls)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ML System Reliability (fallback behaviors, circuit breakers, and graceful degradation under upstream failures)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 for Data/Model Endpoints (input sanitization, secrets handling, least-privilege access patterns)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queues,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workers for long-running compute and data enrichment tasks)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&amp; Versioning (REST patterns, compatibility strategy, deprecation planning, and contract-first thinking)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Reliability &amp; Fault Isolation (timeouts, retries, bulkheads, and safe failure paths)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&amp; Incident Response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triage workflows, and root-cause analysis with follow-ups)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Persistence Patterns (transaction boundaries, indexing strategy, and migration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Queue-Based Processing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deduplication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dead-letter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&amp; Latency Reduction (profiling, query optimization, caching strategy, and load testing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(role-based access patterns, token validation flows, and audit-friendly controls)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Integration Engineering (third-party APIs, rate-limit handling, resilient sync strategies,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hooks)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Hosting &amp; Deployment Practices (environment separation, deployment safety, and rollback readiness)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&amp; Image Hardening (lean images, predictable builds, and runtime configuration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&amp; Automation (gated releases, checks, repeatable builds, and fast feedback loops)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 Practices (reviewable change sets, environment parity, and drift avoidance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Readiness (clear playbooks, ownership boundaries, and escalation clarity)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(logs/metrics/traces with actionable dashboards and alert tuning)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Engineering (feature flags, phased rollouts, and risk-managed cutovers)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&amp; Configuration Management (safe rotation practices, least exposure, and environment 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&amp; Maintainable Boundaries (separation of concerns, stable interfaces, and dependency control)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Technical Mentorship (quality coaching, pragmatic feedback, and shared standards)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focus, coverage on business-critical paths, and regression prevention)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&amp; Technical Debt Reduction (measured change, safety nets, and continuous improvement)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 (threat-aware design, input validation, and safe-by-default systems)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(turning ambiguous requirements into scoped plans with clear acceptance criteria)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&amp; Knowledge Sharing (decision records,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maintainable onboarding notes)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Ruby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(query design, indexing awareness, and migration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(entity boundaries, constraints, and operationally-friendly schemas)</w:t>
            </w:r>
          </w:p>
        </w:tc>
      </w:tr>
      <w:tr w:rsidR="008270E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CI/CD Systems (pipeline design patterns, build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reproducibility, and environment promotion strategy)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70EF" w:rsidRDefault="00DB38F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Tooling (structured logs,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dashboards, alert routing, and incident follow-up hygiene)</w:t>
            </w:r>
          </w:p>
        </w:tc>
      </w:tr>
    </w:tbl>
    <w:p w:rsidR="008270EF" w:rsidRDefault="008270EF">
      <w:pPr>
        <w:spacing w:after="80"/>
      </w:pPr>
    </w:p>
    <w:p w:rsidR="008270EF" w:rsidRDefault="00DB38F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270EF" w:rsidRDefault="00DB38F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270EF" w:rsidRDefault="00DB38F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8270EF" w:rsidRDefault="00DB38F9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across multiple backend domains by converting ambiguous stakeholder goals into scoped technical plans, measurable acceptance criteria, and predictable release milestones.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maintained versioned service APIs with strict validation and explicit error contracts so downstream teams could integrate confidently without fragile, undocumented behavior.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production stability by hardening failure paths, adding timeouts and retries at integration boundaries, and ensuring that partial outages degraded gracefully instead of cascading.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queue-driven background processing for long-running tasks, focusing on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,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>, and safe replays so operations teams could rerun work without data corruption.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latency hotspots by profiling slow endpoints, tuning persistence access patterns, and introducing pragmatic caching where it measurably improved user-facing performance under load.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reliable deployment routines by tightening CI/CD checks, improving build reproducibility, and reducing manual steps that previously created uncertainty during high-pressure releases.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actionable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logging, defining key service indicators, and aligning alerts with real customer impact to reduce noise and speed up triage.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incident response for critical production issues by coordinating rapid mitigation, performing root-cause analysis, and delivering follow-up fixes that prevented recurrence and improved resilience.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reviews and pairing, emphasizing clean boundaries, maintainable design, and risk-managed changes that kept production behavior boring and predictable.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applying least-privilege access patterns, improving secrets handling hygiene, and enforcing input validation to reduce exposure to malformed or hostile requests.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QA to clarify edge cases early, translating tricky business rules into testable specifications and preventing late-cycle churn and ambiguous acceptance debates.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incremental modernization by isolating brittle coupling, refactoring critical modules behind stable interfaces, and enabling parallel feature work without destabilizing core behavior.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integration patterns for third-party services by enforcing rate-limit handling, safe retries, and consistent telemetry so external dependencies were observable and manageable.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operational readiness by writing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handoff notes that turned tribal knowledge into repeatable procedures, reducing on-call stress and shortening recovery time.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Python-based service components where appropriate by wrapping compute-heavy or data-enrichment workflows behind APIs, ensuring deterministic </w:t>
      </w:r>
      <w:proofErr w:type="spellStart"/>
      <w:r>
        <w:rPr>
          <w:rFonts w:ascii="Arial" w:eastAsia="Arial" w:hAnsi="Arial" w:cs="Arial"/>
          <w:color w:val="111111"/>
        </w:rPr>
        <w:t>configs</w:t>
      </w:r>
      <w:proofErr w:type="spellEnd"/>
      <w:r>
        <w:rPr>
          <w:rFonts w:ascii="Arial" w:eastAsia="Arial" w:hAnsi="Arial" w:cs="Arial"/>
          <w:color w:val="111111"/>
        </w:rPr>
        <w:t>, safe defaults, and clear rollbacks.</w:t>
      </w:r>
    </w:p>
    <w:p w:rsidR="008270EF" w:rsidRDefault="00DB38F9">
      <w:pPr>
        <w:pBdr>
          <w:bottom w:val="dashed" w:sz="4" w:space="0" w:color="CFD2CD"/>
        </w:pBdr>
        <w:spacing w:after="120"/>
      </w:pPr>
      <w:r>
        <w:t xml:space="preserve"> </w:t>
      </w:r>
    </w:p>
    <w:p w:rsidR="008270EF" w:rsidRDefault="00DB38F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270EF" w:rsidRDefault="00DB38F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270EF" w:rsidRDefault="00DB38F9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shipped backend features with a correctness-first approach, ensuring business rules were captured explicitly and changes behaved consistently across environments and releases.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and refined integration workflows with external systems by handling rate limits, transient failures, and reconciliation logic so data stayed accurate during high-change periods.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reducing manual deployment steps, tightening pre-release checks, and making rollbacks repeatable so teams could ship confidently without heroics.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reliability through defensive programming practices, including safer defaults and clearer error propagation, which reduced incidents caused by unexpected edge-case inputs.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break down vague requests into small, testable deliverables, keeping scope controlled while still meeting timelines and customer expectations.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database interactions by improving query patterns and migration discipline, helping prevent regressions that previously appeared only under real production traffic.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better logging and operational signals for critical paths, enabling faster diagnosis and reducing the time spent guessing during incidents and customer escalations.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incident response by reproducing issues, proposing targeted fixes, and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so repeated problems turned into permanent improvements rather than recurring fires.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Improved test coverage on high-risk code paths by focusing on integration-style checks that matched real workflows, reducing surprises after releases and during peak usage.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cross-functional partners to align acceptance criteria, clarify edge cases early, and avoid late-stage rework caused by ambiguous definitions of done.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evolve internal coding standards through reviews and shared patterns, prioritizing maintainability and predictable operations over cleverness that would be costly later.</w:t>
      </w:r>
    </w:p>
    <w:p w:rsidR="008270EF" w:rsidRDefault="00DB38F9">
      <w:pPr>
        <w:pBdr>
          <w:bottom w:val="dashed" w:sz="4" w:space="0" w:color="CFD2CD"/>
        </w:pBdr>
        <w:spacing w:after="120"/>
      </w:pPr>
      <w:r>
        <w:t xml:space="preserve"> </w:t>
      </w:r>
    </w:p>
    <w:p w:rsidR="008270EF" w:rsidRDefault="00DB38F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270EF" w:rsidRDefault="00DB38F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270EF" w:rsidRDefault="00DB38F9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application features with a strong stability focus, integrating changes carefully into existing workflows while minimizing user disruption and avoiding risky, sweeping rewrites.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functionality and API enhancements with consistent validation and error handling, reducing downstream issues triggered by malformed payloads and unexpected inputs.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product partners to translate requirements into shippable increments, balancing UX needs with technical constraints and maintainable implementation choices.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fixing defects at the source, adding targeted safeguards, and ensuring that failures produced clear, actionable messages rather than silent or confusing behavior.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operational support by diagnosing production issues, reproducing bugs reliably, and contributing fixes that prioritized safety, clarity, and long-term maintainability.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Refined data persistence behaviors by adjusting query logic and tightening assumptions around data shape, which reduced edge-case breakage during routine feature evolution.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team quality practices through reviews and shared conventions, aligning on predictable patterns that reduced accidental complexity and improved onboarding for new developers.</w:t>
      </w:r>
    </w:p>
    <w:p w:rsidR="008270EF" w:rsidRDefault="00DB38F9">
      <w:pPr>
        <w:pBdr>
          <w:bottom w:val="dashed" w:sz="4" w:space="0" w:color="CFD2CD"/>
        </w:pBdr>
        <w:spacing w:after="120"/>
      </w:pPr>
      <w:r>
        <w:t xml:space="preserve"> </w:t>
      </w:r>
    </w:p>
    <w:p w:rsidR="008270EF" w:rsidRDefault="00DB38F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8270EF" w:rsidRDefault="00DB38F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8270EF" w:rsidRDefault="00DB38F9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by implementing changes cautiously, validating behavior against real workflows, and reducing regressions that disrupted day-to-day operations.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diagnosing defects with reproducible steps, communicating status clearly, and assisting with safe fixes that restored user trust quickly.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input validation and basic error handling across endpoints so common user mistakes produced helpful feedback instead of confusing failures and support tickets.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incremental improvements in code organization by separating concerns where possible, making future changes less risky and reducing the chance of accidental side effects.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senior engineers to break down tasks into small deliverables, ensuring each change could be reviewed, tested, and deployed with minimal operational risk.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stabilize release cycles by double-checking edge cases, verifying bug fixes in realistic scenarios, and documenting outcomes so the team could move faster with confidence.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code reviews as a learner and contributor, adopting team conventions and improving consistency so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stayed approachable and easier to maintain.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building simple automation around repetitive tasks, improving reliability of routine workflows and freeing time for higher-value engineering work.</w:t>
      </w:r>
    </w:p>
    <w:p w:rsidR="008270EF" w:rsidRDefault="00DB38F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proactively about risks and unknowns, asking the right questions early so issues were surfaced before they became expensive late-stage surprises.</w:t>
      </w:r>
    </w:p>
    <w:p w:rsidR="008270EF" w:rsidRDefault="008270EF">
      <w:pPr>
        <w:spacing w:after="80"/>
      </w:pPr>
    </w:p>
    <w:p w:rsidR="008270EF" w:rsidRDefault="00DB38F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270EF" w:rsidRDefault="00DB38F9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270EF" w:rsidRDefault="00DB38F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8270EF" w:rsidRDefault="00DB38F9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8270EF" w:rsidRDefault="008270EF">
      <w:pPr>
        <w:spacing w:after="80"/>
      </w:pPr>
    </w:p>
    <w:sectPr w:rsidR="008270E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D747B"/>
    <w:multiLevelType w:val="hybridMultilevel"/>
    <w:tmpl w:val="DF288F92"/>
    <w:lvl w:ilvl="0" w:tplc="61069AE6">
      <w:start w:val="1"/>
      <w:numFmt w:val="bullet"/>
      <w:lvlText w:val="●"/>
      <w:lvlJc w:val="left"/>
      <w:pPr>
        <w:ind w:left="720" w:hanging="360"/>
      </w:pPr>
    </w:lvl>
    <w:lvl w:ilvl="1" w:tplc="E04EC4EC">
      <w:start w:val="1"/>
      <w:numFmt w:val="bullet"/>
      <w:lvlText w:val="○"/>
      <w:lvlJc w:val="left"/>
      <w:pPr>
        <w:ind w:left="1440" w:hanging="360"/>
      </w:pPr>
    </w:lvl>
    <w:lvl w:ilvl="2" w:tplc="33B65F0A">
      <w:start w:val="1"/>
      <w:numFmt w:val="bullet"/>
      <w:lvlText w:val="■"/>
      <w:lvlJc w:val="left"/>
      <w:pPr>
        <w:ind w:left="2160" w:hanging="360"/>
      </w:pPr>
    </w:lvl>
    <w:lvl w:ilvl="3" w:tplc="85C0908A">
      <w:start w:val="1"/>
      <w:numFmt w:val="bullet"/>
      <w:lvlText w:val="●"/>
      <w:lvlJc w:val="left"/>
      <w:pPr>
        <w:ind w:left="2880" w:hanging="360"/>
      </w:pPr>
    </w:lvl>
    <w:lvl w:ilvl="4" w:tplc="7F488528">
      <w:start w:val="1"/>
      <w:numFmt w:val="bullet"/>
      <w:lvlText w:val="○"/>
      <w:lvlJc w:val="left"/>
      <w:pPr>
        <w:ind w:left="3600" w:hanging="360"/>
      </w:pPr>
    </w:lvl>
    <w:lvl w:ilvl="5" w:tplc="D24EA88C">
      <w:start w:val="1"/>
      <w:numFmt w:val="bullet"/>
      <w:lvlText w:val="■"/>
      <w:lvlJc w:val="left"/>
      <w:pPr>
        <w:ind w:left="4320" w:hanging="360"/>
      </w:pPr>
    </w:lvl>
    <w:lvl w:ilvl="6" w:tplc="984E62CA">
      <w:start w:val="1"/>
      <w:numFmt w:val="bullet"/>
      <w:lvlText w:val="●"/>
      <w:lvlJc w:val="left"/>
      <w:pPr>
        <w:ind w:left="5040" w:hanging="360"/>
      </w:pPr>
    </w:lvl>
    <w:lvl w:ilvl="7" w:tplc="646024FC">
      <w:start w:val="1"/>
      <w:numFmt w:val="bullet"/>
      <w:lvlText w:val="●"/>
      <w:lvlJc w:val="left"/>
      <w:pPr>
        <w:ind w:left="5760" w:hanging="360"/>
      </w:pPr>
    </w:lvl>
    <w:lvl w:ilvl="8" w:tplc="5A8877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270EF"/>
    <w:rsid w:val="008270EF"/>
    <w:rsid w:val="00DB38F9"/>
    <w:rsid w:val="00E31929"/>
    <w:rsid w:val="00EC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1942</Words>
  <Characters>11072</Characters>
  <Application>Microsoft Office Word</Application>
  <DocSecurity>0</DocSecurity>
  <Lines>92</Lines>
  <Paragraphs>25</Paragraphs>
  <ScaleCrop>false</ScaleCrop>
  <Company>P R C</Company>
  <LinksUpToDate>false</LinksUpToDate>
  <CharactersWithSpaces>12989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2026-02-09T14:28:00Z</dcterms:created>
  <dcterms:modified xsi:type="dcterms:W3CDTF">2026-02-13T18:36:00Z</dcterms:modified>
</cp:coreProperties>
</file>