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CB4596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00407E99" w:rsidRDefault="00407E99" w:rsidP="00407E9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 Sadiq</w:t>
            </w:r>
          </w:p>
          <w:p w:rsidR="00407E99" w:rsidRDefault="00407E99" w:rsidP="00407E9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:rsidR="005635CE" w:rsidRDefault="005635CE" w:rsidP="005635CE">
            <w:pPr>
              <w:spacing w:after="40"/>
              <w:jc w:val="center"/>
              <w:rPr>
                <w:rFonts w:ascii="Arial" w:eastAsia="Arial" w:hAnsi="Arial" w:cs="Arial"/>
                <w:color w:val="BBBBBB"/>
              </w:rPr>
            </w:pPr>
            <w:r>
              <w:rPr>
                <w:rFonts w:ascii="Arial" w:eastAsia="Arial" w:hAnsi="Arial" w:cs="Arial"/>
                <w:color w:val="BBBBBB"/>
              </w:rPr>
              <w:t>Idrissdev@outlook.com | +1 (424) 458-6548 | Spring Valley, California, United States</w:t>
            </w:r>
            <w:r>
              <w:t xml:space="preserve"> </w:t>
            </w:r>
            <w:r>
              <w:rPr>
                <w:rFonts w:ascii="Arial" w:eastAsia="Arial" w:hAnsi="Arial" w:cs="Arial"/>
                <w:color w:val="BBBBBB"/>
              </w:rPr>
              <w:t xml:space="preserve">https://www.linkedin.com/in/idris-sadiq-1b824b3b4 </w:t>
            </w:r>
          </w:p>
          <w:p w:rsidR="00CB4596" w:rsidRDefault="005635CE" w:rsidP="005635CE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>US citizen | White | English (Native)</w:t>
            </w:r>
            <w:bookmarkStart w:id="0" w:name="_GoBack"/>
            <w:bookmarkEnd w:id="0"/>
          </w:p>
        </w:tc>
      </w:tr>
    </w:tbl>
    <w:p w:rsidR="00CB4596" w:rsidRDefault="00CB4596">
      <w:pPr>
        <w:spacing w:after="160"/>
      </w:pPr>
    </w:p>
    <w:p w:rsidR="00CB4596" w:rsidRDefault="00AC6AC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:rsidR="00CB4596" w:rsidRPr="003D524A" w:rsidRDefault="003D524A">
      <w:pPr>
        <w:spacing w:after="80"/>
        <w:jc w:val="both"/>
        <w:rPr>
          <w:rFonts w:ascii="Arial" w:hAnsi="Arial" w:cs="Arial"/>
        </w:rPr>
      </w:pPr>
      <w:r w:rsidRPr="003D524A">
        <w:rPr>
          <w:rStyle w:val="Strong"/>
          <w:rFonts w:ascii="Arial" w:hAnsi="Arial" w:cs="Arial"/>
        </w:rPr>
        <w:t>Senior Software Engineer</w:t>
      </w:r>
      <w:r w:rsidRPr="003D524A">
        <w:rPr>
          <w:rFonts w:ascii="Arial" w:hAnsi="Arial" w:cs="Arial"/>
        </w:rPr>
        <w:t xml:space="preserve"> with ~10 years building and operating </w:t>
      </w:r>
      <w:r w:rsidRPr="003D524A">
        <w:rPr>
          <w:rStyle w:val="Strong"/>
          <w:rFonts w:ascii="Arial" w:hAnsi="Arial" w:cs="Arial"/>
        </w:rPr>
        <w:t>production</w:t>
      </w:r>
      <w:r w:rsidRPr="003D524A">
        <w:rPr>
          <w:rFonts w:ascii="Arial" w:hAnsi="Arial" w:cs="Arial"/>
        </w:rPr>
        <w:t xml:space="preserve"> web platforms and </w:t>
      </w:r>
      <w:r w:rsidRPr="003D524A">
        <w:rPr>
          <w:rStyle w:val="Strong"/>
          <w:rFonts w:ascii="Arial" w:hAnsi="Arial" w:cs="Arial"/>
        </w:rPr>
        <w:t>backend</w:t>
      </w:r>
      <w:r w:rsidRPr="003D524A">
        <w:rPr>
          <w:rFonts w:ascii="Arial" w:hAnsi="Arial" w:cs="Arial"/>
        </w:rPr>
        <w:t xml:space="preserve"> services, with deep focus on </w:t>
      </w:r>
      <w:r w:rsidRPr="003D524A">
        <w:rPr>
          <w:rStyle w:val="Strong"/>
          <w:rFonts w:ascii="Arial" w:hAnsi="Arial" w:cs="Arial"/>
        </w:rPr>
        <w:t>Rust</w:t>
      </w:r>
      <w:r w:rsidRPr="003D524A">
        <w:rPr>
          <w:rFonts w:ascii="Arial" w:hAnsi="Arial" w:cs="Arial"/>
        </w:rPr>
        <w:t xml:space="preserve"> for reliable, high-performance APIs and </w:t>
      </w:r>
      <w:r w:rsidRPr="003D524A">
        <w:rPr>
          <w:rStyle w:val="Strong"/>
          <w:rFonts w:ascii="Arial" w:hAnsi="Arial" w:cs="Arial"/>
        </w:rPr>
        <w:t>event-driven</w:t>
      </w:r>
      <w:r w:rsidRPr="003D524A">
        <w:rPr>
          <w:rFonts w:ascii="Arial" w:hAnsi="Arial" w:cs="Arial"/>
        </w:rPr>
        <w:t xml:space="preserve"> systems. </w:t>
      </w:r>
      <w:proofErr w:type="gramStart"/>
      <w:r w:rsidRPr="003D524A">
        <w:rPr>
          <w:rFonts w:ascii="Arial" w:hAnsi="Arial" w:cs="Arial"/>
        </w:rPr>
        <w:t xml:space="preserve">Strong track record of designing pragmatic architectures, improving </w:t>
      </w:r>
      <w:r w:rsidRPr="003D524A">
        <w:rPr>
          <w:rStyle w:val="Strong"/>
          <w:rFonts w:ascii="Arial" w:hAnsi="Arial" w:cs="Arial"/>
        </w:rPr>
        <w:t>latency</w:t>
      </w:r>
      <w:r w:rsidRPr="003D524A">
        <w:rPr>
          <w:rFonts w:ascii="Arial" w:hAnsi="Arial" w:cs="Arial"/>
        </w:rPr>
        <w:t xml:space="preserve">, reducing </w:t>
      </w:r>
      <w:r w:rsidRPr="003D524A">
        <w:rPr>
          <w:rStyle w:val="Strong"/>
          <w:rFonts w:ascii="Arial" w:hAnsi="Arial" w:cs="Arial"/>
        </w:rPr>
        <w:t>on-call noise</w:t>
      </w:r>
      <w:r w:rsidRPr="003D524A">
        <w:rPr>
          <w:rFonts w:ascii="Arial" w:hAnsi="Arial" w:cs="Arial"/>
        </w:rPr>
        <w:t>, and shipping incremental changes that lower operational risk.</w:t>
      </w:r>
      <w:proofErr w:type="gramEnd"/>
      <w:r w:rsidRPr="003D524A">
        <w:rPr>
          <w:rFonts w:ascii="Arial" w:hAnsi="Arial" w:cs="Arial"/>
        </w:rPr>
        <w:t xml:space="preserve"> Comfortable owning work end-to-end across </w:t>
      </w:r>
      <w:r w:rsidRPr="003D524A">
        <w:rPr>
          <w:rStyle w:val="Strong"/>
          <w:rFonts w:ascii="Arial" w:hAnsi="Arial" w:cs="Arial"/>
        </w:rPr>
        <w:t>service design</w:t>
      </w:r>
      <w:r w:rsidRPr="003D524A">
        <w:rPr>
          <w:rFonts w:ascii="Arial" w:hAnsi="Arial" w:cs="Arial"/>
        </w:rPr>
        <w:t xml:space="preserve">, </w:t>
      </w:r>
      <w:r w:rsidRPr="003D524A">
        <w:rPr>
          <w:rStyle w:val="Strong"/>
          <w:rFonts w:ascii="Arial" w:hAnsi="Arial" w:cs="Arial"/>
        </w:rPr>
        <w:t>data modeling</w:t>
      </w:r>
      <w:r w:rsidRPr="003D524A">
        <w:rPr>
          <w:rFonts w:ascii="Arial" w:hAnsi="Arial" w:cs="Arial"/>
        </w:rPr>
        <w:t xml:space="preserve">, </w:t>
      </w:r>
      <w:r w:rsidRPr="003D524A">
        <w:rPr>
          <w:rStyle w:val="Strong"/>
          <w:rFonts w:ascii="Arial" w:hAnsi="Arial" w:cs="Arial"/>
        </w:rPr>
        <w:t>observability</w:t>
      </w:r>
      <w:r w:rsidRPr="003D524A">
        <w:rPr>
          <w:rFonts w:ascii="Arial" w:hAnsi="Arial" w:cs="Arial"/>
        </w:rPr>
        <w:t xml:space="preserve">, and </w:t>
      </w:r>
      <w:r w:rsidRPr="003D524A">
        <w:rPr>
          <w:rStyle w:val="Strong"/>
          <w:rFonts w:ascii="Arial" w:hAnsi="Arial" w:cs="Arial"/>
        </w:rPr>
        <w:t>cloud deployments</w:t>
      </w:r>
      <w:r w:rsidRPr="003D524A">
        <w:rPr>
          <w:rFonts w:ascii="Arial" w:hAnsi="Arial" w:cs="Arial"/>
        </w:rPr>
        <w:t>, while mentoring engineers and partnering with product to deliver measurable outcomes.</w:t>
      </w:r>
    </w:p>
    <w:p w:rsidR="00CB4596" w:rsidRDefault="00AC6AC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:rsidR="00D17D42" w:rsidRPr="00D17D42" w:rsidRDefault="00D17D42" w:rsidP="00D17D42">
      <w:pPr>
        <w:pStyle w:val="NormalWeb"/>
        <w:numPr>
          <w:ilvl w:val="0"/>
          <w:numId w:val="2"/>
        </w:numPr>
        <w:jc w:val="both"/>
        <w:rPr>
          <w:rStyle w:val="Strong"/>
          <w:rFonts w:ascii="Arial" w:hAnsi="Arial" w:cs="Arial"/>
          <w:b w:val="0"/>
          <w:sz w:val="20"/>
        </w:rPr>
      </w:pPr>
      <w:r w:rsidRPr="00D17D42">
        <w:rPr>
          <w:rStyle w:val="Strong"/>
          <w:rFonts w:ascii="Arial" w:hAnsi="Arial" w:cs="Arial"/>
          <w:sz w:val="20"/>
        </w:rPr>
        <w:t xml:space="preserve">Frontend - </w:t>
      </w:r>
      <w:r w:rsidRPr="00D17D42">
        <w:rPr>
          <w:rStyle w:val="Strong"/>
          <w:rFonts w:ascii="Arial" w:hAnsi="Arial" w:cs="Arial"/>
          <w:b w:val="0"/>
          <w:sz w:val="20"/>
        </w:rPr>
        <w:t>React, Next.js, TypeScript, Redux, React Query, Formik, Tailwind CSS, Material UI, Bootstrap, Storybook, Webpack, accessibility-minded UI, performance profiling (Web Vitals/Lighthouse)</w:t>
      </w:r>
    </w:p>
    <w:p w:rsidR="00D17D42" w:rsidRPr="00D17D42" w:rsidRDefault="00D17D42" w:rsidP="00D17D42">
      <w:pPr>
        <w:pStyle w:val="NormalWeb"/>
        <w:numPr>
          <w:ilvl w:val="0"/>
          <w:numId w:val="2"/>
        </w:numPr>
        <w:jc w:val="both"/>
        <w:rPr>
          <w:rStyle w:val="Strong"/>
          <w:rFonts w:ascii="Arial" w:hAnsi="Arial" w:cs="Arial"/>
          <w:b w:val="0"/>
          <w:sz w:val="20"/>
        </w:rPr>
      </w:pPr>
      <w:r w:rsidRPr="00D17D42">
        <w:rPr>
          <w:rStyle w:val="Strong"/>
          <w:rFonts w:ascii="Arial" w:hAnsi="Arial" w:cs="Arial"/>
          <w:sz w:val="20"/>
        </w:rPr>
        <w:t xml:space="preserve">Backend &amp; APIs - </w:t>
      </w:r>
      <w:r w:rsidRPr="00D17D42">
        <w:rPr>
          <w:rStyle w:val="Strong"/>
          <w:rFonts w:ascii="Arial" w:hAnsi="Arial" w:cs="Arial"/>
          <w:b w:val="0"/>
          <w:sz w:val="20"/>
        </w:rPr>
        <w:t>Rust, Node.js, REST, GraphQL, WebSockets, background jobs, event-driven architecture, idempotency, retries/backoff, caching, API versioning, webhook verification, service-to-service contracts</w:t>
      </w:r>
    </w:p>
    <w:p w:rsidR="00D17D42" w:rsidRPr="00D17D42" w:rsidRDefault="00D17D42" w:rsidP="00D17D42">
      <w:pPr>
        <w:pStyle w:val="NormalWeb"/>
        <w:numPr>
          <w:ilvl w:val="0"/>
          <w:numId w:val="2"/>
        </w:numPr>
        <w:jc w:val="both"/>
        <w:rPr>
          <w:rStyle w:val="Strong"/>
          <w:rFonts w:ascii="Arial" w:hAnsi="Arial" w:cs="Arial"/>
          <w:b w:val="0"/>
          <w:sz w:val="20"/>
        </w:rPr>
      </w:pPr>
      <w:r w:rsidRPr="00D17D42">
        <w:rPr>
          <w:rStyle w:val="Strong"/>
          <w:rFonts w:ascii="Arial" w:hAnsi="Arial" w:cs="Arial"/>
          <w:sz w:val="20"/>
        </w:rPr>
        <w:t>Data, Messaging &amp; Search - Relational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PostgreSQL, MySQL, SQL Server, </w:t>
      </w:r>
      <w:r w:rsidRPr="00D17D42">
        <w:rPr>
          <w:rStyle w:val="Strong"/>
          <w:rFonts w:ascii="Arial" w:hAnsi="Arial" w:cs="Arial"/>
          <w:sz w:val="20"/>
        </w:rPr>
        <w:t>NoSQL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Redis, MongoDB, DynamoDB, </w:t>
      </w:r>
      <w:r w:rsidRPr="00D17D42">
        <w:rPr>
          <w:rStyle w:val="Strong"/>
          <w:rFonts w:ascii="Arial" w:hAnsi="Arial" w:cs="Arial"/>
          <w:sz w:val="20"/>
        </w:rPr>
        <w:t>Queues/streams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AWS SQS/SNS, Kafka, RabbitMQ, </w:t>
      </w:r>
      <w:r w:rsidRPr="00D17D42">
        <w:rPr>
          <w:rStyle w:val="Strong"/>
          <w:rFonts w:ascii="Arial" w:hAnsi="Arial" w:cs="Arial"/>
          <w:sz w:val="20"/>
        </w:rPr>
        <w:t>Search</w:t>
      </w:r>
      <w:r w:rsidRPr="00D17D42">
        <w:rPr>
          <w:rStyle w:val="Strong"/>
          <w:rFonts w:ascii="Arial" w:hAnsi="Arial" w:cs="Arial"/>
          <w:b w:val="0"/>
          <w:sz w:val="20"/>
        </w:rPr>
        <w:t>: Elasticsearch, OpenSearch, Analytics: Redshift, BigQuery</w:t>
      </w:r>
    </w:p>
    <w:p w:rsidR="00D17D42" w:rsidRPr="00D17D42" w:rsidRDefault="00D17D42" w:rsidP="00D17D42">
      <w:pPr>
        <w:pStyle w:val="NormalWeb"/>
        <w:numPr>
          <w:ilvl w:val="0"/>
          <w:numId w:val="2"/>
        </w:numPr>
        <w:jc w:val="both"/>
        <w:rPr>
          <w:rStyle w:val="Strong"/>
          <w:rFonts w:ascii="Arial" w:hAnsi="Arial" w:cs="Arial"/>
          <w:b w:val="0"/>
          <w:sz w:val="20"/>
        </w:rPr>
      </w:pPr>
      <w:r w:rsidRPr="00D17D42">
        <w:rPr>
          <w:rStyle w:val="Strong"/>
          <w:rFonts w:ascii="Arial" w:hAnsi="Arial" w:cs="Arial"/>
          <w:sz w:val="20"/>
        </w:rPr>
        <w:t>Cloud &amp; DevOps - AWS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EKS, ECS, EC2, Lambda, API Gateway, S3, CloudFront, RDS, DynamoDB, ElastiCache, EventBridge, Step Functions, IAM, </w:t>
      </w:r>
      <w:r w:rsidRPr="00D17D42">
        <w:rPr>
          <w:rStyle w:val="Strong"/>
          <w:rFonts w:ascii="Arial" w:hAnsi="Arial" w:cs="Arial"/>
          <w:sz w:val="20"/>
        </w:rPr>
        <w:t>Azure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AKS, App Service, Azure SQL, Service Bus, Key Vault, Application Insights, </w:t>
      </w:r>
      <w:r w:rsidRPr="00D17D42">
        <w:rPr>
          <w:rStyle w:val="Strong"/>
          <w:rFonts w:ascii="Arial" w:hAnsi="Arial" w:cs="Arial"/>
          <w:sz w:val="20"/>
        </w:rPr>
        <w:t>GCP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GKE, Cloud Run, Pub/Sub, Cloud Storage, BigQuery (consumer/integrator), Docker, Kubernetes, Helm, Argo CD, GitOps, Terraform, CloudFormation, </w:t>
      </w:r>
      <w:r w:rsidRPr="00D17D42">
        <w:rPr>
          <w:rStyle w:val="Strong"/>
          <w:rFonts w:ascii="Arial" w:hAnsi="Arial" w:cs="Arial"/>
          <w:sz w:val="20"/>
        </w:rPr>
        <w:t>CI/CD</w:t>
      </w:r>
      <w:r w:rsidRPr="00D17D42">
        <w:rPr>
          <w:rStyle w:val="Strong"/>
          <w:rFonts w:ascii="Arial" w:hAnsi="Arial" w:cs="Arial"/>
          <w:b w:val="0"/>
          <w:sz w:val="20"/>
        </w:rPr>
        <w:t>: GitHub Actions, GitLab CI, Jenkins, Azure DevOps, CircleCI</w:t>
      </w:r>
    </w:p>
    <w:p w:rsidR="003D524A" w:rsidRPr="00D17D42" w:rsidRDefault="00D17D42" w:rsidP="00D17D42">
      <w:pPr>
        <w:pStyle w:val="NormalWeb"/>
        <w:numPr>
          <w:ilvl w:val="0"/>
          <w:numId w:val="2"/>
        </w:numPr>
        <w:jc w:val="both"/>
        <w:rPr>
          <w:rFonts w:ascii="Arial" w:hAnsi="Arial" w:cs="Arial"/>
          <w:b/>
          <w:sz w:val="20"/>
        </w:rPr>
      </w:pPr>
      <w:r w:rsidRPr="00D17D42">
        <w:rPr>
          <w:rStyle w:val="Strong"/>
          <w:rFonts w:ascii="Arial" w:hAnsi="Arial" w:cs="Arial"/>
          <w:sz w:val="20"/>
        </w:rPr>
        <w:t xml:space="preserve">Observability, Quality &amp; Security - 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OpenTelemetry, Datadog, Prometheus, Grafana, ELK/EFK, CloudWatch, structured logging, </w:t>
      </w:r>
      <w:r w:rsidRPr="00D17D42">
        <w:rPr>
          <w:rStyle w:val="Strong"/>
          <w:rFonts w:ascii="Arial" w:hAnsi="Arial" w:cs="Arial"/>
          <w:sz w:val="20"/>
        </w:rPr>
        <w:t>Testing</w:t>
      </w:r>
      <w:r w:rsidRPr="00D17D42">
        <w:rPr>
          <w:rStyle w:val="Strong"/>
          <w:rFonts w:ascii="Arial" w:hAnsi="Arial" w:cs="Arial"/>
          <w:b w:val="0"/>
          <w:sz w:val="20"/>
        </w:rPr>
        <w:t xml:space="preserve">: Jest, Mocha, Chai, React Testing Library, Cypress, Playwright, API contract tests (Pact-style), </w:t>
      </w:r>
      <w:r w:rsidRPr="00D17D42">
        <w:rPr>
          <w:rStyle w:val="Strong"/>
          <w:rFonts w:ascii="Arial" w:hAnsi="Arial" w:cs="Arial"/>
          <w:sz w:val="20"/>
        </w:rPr>
        <w:t>Security</w:t>
      </w:r>
      <w:r w:rsidRPr="00D17D42">
        <w:rPr>
          <w:rStyle w:val="Strong"/>
          <w:rFonts w:ascii="Arial" w:hAnsi="Arial" w:cs="Arial"/>
          <w:b w:val="0"/>
          <w:sz w:val="20"/>
        </w:rPr>
        <w:t>: OAuth2, OpenID Connect, JWT, Okta, Auth0, AWS Cognito, rate limiting, RBAC/ABAC, audit logging</w:t>
      </w:r>
    </w:p>
    <w:p w:rsidR="00CB4596" w:rsidRDefault="00AC6AC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:rsidR="00CB4596" w:rsidRDefault="00AC6AC6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B4596" w:rsidRDefault="00AC6AC6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Led delivery of </w:t>
      </w:r>
      <w:r w:rsidRPr="00D17D42">
        <w:rPr>
          <w:rStyle w:val="Strong"/>
          <w:rFonts w:ascii="Arial" w:hAnsi="Arial" w:cs="Arial"/>
          <w:sz w:val="18"/>
        </w:rPr>
        <w:t>Rust</w:t>
      </w:r>
      <w:r w:rsidRPr="00D17D42">
        <w:rPr>
          <w:rFonts w:ascii="Arial" w:hAnsi="Arial" w:cs="Arial"/>
          <w:sz w:val="18"/>
        </w:rPr>
        <w:t xml:space="preserve"> services for customer-facing workflows, using typed domain models, strict validation, and explicit error contracts to improve </w:t>
      </w:r>
      <w:r w:rsidRPr="00D17D42">
        <w:rPr>
          <w:rStyle w:val="Strong"/>
          <w:rFonts w:ascii="Arial" w:hAnsi="Arial" w:cs="Arial"/>
          <w:sz w:val="18"/>
        </w:rPr>
        <w:t>correctness</w:t>
      </w:r>
      <w:r w:rsidRPr="00D17D42">
        <w:rPr>
          <w:rFonts w:ascii="Arial" w:hAnsi="Arial" w:cs="Arial"/>
          <w:sz w:val="18"/>
        </w:rPr>
        <w:t xml:space="preserve"> and reduce production regressions.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high-throughput APIs with </w:t>
      </w:r>
      <w:r w:rsidRPr="00D17D42">
        <w:rPr>
          <w:rStyle w:val="Strong"/>
          <w:rFonts w:ascii="Arial" w:hAnsi="Arial" w:cs="Arial"/>
          <w:sz w:val="18"/>
        </w:rPr>
        <w:t>Axum/Tower</w:t>
      </w:r>
      <w:r w:rsidRPr="00D17D42">
        <w:rPr>
          <w:rFonts w:ascii="Arial" w:hAnsi="Arial" w:cs="Arial"/>
          <w:sz w:val="18"/>
        </w:rPr>
        <w:t xml:space="preserve"> patterns and </w:t>
      </w:r>
      <w:r w:rsidRPr="00D17D42">
        <w:rPr>
          <w:rStyle w:val="Strong"/>
          <w:rFonts w:ascii="Arial" w:hAnsi="Arial" w:cs="Arial"/>
          <w:sz w:val="18"/>
        </w:rPr>
        <w:t>Tokio</w:t>
      </w:r>
      <w:r w:rsidRPr="00D17D42">
        <w:rPr>
          <w:rFonts w:ascii="Arial" w:hAnsi="Arial" w:cs="Arial"/>
          <w:sz w:val="18"/>
        </w:rPr>
        <w:t xml:space="preserve">, instrumented with </w:t>
      </w:r>
      <w:r w:rsidRPr="00D17D42">
        <w:rPr>
          <w:rStyle w:val="Strong"/>
          <w:rFonts w:ascii="Arial" w:hAnsi="Arial" w:cs="Arial"/>
          <w:sz w:val="18"/>
        </w:rPr>
        <w:t>OpenTelemetry</w:t>
      </w:r>
      <w:r w:rsidRPr="00D17D42">
        <w:rPr>
          <w:rFonts w:ascii="Arial" w:hAnsi="Arial" w:cs="Arial"/>
          <w:sz w:val="18"/>
        </w:rPr>
        <w:t xml:space="preserve"> traces/metrics/logs for end-to-end production visibility.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Implemented a resilient </w:t>
      </w:r>
      <w:r w:rsidRPr="00D17D42">
        <w:rPr>
          <w:rStyle w:val="Strong"/>
          <w:rFonts w:ascii="Arial" w:hAnsi="Arial" w:cs="Arial"/>
          <w:sz w:val="18"/>
        </w:rPr>
        <w:t>event-driven</w:t>
      </w:r>
      <w:r w:rsidRPr="00D17D42">
        <w:rPr>
          <w:rFonts w:ascii="Arial" w:hAnsi="Arial" w:cs="Arial"/>
          <w:sz w:val="18"/>
        </w:rPr>
        <w:t xml:space="preserve"> pipeline using </w:t>
      </w:r>
      <w:r w:rsidRPr="00D17D42">
        <w:rPr>
          <w:rStyle w:val="Strong"/>
          <w:rFonts w:ascii="Arial" w:hAnsi="Arial" w:cs="Arial"/>
          <w:sz w:val="18"/>
        </w:rPr>
        <w:t>AWS SQS/SNS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Kafka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RabbitMQ</w:t>
      </w:r>
      <w:r w:rsidRPr="00D17D42">
        <w:rPr>
          <w:rFonts w:ascii="Arial" w:hAnsi="Arial" w:cs="Arial"/>
          <w:sz w:val="18"/>
        </w:rPr>
        <w:t xml:space="preserve"> consumers with </w:t>
      </w:r>
      <w:r w:rsidRPr="00D17D42">
        <w:rPr>
          <w:rStyle w:val="Strong"/>
          <w:rFonts w:ascii="Arial" w:hAnsi="Arial" w:cs="Arial"/>
          <w:sz w:val="18"/>
        </w:rPr>
        <w:t>idempotency keys</w:t>
      </w:r>
      <w:r w:rsidRPr="00D17D42">
        <w:rPr>
          <w:rFonts w:ascii="Arial" w:hAnsi="Arial" w:cs="Arial"/>
          <w:sz w:val="18"/>
        </w:rPr>
        <w:t>, retries, and DLQs to prevent duplicate side effects.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Orchestrated multi-step processing using </w:t>
      </w:r>
      <w:r w:rsidRPr="00D17D42">
        <w:rPr>
          <w:rStyle w:val="Strong"/>
          <w:rFonts w:ascii="Arial" w:hAnsi="Arial" w:cs="Arial"/>
          <w:sz w:val="18"/>
        </w:rPr>
        <w:t>EventBridge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Step Functions</w:t>
      </w:r>
      <w:r w:rsidRPr="00D17D42">
        <w:rPr>
          <w:rFonts w:ascii="Arial" w:hAnsi="Arial" w:cs="Arial"/>
          <w:sz w:val="18"/>
        </w:rPr>
        <w:t>, keeping long-running jobs observable, resumable, and safe to replay.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Owned relational performance work across </w:t>
      </w:r>
      <w:r w:rsidRPr="00D17D42">
        <w:rPr>
          <w:rStyle w:val="Strong"/>
          <w:rFonts w:ascii="Arial" w:hAnsi="Arial" w:cs="Arial"/>
          <w:sz w:val="18"/>
        </w:rPr>
        <w:t>PostgreSQL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MySQL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SQL Server</w:t>
      </w:r>
      <w:r w:rsidRPr="00D17D42">
        <w:rPr>
          <w:rFonts w:ascii="Arial" w:hAnsi="Arial" w:cs="Arial"/>
          <w:sz w:val="18"/>
        </w:rPr>
        <w:t>, aligning schema with access patterns, adding targeted indexes, and rewriting hot queries to reduce tail latency.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Introduced caching and burst-protection using </w:t>
      </w:r>
      <w:r w:rsidRPr="00D17D42">
        <w:rPr>
          <w:rStyle w:val="Strong"/>
          <w:rFonts w:ascii="Arial" w:hAnsi="Arial" w:cs="Arial"/>
          <w:sz w:val="18"/>
        </w:rPr>
        <w:t>Redis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ElastiCache</w:t>
      </w:r>
      <w:r w:rsidRPr="00D17D42">
        <w:rPr>
          <w:rFonts w:ascii="Arial" w:hAnsi="Arial" w:cs="Arial"/>
          <w:sz w:val="18"/>
        </w:rPr>
        <w:t>, applying request coalescing and TTL strategies to stabilize p95 during peak traffic.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Delivered search improvements by indexing key entities into </w:t>
      </w:r>
      <w:r w:rsidRPr="00D17D42">
        <w:rPr>
          <w:rStyle w:val="Strong"/>
          <w:rFonts w:ascii="Arial" w:hAnsi="Arial" w:cs="Arial"/>
          <w:sz w:val="18"/>
        </w:rPr>
        <w:t>Elasticsearch/OpenSearch</w:t>
      </w:r>
      <w:r w:rsidRPr="00D17D42">
        <w:rPr>
          <w:rFonts w:ascii="Arial" w:hAnsi="Arial" w:cs="Arial"/>
          <w:sz w:val="18"/>
        </w:rPr>
        <w:t>, tightening analyzers and query patterns to reduce support time on investigations.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ingestion and export flows to </w:t>
      </w:r>
      <w:r w:rsidRPr="00D17D42">
        <w:rPr>
          <w:rStyle w:val="Strong"/>
          <w:rFonts w:ascii="Arial" w:hAnsi="Arial" w:cs="Arial"/>
          <w:sz w:val="18"/>
        </w:rPr>
        <w:t>S3</w:t>
      </w:r>
      <w:r w:rsidRPr="00D17D42">
        <w:rPr>
          <w:rFonts w:ascii="Arial" w:hAnsi="Arial" w:cs="Arial"/>
          <w:sz w:val="18"/>
        </w:rPr>
        <w:t xml:space="preserve"> and analytics sinks (</w:t>
      </w:r>
      <w:r w:rsidRPr="00D17D42">
        <w:rPr>
          <w:rStyle w:val="Strong"/>
          <w:rFonts w:ascii="Arial" w:hAnsi="Arial" w:cs="Arial"/>
          <w:sz w:val="18"/>
        </w:rPr>
        <w:t>Redshift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BigQuery</w:t>
      </w:r>
      <w:r w:rsidRPr="00D17D42">
        <w:rPr>
          <w:rFonts w:ascii="Arial" w:hAnsi="Arial" w:cs="Arial"/>
          <w:sz w:val="18"/>
        </w:rPr>
        <w:t>) via event pipelines, enabling reliable reporting without overloading OLTP databases.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Deployed containerized services to </w:t>
      </w:r>
      <w:r w:rsidRPr="00D17D42">
        <w:rPr>
          <w:rStyle w:val="Strong"/>
          <w:rFonts w:ascii="Arial" w:hAnsi="Arial" w:cs="Arial"/>
          <w:sz w:val="18"/>
        </w:rPr>
        <w:t>AWS EKS/ECS</w:t>
      </w:r>
      <w:r w:rsidRPr="00D17D42">
        <w:rPr>
          <w:rFonts w:ascii="Arial" w:hAnsi="Arial" w:cs="Arial"/>
          <w:sz w:val="18"/>
        </w:rPr>
        <w:t xml:space="preserve"> with </w:t>
      </w:r>
      <w:r w:rsidRPr="00D17D42">
        <w:rPr>
          <w:rStyle w:val="Strong"/>
          <w:rFonts w:ascii="Arial" w:hAnsi="Arial" w:cs="Arial"/>
          <w:sz w:val="18"/>
        </w:rPr>
        <w:t>Docker</w:t>
      </w:r>
      <w:r w:rsidRPr="00D17D42">
        <w:rPr>
          <w:rFonts w:ascii="Arial" w:hAnsi="Arial" w:cs="Arial"/>
          <w:sz w:val="18"/>
        </w:rPr>
        <w:t xml:space="preserve">, using </w:t>
      </w:r>
      <w:r w:rsidRPr="00D17D42">
        <w:rPr>
          <w:rStyle w:val="Strong"/>
          <w:rFonts w:ascii="Arial" w:hAnsi="Arial" w:cs="Arial"/>
          <w:sz w:val="18"/>
        </w:rPr>
        <w:t>Helm</w:t>
      </w:r>
      <w:r w:rsidRPr="00D17D42">
        <w:rPr>
          <w:rFonts w:ascii="Arial" w:hAnsi="Arial" w:cs="Arial"/>
          <w:sz w:val="18"/>
        </w:rPr>
        <w:t xml:space="preserve"> charts and </w:t>
      </w:r>
      <w:r w:rsidRPr="00D17D42">
        <w:rPr>
          <w:rStyle w:val="Strong"/>
          <w:rFonts w:ascii="Arial" w:hAnsi="Arial" w:cs="Arial"/>
          <w:sz w:val="18"/>
        </w:rPr>
        <w:t>Argo CD GitOps</w:t>
      </w:r>
      <w:r w:rsidRPr="00D17D42">
        <w:rPr>
          <w:rFonts w:ascii="Arial" w:hAnsi="Arial" w:cs="Arial"/>
          <w:sz w:val="18"/>
        </w:rPr>
        <w:t xml:space="preserve"> workflows for predictable, rollback-friendly releases.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Modernized legacy compute by migrating selected workloads from </w:t>
      </w:r>
      <w:r w:rsidRPr="00D17D42">
        <w:rPr>
          <w:rStyle w:val="Strong"/>
          <w:rFonts w:ascii="Arial" w:hAnsi="Arial" w:cs="Arial"/>
          <w:sz w:val="18"/>
        </w:rPr>
        <w:t>EC2</w:t>
      </w:r>
      <w:r w:rsidRPr="00D17D42">
        <w:rPr>
          <w:rFonts w:ascii="Arial" w:hAnsi="Arial" w:cs="Arial"/>
          <w:sz w:val="18"/>
        </w:rPr>
        <w:t xml:space="preserve"> to managed patterns (EKS/ECS and </w:t>
      </w:r>
      <w:r w:rsidRPr="00D17D42">
        <w:rPr>
          <w:rStyle w:val="Strong"/>
          <w:rFonts w:ascii="Arial" w:hAnsi="Arial" w:cs="Arial"/>
          <w:sz w:val="18"/>
        </w:rPr>
        <w:t>Lambda</w:t>
      </w:r>
      <w:r w:rsidRPr="00D17D42">
        <w:rPr>
          <w:rFonts w:ascii="Arial" w:hAnsi="Arial" w:cs="Arial"/>
          <w:sz w:val="18"/>
        </w:rPr>
        <w:t>) while preserving safe release and rollback controls.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lastRenderedPageBreak/>
        <w:t xml:space="preserve">Hardened security with </w:t>
      </w:r>
      <w:r w:rsidRPr="00D17D42">
        <w:rPr>
          <w:rStyle w:val="Strong"/>
          <w:rFonts w:ascii="Arial" w:hAnsi="Arial" w:cs="Arial"/>
          <w:sz w:val="18"/>
        </w:rPr>
        <w:t>OAuth2/OIDC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JWT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RBAC/ABAC</w:t>
      </w:r>
      <w:r w:rsidRPr="00D17D42">
        <w:rPr>
          <w:rFonts w:ascii="Arial" w:hAnsi="Arial" w:cs="Arial"/>
          <w:sz w:val="18"/>
        </w:rPr>
        <w:t xml:space="preserve"> enforcement, integrating </w:t>
      </w:r>
      <w:r w:rsidRPr="00D17D42">
        <w:rPr>
          <w:rStyle w:val="Strong"/>
          <w:rFonts w:ascii="Arial" w:hAnsi="Arial" w:cs="Arial"/>
          <w:sz w:val="18"/>
        </w:rPr>
        <w:t>Okta/Auth0/AWS Cognito</w:t>
      </w:r>
      <w:r w:rsidRPr="00D17D42">
        <w:rPr>
          <w:rFonts w:ascii="Arial" w:hAnsi="Arial" w:cs="Arial"/>
          <w:sz w:val="18"/>
        </w:rPr>
        <w:t xml:space="preserve"> for authentication and tenant-aware authorization.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Implemented platform-wide </w:t>
      </w:r>
      <w:r w:rsidRPr="00D17D42">
        <w:rPr>
          <w:rStyle w:val="Strong"/>
          <w:rFonts w:ascii="Arial" w:hAnsi="Arial" w:cs="Arial"/>
          <w:sz w:val="18"/>
        </w:rPr>
        <w:t>rate limiting</w:t>
      </w:r>
      <w:r w:rsidRPr="00D17D42">
        <w:rPr>
          <w:rFonts w:ascii="Arial" w:hAnsi="Arial" w:cs="Arial"/>
          <w:sz w:val="18"/>
        </w:rPr>
        <w:t xml:space="preserve"> and abuse controls at gateway/service layers, pairing policy decisions with </w:t>
      </w:r>
      <w:r w:rsidRPr="00D17D42">
        <w:rPr>
          <w:rStyle w:val="Strong"/>
          <w:rFonts w:ascii="Arial" w:hAnsi="Arial" w:cs="Arial"/>
          <w:sz w:val="18"/>
        </w:rPr>
        <w:t>audit logging</w:t>
      </w:r>
      <w:r w:rsidRPr="00D17D42">
        <w:rPr>
          <w:rFonts w:ascii="Arial" w:hAnsi="Arial" w:cs="Arial"/>
          <w:sz w:val="18"/>
        </w:rPr>
        <w:t xml:space="preserve"> for compliance and traceability.</w:t>
      </w:r>
    </w:p>
    <w:p w:rsidR="003D524A" w:rsidRPr="00D17D42" w:rsidRDefault="003D524A" w:rsidP="003D524A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Standardized observability with </w:t>
      </w:r>
      <w:r w:rsidRPr="00D17D42">
        <w:rPr>
          <w:rStyle w:val="Strong"/>
          <w:rFonts w:ascii="Arial" w:hAnsi="Arial" w:cs="Arial"/>
          <w:sz w:val="18"/>
        </w:rPr>
        <w:t>CloudWatch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Datadog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Prometheus/Grafana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ELK/EFK</w:t>
      </w:r>
      <w:r w:rsidRPr="00D17D42">
        <w:rPr>
          <w:rFonts w:ascii="Arial" w:hAnsi="Arial" w:cs="Arial"/>
          <w:sz w:val="18"/>
        </w:rPr>
        <w:t>, improving correlation IDs and reducing alert noise through better SLO-aligned thresholds.</w:t>
      </w:r>
    </w:p>
    <w:p w:rsidR="00D17D42" w:rsidRPr="00D17D42" w:rsidRDefault="003D524A" w:rsidP="00D17D4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Strengthened CI/CD with </w:t>
      </w:r>
      <w:r w:rsidRPr="00D17D42">
        <w:rPr>
          <w:rStyle w:val="Strong"/>
          <w:rFonts w:ascii="Arial" w:hAnsi="Arial" w:cs="Arial"/>
          <w:sz w:val="18"/>
        </w:rPr>
        <w:t>GitHub Actions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GitLab CI</w:t>
      </w:r>
      <w:r w:rsidRPr="00D17D42">
        <w:rPr>
          <w:rFonts w:ascii="Arial" w:hAnsi="Arial" w:cs="Arial"/>
          <w:sz w:val="18"/>
        </w:rPr>
        <w:t xml:space="preserve">, and Jenkins stages for test/build/publish, adding </w:t>
      </w:r>
      <w:r w:rsidRPr="00D17D42">
        <w:rPr>
          <w:rStyle w:val="Strong"/>
          <w:rFonts w:ascii="Arial" w:hAnsi="Arial" w:cs="Arial"/>
          <w:sz w:val="18"/>
        </w:rPr>
        <w:t>Pact-style contract tests</w:t>
      </w:r>
      <w:r w:rsidRPr="00D17D42">
        <w:rPr>
          <w:rFonts w:ascii="Arial" w:hAnsi="Arial" w:cs="Arial"/>
          <w:sz w:val="18"/>
        </w:rPr>
        <w:t xml:space="preserve"> to reduce integration breakages.</w:t>
      </w:r>
    </w:p>
    <w:p w:rsidR="003D524A" w:rsidRPr="00D17D42" w:rsidRDefault="003D524A" w:rsidP="00D17D4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Mentored engineers through design and code reviews, pushing production-ready standards around </w:t>
      </w:r>
      <w:r w:rsidRPr="00D17D42">
        <w:rPr>
          <w:rStyle w:val="Strong"/>
          <w:rFonts w:ascii="Arial" w:hAnsi="Arial" w:cs="Arial"/>
          <w:sz w:val="18"/>
        </w:rPr>
        <w:t>testing</w:t>
      </w:r>
      <w:r w:rsidRPr="00D17D42">
        <w:rPr>
          <w:rFonts w:ascii="Arial" w:hAnsi="Arial" w:cs="Arial"/>
          <w:sz w:val="18"/>
        </w:rPr>
        <w:t xml:space="preserve"> (Jest/Mocha/Chai, Cypress/Playwright) and operational ownership.</w:t>
      </w:r>
    </w:p>
    <w:p w:rsidR="00CB4596" w:rsidRDefault="00AC6AC6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:rsidR="00CB4596" w:rsidRDefault="00AC6AC6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Owned critical backend endpoints and background workflows, enforcing consistent API contracts, validation, and pagination to keep integrations stable under change.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Delivered performance-sensitive utilities in </w:t>
      </w:r>
      <w:r w:rsidRPr="00D17D42">
        <w:rPr>
          <w:rStyle w:val="Strong"/>
          <w:rFonts w:ascii="Arial" w:hAnsi="Arial" w:cs="Arial"/>
          <w:sz w:val="18"/>
        </w:rPr>
        <w:t>Rust</w:t>
      </w:r>
      <w:r w:rsidRPr="00D17D42">
        <w:rPr>
          <w:rFonts w:ascii="Arial" w:hAnsi="Arial" w:cs="Arial"/>
          <w:sz w:val="18"/>
        </w:rPr>
        <w:t xml:space="preserve"> and integrated them into service workflows, improving predictability for high-volume processing.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queue-based job runners using </w:t>
      </w:r>
      <w:r w:rsidRPr="00D17D42">
        <w:rPr>
          <w:rStyle w:val="Strong"/>
          <w:rFonts w:ascii="Arial" w:hAnsi="Arial" w:cs="Arial"/>
          <w:sz w:val="18"/>
        </w:rPr>
        <w:t>Kafka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RabbitMQ</w:t>
      </w:r>
      <w:r w:rsidRPr="00D17D42">
        <w:rPr>
          <w:rFonts w:ascii="Arial" w:hAnsi="Arial" w:cs="Arial"/>
          <w:sz w:val="18"/>
        </w:rPr>
        <w:t>, designing retry semantics, deduplication, and DLQ handling to reduce incident rates for async workloads.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Improved data access across </w:t>
      </w:r>
      <w:r w:rsidRPr="00D17D42">
        <w:rPr>
          <w:rStyle w:val="Strong"/>
          <w:rFonts w:ascii="Arial" w:hAnsi="Arial" w:cs="Arial"/>
          <w:sz w:val="18"/>
        </w:rPr>
        <w:t>MySQL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PostgreSQL</w:t>
      </w:r>
      <w:r w:rsidRPr="00D17D42">
        <w:rPr>
          <w:rFonts w:ascii="Arial" w:hAnsi="Arial" w:cs="Arial"/>
          <w:sz w:val="18"/>
        </w:rPr>
        <w:t xml:space="preserve"> by revisiting indexing strategies and query plans, cutting lock contention and slow query spikes.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Implemented caching layers using </w:t>
      </w:r>
      <w:proofErr w:type="gramStart"/>
      <w:r w:rsidRPr="00D17D42">
        <w:rPr>
          <w:rStyle w:val="Strong"/>
          <w:rFonts w:ascii="Arial" w:hAnsi="Arial" w:cs="Arial"/>
          <w:sz w:val="18"/>
        </w:rPr>
        <w:t>Redis</w:t>
      </w:r>
      <w:proofErr w:type="gramEnd"/>
      <w:r w:rsidRPr="00D17D42">
        <w:rPr>
          <w:rFonts w:ascii="Arial" w:hAnsi="Arial" w:cs="Arial"/>
          <w:sz w:val="18"/>
        </w:rPr>
        <w:t xml:space="preserve"> to offload hot paths and smooth read patterns during traffic bursts and reporting windows.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and maintained a </w:t>
      </w:r>
      <w:r w:rsidRPr="00D17D42">
        <w:rPr>
          <w:rStyle w:val="Strong"/>
          <w:rFonts w:ascii="Arial" w:hAnsi="Arial" w:cs="Arial"/>
          <w:sz w:val="18"/>
        </w:rPr>
        <w:t>React + TypeScript</w:t>
      </w:r>
      <w:r w:rsidRPr="00D17D42">
        <w:rPr>
          <w:rFonts w:ascii="Arial" w:hAnsi="Arial" w:cs="Arial"/>
          <w:sz w:val="18"/>
        </w:rPr>
        <w:t xml:space="preserve"> SPA with shared UI primitives and Storybook-driven documentation to reduce UI regressions.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Implemented secure auth flows with </w:t>
      </w:r>
      <w:r w:rsidRPr="00D17D42">
        <w:rPr>
          <w:rStyle w:val="Strong"/>
          <w:rFonts w:ascii="Arial" w:hAnsi="Arial" w:cs="Arial"/>
          <w:sz w:val="18"/>
        </w:rPr>
        <w:t>OAuth2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OpenID Connect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JWT</w:t>
      </w:r>
      <w:r w:rsidRPr="00D17D42">
        <w:rPr>
          <w:rFonts w:ascii="Arial" w:hAnsi="Arial" w:cs="Arial"/>
          <w:sz w:val="18"/>
        </w:rPr>
        <w:t>, adding service-layer authorization checks and auditable access patterns.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Improved observability with structured logs and tracing using </w:t>
      </w:r>
      <w:r w:rsidRPr="00D17D42">
        <w:rPr>
          <w:rStyle w:val="Strong"/>
          <w:rFonts w:ascii="Arial" w:hAnsi="Arial" w:cs="Arial"/>
          <w:sz w:val="18"/>
        </w:rPr>
        <w:t>OpenTelemetry</w:t>
      </w:r>
      <w:r w:rsidRPr="00D17D42">
        <w:rPr>
          <w:rFonts w:ascii="Arial" w:hAnsi="Arial" w:cs="Arial"/>
          <w:sz w:val="18"/>
        </w:rPr>
        <w:t xml:space="preserve">, exporting to </w:t>
      </w:r>
      <w:r w:rsidRPr="00D17D42">
        <w:rPr>
          <w:rStyle w:val="Strong"/>
          <w:rFonts w:ascii="Arial" w:hAnsi="Arial" w:cs="Arial"/>
          <w:sz w:val="18"/>
        </w:rPr>
        <w:t>Datadog</w:t>
      </w:r>
      <w:r w:rsidRPr="00D17D42">
        <w:rPr>
          <w:rFonts w:ascii="Arial" w:hAnsi="Arial" w:cs="Arial"/>
          <w:sz w:val="18"/>
        </w:rPr>
        <w:t xml:space="preserve"> and dashboards in </w:t>
      </w:r>
      <w:r w:rsidRPr="00D17D42">
        <w:rPr>
          <w:rStyle w:val="Strong"/>
          <w:rFonts w:ascii="Arial" w:hAnsi="Arial" w:cs="Arial"/>
          <w:sz w:val="18"/>
        </w:rPr>
        <w:t>Grafana/Prometheus</w:t>
      </w:r>
      <w:r w:rsidRPr="00D17D42">
        <w:rPr>
          <w:rFonts w:ascii="Arial" w:hAnsi="Arial" w:cs="Arial"/>
          <w:sz w:val="18"/>
        </w:rPr>
        <w:t xml:space="preserve"> to speed incident triage.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Supported cloud delivery across AWS and Azure, including </w:t>
      </w:r>
      <w:r w:rsidRPr="00D17D42">
        <w:rPr>
          <w:rStyle w:val="Strong"/>
          <w:rFonts w:ascii="Arial" w:hAnsi="Arial" w:cs="Arial"/>
          <w:sz w:val="18"/>
        </w:rPr>
        <w:t>API Gateway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Lambda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S3</w:t>
      </w:r>
      <w:r w:rsidRPr="00D17D42">
        <w:rPr>
          <w:rFonts w:ascii="Arial" w:hAnsi="Arial" w:cs="Arial"/>
          <w:sz w:val="18"/>
        </w:rPr>
        <w:t>, and Azure components (</w:t>
      </w:r>
      <w:r w:rsidRPr="00D17D42">
        <w:rPr>
          <w:rStyle w:val="Strong"/>
          <w:rFonts w:ascii="Arial" w:hAnsi="Arial" w:cs="Arial"/>
          <w:sz w:val="18"/>
        </w:rPr>
        <w:t>AKS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App Service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Azure SQL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Service Bus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Key Vault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Application Insights</w:t>
      </w:r>
      <w:r w:rsidRPr="00D17D42">
        <w:rPr>
          <w:rFonts w:ascii="Arial" w:hAnsi="Arial" w:cs="Arial"/>
          <w:sz w:val="18"/>
        </w:rPr>
        <w:t>) for customer deployments.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Added search features using </w:t>
      </w:r>
      <w:r w:rsidRPr="00D17D42">
        <w:rPr>
          <w:rStyle w:val="Strong"/>
          <w:rFonts w:ascii="Arial" w:hAnsi="Arial" w:cs="Arial"/>
          <w:sz w:val="18"/>
        </w:rPr>
        <w:t>Elasticsearch/OpenSearch</w:t>
      </w:r>
      <w:r w:rsidRPr="00D17D42">
        <w:rPr>
          <w:rFonts w:ascii="Arial" w:hAnsi="Arial" w:cs="Arial"/>
          <w:sz w:val="18"/>
        </w:rPr>
        <w:t>, optimizing indexing strategies to keep query latency predictable as datasets grew.</w:t>
      </w:r>
    </w:p>
    <w:p w:rsidR="003D524A" w:rsidRPr="00D17D42" w:rsidRDefault="003D524A" w:rsidP="003D524A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Introduced IaC patterns with </w:t>
      </w:r>
      <w:r w:rsidRPr="00D17D42">
        <w:rPr>
          <w:rStyle w:val="Strong"/>
          <w:rFonts w:ascii="Arial" w:hAnsi="Arial" w:cs="Arial"/>
          <w:sz w:val="18"/>
        </w:rPr>
        <w:t>Terraform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CloudFormation</w:t>
      </w:r>
      <w:r w:rsidRPr="00D17D42">
        <w:rPr>
          <w:rFonts w:ascii="Arial" w:hAnsi="Arial" w:cs="Arial"/>
          <w:sz w:val="18"/>
        </w:rPr>
        <w:t>, improving environment reproducibility and reducing configuration drift.</w:t>
      </w:r>
    </w:p>
    <w:p w:rsidR="00D17D42" w:rsidRPr="00D17D42" w:rsidRDefault="003D524A" w:rsidP="00D17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Standardized CI/CD across </w:t>
      </w:r>
      <w:r w:rsidRPr="00D17D42">
        <w:rPr>
          <w:rStyle w:val="Strong"/>
          <w:rFonts w:ascii="Arial" w:hAnsi="Arial" w:cs="Arial"/>
          <w:sz w:val="18"/>
        </w:rPr>
        <w:t>Azure DevOps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CircleCI</w:t>
      </w:r>
      <w:r w:rsidRPr="00D17D42">
        <w:rPr>
          <w:rFonts w:ascii="Arial" w:hAnsi="Arial" w:cs="Arial"/>
          <w:sz w:val="18"/>
        </w:rPr>
        <w:t>, and Jenkins, wiring automated smoke checks and release gates tied to production readiness.</w:t>
      </w:r>
    </w:p>
    <w:p w:rsidR="003D524A" w:rsidRPr="00D17D42" w:rsidRDefault="003D524A" w:rsidP="00D17D42">
      <w:pPr>
        <w:pStyle w:val="NormalWeb"/>
        <w:numPr>
          <w:ilvl w:val="0"/>
          <w:numId w:val="6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Led incident response and postmortems focused on root causes, turning recurring failures into tracked reliability work with measurable reduction in escalations.</w:t>
      </w:r>
    </w:p>
    <w:p w:rsidR="00CB4596" w:rsidRDefault="00AC6AC6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:rsidR="00CB4596" w:rsidRDefault="00AC6AC6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Centric Tech Inc.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customer-facing web functionality with </w:t>
      </w:r>
      <w:r w:rsidRPr="00D17D42">
        <w:rPr>
          <w:rStyle w:val="Strong"/>
          <w:rFonts w:ascii="Arial" w:hAnsi="Arial" w:cs="Arial"/>
          <w:sz w:val="18"/>
        </w:rPr>
        <w:t>React</w:t>
      </w:r>
      <w:r w:rsidRPr="00D17D42">
        <w:rPr>
          <w:rFonts w:ascii="Arial" w:hAnsi="Arial" w:cs="Arial"/>
          <w:sz w:val="18"/>
        </w:rPr>
        <w:t>, progressively replacing server-rendered flows while improving usability for multi-step workflows.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Implemented backend services with disciplined request validation and consistent error responses, reducing ambiguous failures and support overhead.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Developed data models and migrations spanning </w:t>
      </w:r>
      <w:r w:rsidRPr="00D17D42">
        <w:rPr>
          <w:rStyle w:val="Strong"/>
          <w:rFonts w:ascii="Arial" w:hAnsi="Arial" w:cs="Arial"/>
          <w:sz w:val="18"/>
        </w:rPr>
        <w:t>PostgreSQL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MySQL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SQL Server</w:t>
      </w:r>
      <w:r w:rsidRPr="00D17D42">
        <w:rPr>
          <w:rFonts w:ascii="Arial" w:hAnsi="Arial" w:cs="Arial"/>
          <w:sz w:val="18"/>
        </w:rPr>
        <w:t>, partnering on indexing and query tuning for high-traffic endpoints.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Introduced caching and session patterns using </w:t>
      </w:r>
      <w:proofErr w:type="gramStart"/>
      <w:r w:rsidRPr="00D17D42">
        <w:rPr>
          <w:rStyle w:val="Strong"/>
          <w:rFonts w:ascii="Arial" w:hAnsi="Arial" w:cs="Arial"/>
          <w:sz w:val="18"/>
        </w:rPr>
        <w:t>Redis</w:t>
      </w:r>
      <w:proofErr w:type="gramEnd"/>
      <w:r w:rsidRPr="00D17D42">
        <w:rPr>
          <w:rFonts w:ascii="Arial" w:hAnsi="Arial" w:cs="Arial"/>
          <w:sz w:val="18"/>
        </w:rPr>
        <w:t>, reducing database load and improving responsiveness during bursty user activity.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Implemented asynchronous processing with queue patterns using </w:t>
      </w:r>
      <w:r w:rsidRPr="00D17D42">
        <w:rPr>
          <w:rStyle w:val="Strong"/>
          <w:rFonts w:ascii="Arial" w:hAnsi="Arial" w:cs="Arial"/>
          <w:sz w:val="18"/>
        </w:rPr>
        <w:t>RabbitMQ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AWS SQS/SNS</w:t>
      </w:r>
      <w:r w:rsidRPr="00D17D42">
        <w:rPr>
          <w:rFonts w:ascii="Arial" w:hAnsi="Arial" w:cs="Arial"/>
          <w:sz w:val="18"/>
        </w:rPr>
        <w:t>, improving reliability for long-running jobs and operational workflows.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Added search indexing with </w:t>
      </w:r>
      <w:r w:rsidRPr="00D17D42">
        <w:rPr>
          <w:rStyle w:val="Strong"/>
          <w:rFonts w:ascii="Arial" w:hAnsi="Arial" w:cs="Arial"/>
          <w:sz w:val="18"/>
        </w:rPr>
        <w:t>Elasticsearch</w:t>
      </w:r>
      <w:r w:rsidRPr="00D17D42">
        <w:rPr>
          <w:rFonts w:ascii="Arial" w:hAnsi="Arial" w:cs="Arial"/>
          <w:sz w:val="18"/>
        </w:rPr>
        <w:t>, improving record discoverability and reducing manual investigations during support escalations.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Worked with AWS storage and CDN patterns using </w:t>
      </w:r>
      <w:r w:rsidRPr="00D17D42">
        <w:rPr>
          <w:rStyle w:val="Strong"/>
          <w:rFonts w:ascii="Arial" w:hAnsi="Arial" w:cs="Arial"/>
          <w:sz w:val="18"/>
        </w:rPr>
        <w:t>S3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CloudFront</w:t>
      </w:r>
      <w:r w:rsidRPr="00D17D42">
        <w:rPr>
          <w:rFonts w:ascii="Arial" w:hAnsi="Arial" w:cs="Arial"/>
          <w:sz w:val="18"/>
        </w:rPr>
        <w:t>, supporting secure file/media workflows with signed URLs and lifecycle controls.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Supported orchestration and integration patterns using </w:t>
      </w:r>
      <w:r w:rsidRPr="00D17D42">
        <w:rPr>
          <w:rStyle w:val="Strong"/>
          <w:rFonts w:ascii="Arial" w:hAnsi="Arial" w:cs="Arial"/>
          <w:sz w:val="18"/>
        </w:rPr>
        <w:t>EventBridge</w:t>
      </w:r>
      <w:r w:rsidRPr="00D17D42">
        <w:rPr>
          <w:rFonts w:ascii="Arial" w:hAnsi="Arial" w:cs="Arial"/>
          <w:sz w:val="18"/>
        </w:rPr>
        <w:t xml:space="preserve"> and early workflow automation, aligning retries and idempotency with operational needs.</w:t>
      </w:r>
    </w:p>
    <w:p w:rsidR="003D524A" w:rsidRPr="00D17D42" w:rsidRDefault="003D524A" w:rsidP="003D524A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Improved release reliability by wiring structured logging into </w:t>
      </w:r>
      <w:r w:rsidRPr="00D17D42">
        <w:rPr>
          <w:rStyle w:val="Strong"/>
          <w:rFonts w:ascii="Arial" w:hAnsi="Arial" w:cs="Arial"/>
          <w:sz w:val="18"/>
        </w:rPr>
        <w:t>ELK/EFK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CloudWatch</w:t>
      </w:r>
      <w:r w:rsidRPr="00D17D42">
        <w:rPr>
          <w:rFonts w:ascii="Arial" w:hAnsi="Arial" w:cs="Arial"/>
          <w:sz w:val="18"/>
        </w:rPr>
        <w:t>, enabling faster detection and triage of production issues.</w:t>
      </w:r>
    </w:p>
    <w:p w:rsidR="00D17D42" w:rsidRPr="00D17D42" w:rsidRDefault="003D524A" w:rsidP="00D17D4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Containerized key services with </w:t>
      </w:r>
      <w:r w:rsidRPr="00D17D42">
        <w:rPr>
          <w:rStyle w:val="Strong"/>
          <w:rFonts w:ascii="Arial" w:hAnsi="Arial" w:cs="Arial"/>
          <w:sz w:val="18"/>
        </w:rPr>
        <w:t>Docker</w:t>
      </w:r>
      <w:r w:rsidRPr="00D17D42">
        <w:rPr>
          <w:rFonts w:ascii="Arial" w:hAnsi="Arial" w:cs="Arial"/>
          <w:sz w:val="18"/>
        </w:rPr>
        <w:t xml:space="preserve"> and supported early </w:t>
      </w:r>
      <w:r w:rsidRPr="00D17D42">
        <w:rPr>
          <w:rStyle w:val="Strong"/>
          <w:rFonts w:ascii="Arial" w:hAnsi="Arial" w:cs="Arial"/>
          <w:sz w:val="18"/>
        </w:rPr>
        <w:t>Kubernetes</w:t>
      </w:r>
      <w:r w:rsidRPr="00D17D42">
        <w:rPr>
          <w:rFonts w:ascii="Arial" w:hAnsi="Arial" w:cs="Arial"/>
          <w:sz w:val="18"/>
        </w:rPr>
        <w:t xml:space="preserve"> adoption for consistent environments and deployment repeatability.</w:t>
      </w:r>
    </w:p>
    <w:p w:rsidR="003D524A" w:rsidRPr="00D17D42" w:rsidRDefault="003D524A" w:rsidP="00D17D4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Established pragmatic automated testing across API and UI layers using </w:t>
      </w:r>
      <w:r w:rsidRPr="00D17D42">
        <w:rPr>
          <w:rStyle w:val="Strong"/>
          <w:rFonts w:ascii="Arial" w:hAnsi="Arial" w:cs="Arial"/>
          <w:sz w:val="18"/>
        </w:rPr>
        <w:t>Jest</w:t>
      </w:r>
      <w:r w:rsidRPr="00D17D42">
        <w:rPr>
          <w:rFonts w:ascii="Arial" w:hAnsi="Arial" w:cs="Arial"/>
          <w:sz w:val="18"/>
        </w:rPr>
        <w:t>, React Testing Library, and early end-to-end checks to reduce regressions.</w:t>
      </w:r>
    </w:p>
    <w:p w:rsidR="00CB4596" w:rsidRDefault="00AC6AC6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Software Engineer Intern</w:t>
      </w:r>
    </w:p>
    <w:p w:rsidR="00CB4596" w:rsidRDefault="00AC6AC6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Delivered UI improvements and reliability fixes for a web-facing product area through code reviews and quality gates aligned with team standards.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Implemented small internal service utilities with strict input validation and predictable outputs, improving reuse without fragile dependencies.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Improved client-side performance by identifying costly rendering paths and reducing unnecessary work to keep pages responsive under typical user interaction patterns.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Contributed tests for regression-prone flows and edge cases, reducing repeat incidents and raising confidence in releases.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Participated in debugging sessions and post-issue analysis, practicing root-cause thinking and documenting fixes to prevent recurrence.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Collaborated with engineers and PM partners to clarify requirements and align on acceptance criteria, keeping delivery predictable and measurable.</w:t>
      </w:r>
    </w:p>
    <w:p w:rsidR="003D524A" w:rsidRPr="00D17D42" w:rsidRDefault="003D524A" w:rsidP="003D524A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Documented operational notes and handoff details, making ownership clearer and enabling faster iteration after features shipped.</w:t>
      </w:r>
    </w:p>
    <w:p w:rsidR="00D17D42" w:rsidRPr="00D17D42" w:rsidRDefault="003D524A" w:rsidP="00D17D42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Supported internal tooling enhancements that improved developer workflows and reduced manual steps for repeatable validation.</w:t>
      </w:r>
    </w:p>
    <w:p w:rsidR="00CB4596" w:rsidRPr="00D17D42" w:rsidRDefault="003D524A" w:rsidP="00D17D42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>Learned production engineering habits around reliability, monitoring signals, and release discipline by working within established operational practices.</w:t>
      </w:r>
    </w:p>
    <w:p w:rsidR="00CB4596" w:rsidRDefault="00AC6AC6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:rsidR="00CB4596" w:rsidRDefault="00AC6AC6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:rsidR="00CB4596" w:rsidRDefault="00AC6AC6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:rsidR="00CB4596" w:rsidRDefault="00AC6AC6">
      <w:pPr>
        <w:rPr>
          <w:rFonts w:ascii="Arial" w:eastAsia="Arial" w:hAnsi="Arial" w:cs="Arial"/>
          <w:color w:val="777777"/>
          <w:sz w:val="19"/>
          <w:szCs w:val="19"/>
        </w:rPr>
      </w:pPr>
      <w:r>
        <w:rPr>
          <w:rFonts w:ascii="Arial" w:eastAsia="Arial" w:hAnsi="Arial" w:cs="Arial"/>
          <w:color w:val="777777"/>
          <w:sz w:val="19"/>
          <w:szCs w:val="19"/>
        </w:rPr>
        <w:t xml:space="preserve">2010 </w:t>
      </w:r>
      <w:r w:rsidR="003D524A">
        <w:rPr>
          <w:rFonts w:ascii="Arial" w:eastAsia="Arial" w:hAnsi="Arial" w:cs="Arial"/>
          <w:color w:val="777777"/>
          <w:sz w:val="19"/>
          <w:szCs w:val="19"/>
        </w:rPr>
        <w:t>–</w:t>
      </w:r>
      <w:r>
        <w:rPr>
          <w:rFonts w:ascii="Arial" w:eastAsia="Arial" w:hAnsi="Arial" w:cs="Arial"/>
          <w:color w:val="777777"/>
          <w:sz w:val="19"/>
          <w:szCs w:val="19"/>
        </w:rPr>
        <w:t xml:space="preserve"> 2014</w:t>
      </w:r>
    </w:p>
    <w:p w:rsidR="003D524A" w:rsidRDefault="003D524A">
      <w:pPr>
        <w:rPr>
          <w:rFonts w:ascii="Arial" w:eastAsia="Arial" w:hAnsi="Arial" w:cs="Arial"/>
          <w:color w:val="777777"/>
          <w:sz w:val="19"/>
          <w:szCs w:val="19"/>
        </w:rPr>
      </w:pPr>
    </w:p>
    <w:p w:rsidR="003D524A" w:rsidRPr="00D17D42" w:rsidRDefault="003D524A" w:rsidP="003D524A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a strong foundation in </w:t>
      </w:r>
      <w:r w:rsidRPr="00D17D42">
        <w:rPr>
          <w:rStyle w:val="Strong"/>
          <w:rFonts w:ascii="Arial" w:hAnsi="Arial" w:cs="Arial"/>
          <w:sz w:val="18"/>
        </w:rPr>
        <w:t>systems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data structures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software engineering</w:t>
      </w:r>
      <w:r w:rsidRPr="00D17D42">
        <w:rPr>
          <w:rFonts w:ascii="Arial" w:hAnsi="Arial" w:cs="Arial"/>
          <w:sz w:val="18"/>
        </w:rPr>
        <w:t>, and carried those fundamentals into production work focused on correctness, reliability, and performance.</w:t>
      </w:r>
    </w:p>
    <w:p w:rsidR="003D524A" w:rsidRPr="003D524A" w:rsidRDefault="003D524A" w:rsidP="003D524A">
      <w:pPr>
        <w:jc w:val="both"/>
        <w:rPr>
          <w:rFonts w:ascii="Arial" w:hAnsi="Arial" w:cs="Arial"/>
        </w:rPr>
      </w:pPr>
    </w:p>
    <w:p w:rsidR="003D524A" w:rsidRDefault="003D524A" w:rsidP="003D524A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:rsidR="00D17D42" w:rsidRDefault="00D17D42" w:rsidP="00D17D42">
      <w:pPr>
        <w:pStyle w:val="NormalWeb"/>
        <w:rPr>
          <w:rStyle w:val="Strong"/>
          <w:rFonts w:ascii="Arial" w:hAnsi="Arial" w:cs="Arial"/>
          <w:sz w:val="18"/>
        </w:rPr>
      </w:pPr>
      <w:r w:rsidRPr="00D17D42">
        <w:rPr>
          <w:rStyle w:val="Strong"/>
          <w:rFonts w:ascii="Arial" w:hAnsi="Arial" w:cs="Arial"/>
          <w:sz w:val="18"/>
        </w:rPr>
        <w:t>Event-Driven Execution &amp; Audit Platform (Rust)</w:t>
      </w:r>
    </w:p>
    <w:p w:rsidR="00D17D42" w:rsidRPr="00D17D42" w:rsidRDefault="00D17D42" w:rsidP="00D17D42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Built a multi-tenant execution pipeline for long-running jobs using </w:t>
      </w:r>
      <w:r w:rsidRPr="00D17D42">
        <w:rPr>
          <w:rStyle w:val="Strong"/>
          <w:rFonts w:ascii="Arial" w:hAnsi="Arial" w:cs="Arial"/>
          <w:sz w:val="18"/>
        </w:rPr>
        <w:t>Rust</w:t>
      </w:r>
      <w:r w:rsidRPr="00D17D42">
        <w:rPr>
          <w:rFonts w:ascii="Arial" w:hAnsi="Arial" w:cs="Arial"/>
          <w:sz w:val="18"/>
        </w:rPr>
        <w:t xml:space="preserve"> (Tokio-based async runtime) with integrations to </w:t>
      </w:r>
      <w:r w:rsidRPr="00D17D42">
        <w:rPr>
          <w:rStyle w:val="Strong"/>
          <w:rFonts w:ascii="Arial" w:hAnsi="Arial" w:cs="Arial"/>
          <w:sz w:val="18"/>
        </w:rPr>
        <w:t>AWS SQS/SNS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Kafka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RabbitMQ</w:t>
      </w:r>
      <w:r w:rsidRPr="00D17D42">
        <w:rPr>
          <w:rFonts w:ascii="Arial" w:hAnsi="Arial" w:cs="Arial"/>
          <w:sz w:val="18"/>
        </w:rPr>
        <w:t xml:space="preserve">, orchestrated via </w:t>
      </w:r>
      <w:r w:rsidRPr="00D17D42">
        <w:rPr>
          <w:rStyle w:val="Strong"/>
          <w:rFonts w:ascii="Arial" w:hAnsi="Arial" w:cs="Arial"/>
          <w:sz w:val="18"/>
        </w:rPr>
        <w:t>EventBridge</w:t>
      </w:r>
      <w:r w:rsidRPr="00D17D42">
        <w:rPr>
          <w:rFonts w:ascii="Arial" w:hAnsi="Arial" w:cs="Arial"/>
          <w:sz w:val="18"/>
        </w:rPr>
        <w:t xml:space="preserve"> and </w:t>
      </w:r>
      <w:r w:rsidRPr="00D17D42">
        <w:rPr>
          <w:rStyle w:val="Strong"/>
          <w:rFonts w:ascii="Arial" w:hAnsi="Arial" w:cs="Arial"/>
          <w:sz w:val="18"/>
        </w:rPr>
        <w:t>Step Functions</w:t>
      </w:r>
      <w:r w:rsidRPr="00D17D42">
        <w:rPr>
          <w:rFonts w:ascii="Arial" w:hAnsi="Arial" w:cs="Arial"/>
          <w:sz w:val="18"/>
        </w:rPr>
        <w:t xml:space="preserve"> for resumable, state-driven workflows. Implemented </w:t>
      </w:r>
      <w:r w:rsidRPr="00D17D42">
        <w:rPr>
          <w:rStyle w:val="Strong"/>
          <w:rFonts w:ascii="Arial" w:hAnsi="Arial" w:cs="Arial"/>
          <w:sz w:val="18"/>
        </w:rPr>
        <w:t>idempotent consumers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DLQs</w:t>
      </w:r>
      <w:r w:rsidRPr="00D17D42">
        <w:rPr>
          <w:rFonts w:ascii="Arial" w:hAnsi="Arial" w:cs="Arial"/>
          <w:sz w:val="18"/>
        </w:rPr>
        <w:t xml:space="preserve">, and replay tooling with structured error handling and backpressure control; persisted job metadata in </w:t>
      </w:r>
      <w:r w:rsidRPr="00D17D42">
        <w:rPr>
          <w:rStyle w:val="Strong"/>
          <w:rFonts w:ascii="Arial" w:hAnsi="Arial" w:cs="Arial"/>
          <w:sz w:val="18"/>
        </w:rPr>
        <w:t>PostgreSQL/RDS</w:t>
      </w:r>
      <w:r w:rsidRPr="00D17D42">
        <w:rPr>
          <w:rFonts w:ascii="Arial" w:hAnsi="Arial" w:cs="Arial"/>
          <w:sz w:val="18"/>
        </w:rPr>
        <w:t xml:space="preserve"> (using SQLx/Diesel), cached hot lookups in </w:t>
      </w:r>
      <w:r w:rsidRPr="00D17D42">
        <w:rPr>
          <w:rStyle w:val="Strong"/>
          <w:rFonts w:ascii="Arial" w:hAnsi="Arial" w:cs="Arial"/>
          <w:sz w:val="18"/>
        </w:rPr>
        <w:t>Redis/ElastiCache</w:t>
      </w:r>
      <w:r w:rsidRPr="00D17D42">
        <w:rPr>
          <w:rFonts w:ascii="Arial" w:hAnsi="Arial" w:cs="Arial"/>
          <w:sz w:val="18"/>
        </w:rPr>
        <w:t xml:space="preserve">, and stored artifacts in </w:t>
      </w:r>
      <w:r w:rsidRPr="00D17D42">
        <w:rPr>
          <w:rStyle w:val="Strong"/>
          <w:rFonts w:ascii="Arial" w:hAnsi="Arial" w:cs="Arial"/>
          <w:sz w:val="18"/>
        </w:rPr>
        <w:t>S3</w:t>
      </w:r>
      <w:r w:rsidRPr="00D17D42">
        <w:rPr>
          <w:rFonts w:ascii="Arial" w:hAnsi="Arial" w:cs="Arial"/>
          <w:sz w:val="18"/>
        </w:rPr>
        <w:t xml:space="preserve"> behind </w:t>
      </w:r>
      <w:r w:rsidRPr="00D17D42">
        <w:rPr>
          <w:rStyle w:val="Strong"/>
          <w:rFonts w:ascii="Arial" w:hAnsi="Arial" w:cs="Arial"/>
          <w:sz w:val="18"/>
        </w:rPr>
        <w:t>CloudFront</w:t>
      </w:r>
      <w:r w:rsidRPr="00D17D42">
        <w:rPr>
          <w:rFonts w:ascii="Arial" w:hAnsi="Arial" w:cs="Arial"/>
          <w:sz w:val="18"/>
        </w:rPr>
        <w:t xml:space="preserve"> with signed URL access. Delivered searchable audit trails via </w:t>
      </w:r>
      <w:r w:rsidRPr="00D17D42">
        <w:rPr>
          <w:rStyle w:val="Strong"/>
          <w:rFonts w:ascii="Arial" w:hAnsi="Arial" w:cs="Arial"/>
          <w:sz w:val="18"/>
        </w:rPr>
        <w:t>Elasticsearch/OpenSearch</w:t>
      </w:r>
      <w:r w:rsidRPr="00D17D42">
        <w:rPr>
          <w:rFonts w:ascii="Arial" w:hAnsi="Arial" w:cs="Arial"/>
          <w:sz w:val="18"/>
        </w:rPr>
        <w:t xml:space="preserve"> and compliance-grade audit logging with </w:t>
      </w:r>
      <w:r w:rsidRPr="00D17D42">
        <w:rPr>
          <w:rStyle w:val="Strong"/>
          <w:rFonts w:ascii="Arial" w:hAnsi="Arial" w:cs="Arial"/>
          <w:sz w:val="18"/>
        </w:rPr>
        <w:t>RBAC/ABAC</w:t>
      </w:r>
      <w:r w:rsidRPr="00D17D42">
        <w:rPr>
          <w:rFonts w:ascii="Arial" w:hAnsi="Arial" w:cs="Arial"/>
          <w:sz w:val="18"/>
        </w:rPr>
        <w:t xml:space="preserve"> enforcement and fine-grained authorization middleware.</w:t>
      </w:r>
    </w:p>
    <w:p w:rsidR="003D524A" w:rsidRPr="00D17D42" w:rsidRDefault="003D524A" w:rsidP="003D524A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D17D42">
        <w:rPr>
          <w:rStyle w:val="Strong"/>
          <w:rFonts w:ascii="Arial" w:hAnsi="Arial" w:cs="Arial"/>
          <w:bCs w:val="0"/>
          <w:color w:val="auto"/>
          <w:sz w:val="18"/>
        </w:rPr>
        <w:t>Observability &amp; Release Quality Program</w:t>
      </w:r>
    </w:p>
    <w:p w:rsidR="00CB4596" w:rsidRPr="00D17D42" w:rsidRDefault="003D524A" w:rsidP="003D524A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18"/>
        </w:rPr>
      </w:pPr>
      <w:r w:rsidRPr="00D17D42">
        <w:rPr>
          <w:rFonts w:ascii="Arial" w:hAnsi="Arial" w:cs="Arial"/>
          <w:sz w:val="18"/>
        </w:rPr>
        <w:t xml:space="preserve">Standardized production telemetry using </w:t>
      </w:r>
      <w:r w:rsidRPr="00D17D42">
        <w:rPr>
          <w:rStyle w:val="Strong"/>
          <w:rFonts w:ascii="Arial" w:hAnsi="Arial" w:cs="Arial"/>
          <w:sz w:val="18"/>
        </w:rPr>
        <w:t>OpenTelemetry</w:t>
      </w:r>
      <w:r w:rsidRPr="00D17D42">
        <w:rPr>
          <w:rFonts w:ascii="Arial" w:hAnsi="Arial" w:cs="Arial"/>
          <w:sz w:val="18"/>
        </w:rPr>
        <w:t xml:space="preserve"> (traces/metrics/logs) exported to </w:t>
      </w:r>
      <w:r w:rsidRPr="00D17D42">
        <w:rPr>
          <w:rStyle w:val="Strong"/>
          <w:rFonts w:ascii="Arial" w:hAnsi="Arial" w:cs="Arial"/>
          <w:sz w:val="18"/>
        </w:rPr>
        <w:t>Datadog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Prometheus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Grafana</w:t>
      </w:r>
      <w:r w:rsidRPr="00D17D42">
        <w:rPr>
          <w:rFonts w:ascii="Arial" w:hAnsi="Arial" w:cs="Arial"/>
          <w:sz w:val="18"/>
        </w:rPr>
        <w:t xml:space="preserve">, with centralized logs in </w:t>
      </w:r>
      <w:r w:rsidRPr="00D17D42">
        <w:rPr>
          <w:rStyle w:val="Strong"/>
          <w:rFonts w:ascii="Arial" w:hAnsi="Arial" w:cs="Arial"/>
          <w:sz w:val="18"/>
        </w:rPr>
        <w:t>ELK/EFK</w:t>
      </w:r>
      <w:r w:rsidRPr="00D17D42">
        <w:rPr>
          <w:rFonts w:ascii="Arial" w:hAnsi="Arial" w:cs="Arial"/>
          <w:sz w:val="18"/>
        </w:rPr>
        <w:t xml:space="preserve"> and operational signals in </w:t>
      </w:r>
      <w:r w:rsidRPr="00D17D42">
        <w:rPr>
          <w:rStyle w:val="Strong"/>
          <w:rFonts w:ascii="Arial" w:hAnsi="Arial" w:cs="Arial"/>
          <w:sz w:val="18"/>
        </w:rPr>
        <w:t>CloudWatch</w:t>
      </w:r>
      <w:r w:rsidRPr="00D17D42">
        <w:rPr>
          <w:rFonts w:ascii="Arial" w:hAnsi="Arial" w:cs="Arial"/>
          <w:sz w:val="18"/>
        </w:rPr>
        <w:t xml:space="preserve">. Added CI/CD release gates using </w:t>
      </w:r>
      <w:r w:rsidRPr="00D17D42">
        <w:rPr>
          <w:rStyle w:val="Strong"/>
          <w:rFonts w:ascii="Arial" w:hAnsi="Arial" w:cs="Arial"/>
          <w:sz w:val="18"/>
        </w:rPr>
        <w:t>GitHub Actions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GitLab CI</w:t>
      </w:r>
      <w:r w:rsidRPr="00D17D42">
        <w:rPr>
          <w:rFonts w:ascii="Arial" w:hAnsi="Arial" w:cs="Arial"/>
          <w:sz w:val="18"/>
        </w:rPr>
        <w:t xml:space="preserve">, Jenkins, and </w:t>
      </w:r>
      <w:r w:rsidRPr="00D17D42">
        <w:rPr>
          <w:rStyle w:val="Strong"/>
          <w:rFonts w:ascii="Arial" w:hAnsi="Arial" w:cs="Arial"/>
          <w:sz w:val="18"/>
        </w:rPr>
        <w:t>Azure DevOps</w:t>
      </w:r>
      <w:r w:rsidRPr="00D17D42">
        <w:rPr>
          <w:rFonts w:ascii="Arial" w:hAnsi="Arial" w:cs="Arial"/>
          <w:sz w:val="18"/>
        </w:rPr>
        <w:t xml:space="preserve">, including </w:t>
      </w:r>
      <w:r w:rsidRPr="00D17D42">
        <w:rPr>
          <w:rStyle w:val="Strong"/>
          <w:rFonts w:ascii="Arial" w:hAnsi="Arial" w:cs="Arial"/>
          <w:sz w:val="18"/>
        </w:rPr>
        <w:t>Pact-style contract tests</w:t>
      </w:r>
      <w:r w:rsidRPr="00D17D42">
        <w:rPr>
          <w:rFonts w:ascii="Arial" w:hAnsi="Arial" w:cs="Arial"/>
          <w:sz w:val="18"/>
        </w:rPr>
        <w:t xml:space="preserve">, UI test coverage (Jest, React Testing Library, Cypress, Playwright), and security hardening with </w:t>
      </w:r>
      <w:r w:rsidRPr="00D17D42">
        <w:rPr>
          <w:rStyle w:val="Strong"/>
          <w:rFonts w:ascii="Arial" w:hAnsi="Arial" w:cs="Arial"/>
          <w:sz w:val="18"/>
        </w:rPr>
        <w:t>OAuth2/OIDC</w:t>
      </w:r>
      <w:r w:rsidRPr="00D17D42">
        <w:rPr>
          <w:rFonts w:ascii="Arial" w:hAnsi="Arial" w:cs="Arial"/>
          <w:sz w:val="18"/>
        </w:rPr>
        <w:t xml:space="preserve">, </w:t>
      </w:r>
      <w:r w:rsidRPr="00D17D42">
        <w:rPr>
          <w:rStyle w:val="Strong"/>
          <w:rFonts w:ascii="Arial" w:hAnsi="Arial" w:cs="Arial"/>
          <w:sz w:val="18"/>
        </w:rPr>
        <w:t>JWT</w:t>
      </w:r>
      <w:r w:rsidRPr="00D17D42">
        <w:rPr>
          <w:rFonts w:ascii="Arial" w:hAnsi="Arial" w:cs="Arial"/>
          <w:sz w:val="18"/>
        </w:rPr>
        <w:t xml:space="preserve">, and </w:t>
      </w:r>
      <w:r w:rsidRPr="00D17D42">
        <w:rPr>
          <w:rStyle w:val="Strong"/>
          <w:rFonts w:ascii="Arial" w:hAnsi="Arial" w:cs="Arial"/>
          <w:sz w:val="18"/>
        </w:rPr>
        <w:t>rate limiting</w:t>
      </w:r>
      <w:r w:rsidRPr="00D17D42">
        <w:rPr>
          <w:rFonts w:ascii="Arial" w:hAnsi="Arial" w:cs="Arial"/>
          <w:sz w:val="18"/>
        </w:rPr>
        <w:t xml:space="preserve"> policies.</w:t>
      </w:r>
    </w:p>
    <w:sectPr w:rsidR="00CB4596" w:rsidRPr="00D17D4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13EB1"/>
    <w:multiLevelType w:val="hybridMultilevel"/>
    <w:tmpl w:val="0D749B78"/>
    <w:lvl w:ilvl="0" w:tplc="C6A2B34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EF5935"/>
    <w:multiLevelType w:val="hybridMultilevel"/>
    <w:tmpl w:val="38BE19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8965CF2"/>
    <w:multiLevelType w:val="hybridMultilevel"/>
    <w:tmpl w:val="F6801670"/>
    <w:lvl w:ilvl="0" w:tplc="BF826FD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096621"/>
    <w:multiLevelType w:val="hybridMultilevel"/>
    <w:tmpl w:val="9DD0E5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12540FA"/>
    <w:multiLevelType w:val="hybridMultilevel"/>
    <w:tmpl w:val="9628EBC4"/>
    <w:lvl w:ilvl="0" w:tplc="624A4C4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D862FA"/>
    <w:multiLevelType w:val="hybridMultilevel"/>
    <w:tmpl w:val="CCE2B31E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656456D"/>
    <w:multiLevelType w:val="hybridMultilevel"/>
    <w:tmpl w:val="3958615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69C44A2"/>
    <w:multiLevelType w:val="multilevel"/>
    <w:tmpl w:val="99D409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E15F24"/>
    <w:multiLevelType w:val="hybridMultilevel"/>
    <w:tmpl w:val="4CE8F73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512309"/>
    <w:multiLevelType w:val="multilevel"/>
    <w:tmpl w:val="7966A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4470EC0"/>
    <w:multiLevelType w:val="hybridMultilevel"/>
    <w:tmpl w:val="E466D8E8"/>
    <w:lvl w:ilvl="0" w:tplc="52D64A9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E503AE"/>
    <w:multiLevelType w:val="hybridMultilevel"/>
    <w:tmpl w:val="9BBCFFA6"/>
    <w:lvl w:ilvl="0" w:tplc="4816C3B8">
      <w:start w:val="1"/>
      <w:numFmt w:val="bullet"/>
      <w:lvlText w:val="●"/>
      <w:lvlJc w:val="left"/>
      <w:pPr>
        <w:ind w:left="720" w:hanging="360"/>
      </w:pPr>
    </w:lvl>
    <w:lvl w:ilvl="1" w:tplc="046846A8">
      <w:start w:val="1"/>
      <w:numFmt w:val="bullet"/>
      <w:lvlText w:val="○"/>
      <w:lvlJc w:val="left"/>
      <w:pPr>
        <w:ind w:left="1440" w:hanging="360"/>
      </w:pPr>
    </w:lvl>
    <w:lvl w:ilvl="2" w:tplc="F8624DA2">
      <w:start w:val="1"/>
      <w:numFmt w:val="bullet"/>
      <w:lvlText w:val="■"/>
      <w:lvlJc w:val="left"/>
      <w:pPr>
        <w:ind w:left="2160" w:hanging="360"/>
      </w:pPr>
    </w:lvl>
    <w:lvl w:ilvl="3" w:tplc="B964DF5A">
      <w:start w:val="1"/>
      <w:numFmt w:val="bullet"/>
      <w:lvlText w:val="●"/>
      <w:lvlJc w:val="left"/>
      <w:pPr>
        <w:ind w:left="2880" w:hanging="360"/>
      </w:pPr>
    </w:lvl>
    <w:lvl w:ilvl="4" w:tplc="0BFE5A24">
      <w:start w:val="1"/>
      <w:numFmt w:val="bullet"/>
      <w:lvlText w:val="○"/>
      <w:lvlJc w:val="left"/>
      <w:pPr>
        <w:ind w:left="3600" w:hanging="360"/>
      </w:pPr>
    </w:lvl>
    <w:lvl w:ilvl="5" w:tplc="9918D3C8">
      <w:start w:val="1"/>
      <w:numFmt w:val="bullet"/>
      <w:lvlText w:val="■"/>
      <w:lvlJc w:val="left"/>
      <w:pPr>
        <w:ind w:left="4320" w:hanging="360"/>
      </w:pPr>
    </w:lvl>
    <w:lvl w:ilvl="6" w:tplc="46BC1044">
      <w:start w:val="1"/>
      <w:numFmt w:val="bullet"/>
      <w:lvlText w:val="●"/>
      <w:lvlJc w:val="left"/>
      <w:pPr>
        <w:ind w:left="5040" w:hanging="360"/>
      </w:pPr>
    </w:lvl>
    <w:lvl w:ilvl="7" w:tplc="44D4FE90">
      <w:start w:val="1"/>
      <w:numFmt w:val="bullet"/>
      <w:lvlText w:val="●"/>
      <w:lvlJc w:val="left"/>
      <w:pPr>
        <w:ind w:left="5760" w:hanging="360"/>
      </w:pPr>
    </w:lvl>
    <w:lvl w:ilvl="8" w:tplc="60201562">
      <w:start w:val="1"/>
      <w:numFmt w:val="bullet"/>
      <w:lvlText w:val="●"/>
      <w:lvlJc w:val="left"/>
      <w:pPr>
        <w:ind w:left="6480" w:hanging="360"/>
      </w:pPr>
    </w:lvl>
  </w:abstractNum>
  <w:abstractNum w:abstractNumId="12">
    <w:nsid w:val="52DB6A5A"/>
    <w:multiLevelType w:val="hybridMultilevel"/>
    <w:tmpl w:val="86562E2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EA519CC"/>
    <w:multiLevelType w:val="hybridMultilevel"/>
    <w:tmpl w:val="A7481E8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F7C343A"/>
    <w:multiLevelType w:val="hybridMultilevel"/>
    <w:tmpl w:val="030C61B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  <w:lvlOverride w:ilvl="0">
      <w:startOverride w:val="1"/>
    </w:lvlOverride>
  </w:num>
  <w:num w:numId="2">
    <w:abstractNumId w:val="13"/>
  </w:num>
  <w:num w:numId="3">
    <w:abstractNumId w:val="5"/>
  </w:num>
  <w:num w:numId="4">
    <w:abstractNumId w:val="2"/>
  </w:num>
  <w:num w:numId="5">
    <w:abstractNumId w:val="8"/>
  </w:num>
  <w:num w:numId="6">
    <w:abstractNumId w:val="6"/>
  </w:num>
  <w:num w:numId="7">
    <w:abstractNumId w:val="10"/>
  </w:num>
  <w:num w:numId="8">
    <w:abstractNumId w:val="1"/>
  </w:num>
  <w:num w:numId="9">
    <w:abstractNumId w:val="0"/>
  </w:num>
  <w:num w:numId="10">
    <w:abstractNumId w:val="12"/>
  </w:num>
  <w:num w:numId="11">
    <w:abstractNumId w:val="4"/>
  </w:num>
  <w:num w:numId="12">
    <w:abstractNumId w:val="14"/>
  </w:num>
  <w:num w:numId="13">
    <w:abstractNumId w:val="3"/>
  </w:num>
  <w:num w:numId="14">
    <w:abstractNumId w:val="9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CB4596"/>
    <w:rsid w:val="003D524A"/>
    <w:rsid w:val="00407E99"/>
    <w:rsid w:val="005635CE"/>
    <w:rsid w:val="00AC6AC6"/>
    <w:rsid w:val="00CB4596"/>
    <w:rsid w:val="00D17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D524A"/>
    <w:rPr>
      <w:b/>
      <w:bCs/>
    </w:rPr>
  </w:style>
  <w:style w:type="paragraph" w:styleId="NormalWeb">
    <w:name w:val="Normal (Web)"/>
    <w:basedOn w:val="Normal"/>
    <w:uiPriority w:val="99"/>
    <w:unhideWhenUsed/>
    <w:rsid w:val="003D524A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3D524A"/>
    <w:rPr>
      <w:b/>
      <w:bCs/>
    </w:rPr>
  </w:style>
  <w:style w:type="paragraph" w:styleId="NormalWeb">
    <w:name w:val="Normal (Web)"/>
    <w:basedOn w:val="Normal"/>
    <w:uiPriority w:val="99"/>
    <w:unhideWhenUsed/>
    <w:rsid w:val="003D524A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7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6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7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1687</Words>
  <Characters>9621</Characters>
  <Application>Microsoft Office Word</Application>
  <DocSecurity>0</DocSecurity>
  <Lines>80</Lines>
  <Paragraphs>22</Paragraphs>
  <ScaleCrop>false</ScaleCrop>
  <Company>P R C</Company>
  <LinksUpToDate>false</LinksUpToDate>
  <CharactersWithSpaces>11286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8</cp:revision>
  <dcterms:created xsi:type="dcterms:W3CDTF">2026-02-08T21:52:00Z</dcterms:created>
  <dcterms:modified xsi:type="dcterms:W3CDTF">2026-03-04T21:25:00Z</dcterms:modified>
</cp:coreProperties>
</file>