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695DA1" w:rsidRDefault="00695DA1" w:rsidP="00695DA1">
      <w:pPr>
        <w:spacing w:after="40"/>
        <w:jc w:val="center"/>
      </w:pPr>
      <w:r>
        <w:rPr>
          <w:b/>
          <w:bCs/>
          <w:color w:val="111111"/>
          <w:sz w:val="44"/>
          <w:szCs w:val="44"/>
        </w:rPr>
        <w:t>WILLIAM</w:t>
      </w:r>
      <w:r>
        <w:rPr>
          <w:b/>
          <w:bCs/>
          <w:color w:val="B91C1C"/>
          <w:sz w:val="44"/>
          <w:szCs w:val="44"/>
        </w:rPr>
        <w:t xml:space="preserve"> JACKSON</w:t>
      </w:r>
    </w:p>
    <w:p w:rsidR="00695DA1" w:rsidRDefault="00695DA1" w:rsidP="00695DA1">
      <w:pPr>
        <w:spacing w:after="80"/>
        <w:jc w:val="center"/>
      </w:pPr>
      <w:r>
        <w:rPr>
          <w:rFonts w:ascii="Arial" w:eastAsia="Arial" w:hAnsi="Arial" w:cs="Arial"/>
          <w:color w:val="555555"/>
          <w:sz w:val="19"/>
          <w:szCs w:val="19"/>
        </w:rPr>
        <w:t>Senior Software Engineer</w:t>
      </w:r>
    </w:p>
    <w:tbl>
      <w:tblPr>
        <w:tblW w:w="5000" w:type="pct"/>
        <w:tblInd w:w="7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340"/>
      </w:tblGrid>
      <w:tr w:rsidR="00695DA1" w:rsidTr="00C160B3">
        <w:tblPrEx>
          <w:tblCellMar>
            <w:top w:w="0" w:type="dxa"/>
            <w:bottom w:w="0" w:type="dxa"/>
          </w:tblCellMar>
        </w:tblPrEx>
        <w:tc>
          <w:tcPr>
            <w:tcW w:w="0" w:type="auto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000000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:rsidR="00695DA1" w:rsidRDefault="00695DA1" w:rsidP="00C160B3">
            <w:pPr>
              <w:jc w:val="center"/>
            </w:pP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 xml:space="preserve">Wellington, Nevada, United States </w:t>
            </w:r>
            <w:r w:rsidRPr="009220E6">
              <w:rPr>
                <w:rFonts w:ascii="Arial" w:eastAsia="Arial" w:hAnsi="Arial" w:cs="Arial"/>
                <w:color w:val="FFFFFF"/>
                <w:sz w:val="17"/>
                <w:szCs w:val="17"/>
              </w:rPr>
              <w:t>+1 (725) 258-7943</w:t>
            </w:r>
            <w:r>
              <w:rPr>
                <w:rFonts w:ascii="Arial" w:eastAsia="Arial" w:hAnsi="Arial" w:cs="Arial"/>
                <w:color w:val="FFFFFF"/>
                <w:sz w:val="17"/>
                <w:szCs w:val="17"/>
              </w:rPr>
              <w:t>| william.jackson.pro@outlook.com | linkedin.com/in/william-jackson-76a6343a5</w:t>
            </w:r>
          </w:p>
        </w:tc>
      </w:tr>
    </w:tbl>
    <w:p w:rsidR="00BD0E61" w:rsidRDefault="00BD0E61">
      <w:pPr>
        <w:spacing w:after="120"/>
      </w:pPr>
      <w:bookmarkStart w:id="0" w:name="_GoBack"/>
      <w:bookmarkEnd w:id="0"/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PROFESSIONAL SUMMARY</w:t>
      </w:r>
    </w:p>
    <w:p w:rsidR="00BD0E61" w:rsidRDefault="00695DA1">
      <w:pPr>
        <w:spacing w:after="80"/>
        <w:jc w:val="both"/>
      </w:pPr>
      <w:r>
        <w:rPr>
          <w:rFonts w:ascii="Arial" w:eastAsia="Arial" w:hAnsi="Arial" w:cs="Arial"/>
          <w:color w:val="111111"/>
          <w:sz w:val="19"/>
          <w:szCs w:val="19"/>
        </w:rPr>
        <w:t xml:space="preserve">Senior Software Engineer with ~10 years delivering production systems with Python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backends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 and React frontends, focused on building dependable services that are observable, testable, and easy to operate under real traffic. Strong in turning fuzzy stakehold</w:t>
      </w:r>
      <w:r>
        <w:rPr>
          <w:rFonts w:ascii="Arial" w:eastAsia="Arial" w:hAnsi="Arial" w:cs="Arial"/>
          <w:color w:val="111111"/>
          <w:sz w:val="19"/>
          <w:szCs w:val="19"/>
        </w:rPr>
        <w:t xml:space="preserve">er goals into scoped milestones, then shipping incrementally with clean APIs, durable data contracts, and pragmatic </w:t>
      </w:r>
      <w:proofErr w:type="spellStart"/>
      <w:r>
        <w:rPr>
          <w:rFonts w:ascii="Arial" w:eastAsia="Arial" w:hAnsi="Arial" w:cs="Arial"/>
          <w:color w:val="111111"/>
          <w:sz w:val="19"/>
          <w:szCs w:val="19"/>
        </w:rPr>
        <w:t>MLOps</w:t>
      </w:r>
      <w:proofErr w:type="spellEnd"/>
      <w:r>
        <w:rPr>
          <w:rFonts w:ascii="Arial" w:eastAsia="Arial" w:hAnsi="Arial" w:cs="Arial"/>
          <w:color w:val="111111"/>
          <w:sz w:val="19"/>
          <w:szCs w:val="19"/>
        </w:rPr>
        <w:t xml:space="preserve"> that keeps models reproducible and deployments safe. Comfortable owning the full lifecycle from architecture and implementation throug</w:t>
      </w:r>
      <w:r>
        <w:rPr>
          <w:rFonts w:ascii="Arial" w:eastAsia="Arial" w:hAnsi="Arial" w:cs="Arial"/>
          <w:color w:val="111111"/>
          <w:sz w:val="19"/>
          <w:szCs w:val="19"/>
        </w:rPr>
        <w:t>h on-call outcomes, post-incident fixes, and reliability work that reduces operational noise and improves customer trust.</w:t>
      </w: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SKILLS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00"/>
        <w:gridCol w:w="510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Python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JavaScript (ES6+)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TypeScript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Node.js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Bash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Go (basic scripting for tooling)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Linux CLI &amp;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Troubleshooting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Async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I/O Patterns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asyncio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, event loops, backpressure awareness)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Concurrency &amp; Parallelism (threads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processes, worker pools)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Design (versioning, pagination, filtering, backward compatibility)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Error Handling &amp; Resilience Pat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terns (retries, circuit breakers, timeouts)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Code Quality (linters, formatters, type hints, refactoring discipline)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Machine Learning (Supervised/Unsupervised)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Feature Engineering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Evaluation &amp; Error Analysis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Training/Serving Skew Prevention (feature parity and validation checks)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Experiment Tracking Discipline (repeatable runs, comparable metrics)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Leakage Detection (time-aware splits, label leakage guardrails)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pandas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NumPy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scikit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-learn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SciPy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Jupyter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pyarrow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Serialization (Pickle/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Joblib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, Parquet)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Dataset Versioning Patterns (immutable snapshots, schema evolution)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Batch Processing Patterns (chunking, memory-safe transforms,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vectorization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Validation Patterns (expectations, const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raints, anomaly checks)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Reproducible Training Pipelines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Packaging &amp; Deployment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Model Serving (REST/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gRPC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Batch Inference Pipelines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Online Inference Endpoints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Safe Rollouts (canary, blue/green, traffic shifting, rapid rollback)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Model Registry Workflows (artifact promotion, lineage, 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approvals)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for Data + Code (tests for schemas, features, and pipelines)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REST APIs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GraphQL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Microservices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Systems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Event-Driven Architecture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Background Jobs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WebSockets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Rate Limiting &amp; Retries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Idempotency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Patterns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Caching Strategies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Queue-Based Workflows (at-least-once handling and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deduplication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&amp; Contract Governance (API and event payload compatibility)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Next.js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Redux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HTML5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CSS3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Tailwin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 CSS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Bootstrap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Webpack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Component Design Systems (reusable UI primitives and tokens)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Performance Tuning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memoization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, bundle hygiene, rendering diagnostics)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Client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Observability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(frontend error reporting and trace correlation)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AWS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Serverless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(AWS Lambda)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API Gateway</w:t>
            </w:r>
          </w:p>
        </w:tc>
        <w:tc>
          <w:tcPr>
            <w:tcW w:w="2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- SQS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SNS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EventBridge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ECS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S3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CloudWatch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IAM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Secrets Management (AWS SSM/Secrets Manager patterns)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Cost-Aware Architecture (right-sizing, storage lifecycle policies)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Secure Networking Basics (VPC con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cepts, least-privilege connectivity)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PostgreSQL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MySQL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MongoDB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DynamoDB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Redis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Schema Design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Indexing Strategies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SQL Query Tuning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Modeling for Analytics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Migration Practices (backfills, online schema changes, compatibility)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Con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sistency Patterns (transactions, eventual consistency tradeoffs)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Docker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Kubernetes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Terraform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CI/CD Pipelines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GitHub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Actions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Jenkins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Infrastructure as Code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Release Automation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Artifact Versioning &amp; Promotion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Environment Parity (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dev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/stage/prod drift prevention)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Runbooks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&amp; Operational Readiness (handoff docs, playbooks, alerts tuning)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Structured Logging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Metrics &amp; Dashboards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Distributed Tracing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OpenTelemetry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Datadog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Prometheus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Grafana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SLO/SLI 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Design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Incident Response &amp; Postmortems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Alert Quality Engineering (noise reduction, actionable 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lastRenderedPageBreak/>
              <w:t>thresholds)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Root Cause Analysis (timeline building, evidence-driven conclusions)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pytest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Jest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React Testing Library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Cypress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Integration Testing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Contract Testing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Load/Performance Testing (k6-like patterns)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Test Data Management (fixtures, factories, deterministic seeds)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CI Test Strategy (fast unit gates, targeted integration suites)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Third-Party API Integrations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OAuth</w:t>
            </w:r>
            <w:proofErr w:type="spellEnd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 2.0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SSO (SAML/OIDC)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 xml:space="preserve">- </w:t>
            </w:r>
            <w:proofErr w:type="spellStart"/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Webhooks</w:t>
            </w:r>
            <w:proofErr w:type="spellEnd"/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ETL/Data Pipelines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Payment Integrations (Stripe-like flows)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Queue-Based Workflows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Data Backfills &amp; Reconciliation Jobs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Partner Contract Validation (schema checks, replay tools, auditability)</w:t>
            </w:r>
          </w:p>
          <w:p w:rsidR="00BD0E61" w:rsidRDefault="00695DA1">
            <w:pPr>
              <w:spacing w:after="40"/>
            </w:pP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- Reliability Hardening (r</w:t>
            </w:r>
            <w:r>
              <w:rPr>
                <w:rFonts w:ascii="Arial" w:eastAsia="Arial" w:hAnsi="Arial" w:cs="Arial"/>
                <w:color w:val="111111"/>
                <w:sz w:val="18"/>
                <w:szCs w:val="18"/>
              </w:rPr>
              <w:t>ate limits, jittered retries, graceful degradation)</w:t>
            </w:r>
          </w:p>
        </w:tc>
      </w:tr>
    </w:tbl>
    <w:p w:rsidR="00BD0E61" w:rsidRDefault="00BD0E61">
      <w:pPr>
        <w:spacing w:after="8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WORK HISTORY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Senior 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February 2021 to December 2025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Viaro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 xml:space="preserve"> Networks Inc. - Delaware, United States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Led delivery of Python services that turned ambiguous operational signals into measurable ML features, pairing product goals with concrete acceptance criteria and shipping in small, testable increments.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a reliable model-inference API with clea</w:t>
      </w:r>
      <w:r>
        <w:rPr>
          <w:rFonts w:ascii="Arial" w:eastAsia="Arial" w:hAnsi="Arial" w:cs="Arial"/>
          <w:color w:val="111111"/>
          <w:sz w:val="18"/>
          <w:szCs w:val="18"/>
        </w:rPr>
        <w:t>r versioning and backward compatibility, reducing client breakage during releases by enforcing stable contracts and explicit deprecation windows.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React dashboards for internal users that surfaced model quality, latency, and data freshness, aligning UI states to backend truth so teams stopped chasing “phantom” issues from stale views.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end-to-end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observability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with structured log</w:t>
      </w:r>
      <w:r>
        <w:rPr>
          <w:rFonts w:ascii="Arial" w:eastAsia="Arial" w:hAnsi="Arial" w:cs="Arial"/>
          <w:color w:val="111111"/>
          <w:sz w:val="18"/>
          <w:szCs w:val="18"/>
        </w:rPr>
        <w:t>s, metrics, and distributed tracing, then used incident evidence to remove noisy alerts and replace them with actionable SLO-driven signals.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Hardened event-driven workflows using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idempotency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keys,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deduplication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logic, and safe retries, ensuring that repl</w:t>
      </w:r>
      <w:r>
        <w:rPr>
          <w:rFonts w:ascii="Arial" w:eastAsia="Arial" w:hAnsi="Arial" w:cs="Arial"/>
          <w:color w:val="111111"/>
          <w:sz w:val="18"/>
          <w:szCs w:val="18"/>
        </w:rPr>
        <w:t>ays and partial failures did not create duplicate records or inconsistent aggregates.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Optimized Python batch jobs by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vectorizing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hot paths and introducing memory-safe chunk processing, cutting processing time while preserving deterministic outputs needed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for reproducible training.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CI/CD gates for both code and data contracts, adding schema checks and API integration tests so deployments failed fast in CI instead of failing slowly in production at 2:00 AM.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safe rollout strategies for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inference endpoints with canary traffic shifts and quick rollback paths, lowering release risk while still enabling frequent delivery of improvements.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Partnered with stakeholders who did not speak “engineer” by translating business questions into measur</w:t>
      </w:r>
      <w:r>
        <w:rPr>
          <w:rFonts w:ascii="Arial" w:eastAsia="Arial" w:hAnsi="Arial" w:cs="Arial"/>
          <w:color w:val="111111"/>
          <w:sz w:val="18"/>
          <w:szCs w:val="18"/>
        </w:rPr>
        <w:t>able KPIs, then mapping those KPIs to backlog items that could be implemented and verified.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database performance by tightening indexes and rewriting high-cost queries, keeping response times predictable under load and preventing expensive timeou</w:t>
      </w:r>
      <w:r>
        <w:rPr>
          <w:rFonts w:ascii="Arial" w:eastAsia="Arial" w:hAnsi="Arial" w:cs="Arial"/>
          <w:color w:val="111111"/>
          <w:sz w:val="18"/>
          <w:szCs w:val="18"/>
        </w:rPr>
        <w:t>ts during peak usage windows.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a pragmatic caching layer for high-read endpoints with well-defined TTL and invalidation rules, reducing repeated compute while ensuring correctness for rapidly changing operational states.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Documented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runbooks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and in</w:t>
      </w:r>
      <w:r>
        <w:rPr>
          <w:rFonts w:ascii="Arial" w:eastAsia="Arial" w:hAnsi="Arial" w:cs="Arial"/>
          <w:color w:val="111111"/>
          <w:sz w:val="18"/>
          <w:szCs w:val="18"/>
        </w:rPr>
        <w:t>cident playbooks that were actually usable during outages, including clear triage steps, common failure signatures, and safe mitigation actions for on-call engineers.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>- Mentored teammates on Python and React practices through code reviews and pairing sessi</w:t>
      </w:r>
      <w:r>
        <w:rPr>
          <w:rFonts w:ascii="Arial" w:eastAsia="Arial" w:hAnsi="Arial" w:cs="Arial"/>
          <w:color w:val="111111"/>
          <w:sz w:val="18"/>
          <w:szCs w:val="18"/>
        </w:rPr>
        <w:t>ons, focusing on maintainable patterns, clear naming, and tests that protect behavior instead of implementation.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Coordinated cross-service changes by sequencing deployments and validating compatibility, avoiding “distributed surprise” failures when one s</w:t>
      </w:r>
      <w:r>
        <w:rPr>
          <w:rFonts w:ascii="Arial" w:eastAsia="Arial" w:hAnsi="Arial" w:cs="Arial"/>
          <w:color w:val="111111"/>
          <w:sz w:val="18"/>
          <w:szCs w:val="18"/>
        </w:rPr>
        <w:t>ervice updated and another still spoke the old dialect.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measurable reliability wins by turning recurring incidents into permanent fixes, replacing fragile glue code with explicit interfaces and monitoring that caught regressions early.</w:t>
      </w:r>
    </w:p>
    <w:p w:rsidR="00BD0E61" w:rsidRDefault="00BD0E61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Engineer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2018 to January 2021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Avantia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Ohio, United States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Python pipelines that transformed raw operational datasets into training-ready tables, enforcing consistent feature definitions so analytics and engineering evaluat</w:t>
      </w:r>
      <w:r>
        <w:rPr>
          <w:rFonts w:ascii="Arial" w:eastAsia="Arial" w:hAnsi="Arial" w:cs="Arial"/>
          <w:color w:val="111111"/>
          <w:sz w:val="18"/>
          <w:szCs w:val="18"/>
        </w:rPr>
        <w:t>ed the same ground truth.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Implemented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scikit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-learn workflows with deterministic preprocessing for missing values and categorical encoding, reducing training surprises when weekly datasets shifted in shape and distribution.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React interfaces fo</w:t>
      </w:r>
      <w:r>
        <w:rPr>
          <w:rFonts w:ascii="Arial" w:eastAsia="Arial" w:hAnsi="Arial" w:cs="Arial"/>
          <w:color w:val="111111"/>
          <w:sz w:val="18"/>
          <w:szCs w:val="18"/>
        </w:rPr>
        <w:t>r internal tools that let users explore data quality and job health, minimizing manual spreadsheet checks by making pipeline status visible and searchable.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Improved API reliability by adding strict request validation and clearer error responses, helping </w:t>
      </w:r>
      <w:r>
        <w:rPr>
          <w:rFonts w:ascii="Arial" w:eastAsia="Arial" w:hAnsi="Arial" w:cs="Arial"/>
          <w:color w:val="111111"/>
          <w:sz w:val="18"/>
          <w:szCs w:val="18"/>
        </w:rPr>
        <w:t>client teams debug failures quickly without needing deep backend context or log access.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Added integration tests around critical data transformations, catching schema drift early and preventing downstream model runs from silently training on malformed or </w:t>
      </w:r>
      <w:r>
        <w:rPr>
          <w:rFonts w:ascii="Arial" w:eastAsia="Arial" w:hAnsi="Arial" w:cs="Arial"/>
          <w:color w:val="111111"/>
          <w:sz w:val="18"/>
          <w:szCs w:val="18"/>
        </w:rPr>
        <w:t>incomplete columns.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Refactored brittle ETL steps into smaller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composable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 xml:space="preserve"> components, making backfills safer to run and easier to reason about when a partial failure required targeted reprocessing.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Introduced performance profiling for Python jobs and re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moved hotspots through better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vectorization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, keeping batch windows stable even as record volume and feature counts increased.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Designed a lightweight contract for data exports used by multiple consumers, reducing rework by aligning naming, types, and time</w:t>
      </w:r>
      <w:r>
        <w:rPr>
          <w:rFonts w:ascii="Arial" w:eastAsia="Arial" w:hAnsi="Arial" w:cs="Arial"/>
          <w:color w:val="111111"/>
          <w:sz w:val="18"/>
          <w:szCs w:val="18"/>
        </w:rPr>
        <w:t>stamps across services and reporting workflows.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secure credential handling using secrets management patterns, removing hardcoded tokens and reducing the risk of accidental exposure through logs or configuration drift.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analysts to convert exploratory notebooks into production jobs, preserving key assumptions as tests so production outputs stayed aligned with validated analysis results.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dashboards for job throughput and failure rates using metr</w:t>
      </w:r>
      <w:r>
        <w:rPr>
          <w:rFonts w:ascii="Arial" w:eastAsia="Arial" w:hAnsi="Arial" w:cs="Arial"/>
          <w:color w:val="111111"/>
          <w:sz w:val="18"/>
          <w:szCs w:val="18"/>
        </w:rPr>
        <w:t>ics and alerts, enabling faster detection of regressions and cutting mean time to recovery during pipeline incidents.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developer experience by standardizing local environments and CI checks, reducing “works on my machine” failures and speeding up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onboarding for new engineers.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incremental product wins by shipping small slices frequently, keeping stakeholders informed with demos and clear tradeoffs rather than big-bang releases that hid risk until late.</w:t>
      </w:r>
    </w:p>
    <w:p w:rsidR="00BD0E61" w:rsidRDefault="00BD0E61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 xml:space="preserve">March 2016 to </w:t>
            </w: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September 2018</w:t>
            </w:r>
          </w:p>
        </w:tc>
      </w:tr>
    </w:tbl>
    <w:p w:rsidR="00BD0E61" w:rsidRDefault="00695DA1">
      <w:proofErr w:type="spellStart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ArnAmy</w:t>
      </w:r>
      <w:proofErr w:type="spellEnd"/>
      <w:r>
        <w:rPr>
          <w:rFonts w:ascii="Arial" w:eastAsia="Arial" w:hAnsi="Arial" w:cs="Arial"/>
          <w:b/>
          <w:bCs/>
          <w:color w:val="111111"/>
          <w:sz w:val="18"/>
          <w:szCs w:val="18"/>
        </w:rPr>
        <w:t>, Inc. - Florida, United States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Developed Python ETL jobs that normalized event data from multiple sources, enforcing consistent identifiers and timestamps so downstream services and analytics agreed on the same reality.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Built early predictive scoring prototypes with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scikit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-learn and packaged preprocessing with evaluation scripts, ensuring results could be reproduced and reviewed beyond a single laptop.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Created REST endpoints to expose curated datasets to internal cons</w:t>
      </w:r>
      <w:r>
        <w:rPr>
          <w:rFonts w:ascii="Arial" w:eastAsia="Arial" w:hAnsi="Arial" w:cs="Arial"/>
          <w:color w:val="111111"/>
          <w:sz w:val="18"/>
          <w:szCs w:val="18"/>
        </w:rPr>
        <w:t>umers, using clear pagination and filtering rules so clients could pull data safely without overwhelming the system.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Implemented data reconciliation routines that compared source-of-truth feeds to derived tables, surfacing mismatches with actionable repo</w:t>
      </w:r>
      <w:r>
        <w:rPr>
          <w:rFonts w:ascii="Arial" w:eastAsia="Arial" w:hAnsi="Arial" w:cs="Arial"/>
          <w:color w:val="111111"/>
          <w:sz w:val="18"/>
          <w:szCs w:val="18"/>
        </w:rPr>
        <w:t>rts instead of vague “numbers look off” concerns.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Reduced operational toil by automating recurring backfills and validations, adding guardrails that prevented accidental reruns from duplicating data or corrupting summary aggregates.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database p</w:t>
      </w:r>
      <w:r>
        <w:rPr>
          <w:rFonts w:ascii="Arial" w:eastAsia="Arial" w:hAnsi="Arial" w:cs="Arial"/>
          <w:color w:val="111111"/>
          <w:sz w:val="18"/>
          <w:szCs w:val="18"/>
        </w:rPr>
        <w:t>erformance by introducing better indexes and query rewrites for high-traffic tables, keeping response times steady as event volumes grew over time.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 xml:space="preserve">- Worked closely with non-engineering stakeholders to translate workflow pain into implementable scopes, </w:t>
      </w:r>
      <w:proofErr w:type="gramStart"/>
      <w:r>
        <w:rPr>
          <w:rFonts w:ascii="Arial" w:eastAsia="Arial" w:hAnsi="Arial" w:cs="Arial"/>
          <w:color w:val="111111"/>
          <w:sz w:val="18"/>
          <w:szCs w:val="18"/>
        </w:rPr>
        <w:t>then</w:t>
      </w:r>
      <w:proofErr w:type="gramEnd"/>
      <w:r>
        <w:rPr>
          <w:rFonts w:ascii="Arial" w:eastAsia="Arial" w:hAnsi="Arial" w:cs="Arial"/>
          <w:color w:val="111111"/>
          <w:sz w:val="18"/>
          <w:szCs w:val="18"/>
        </w:rPr>
        <w:t xml:space="preserve"> shipped improvements that reduced manual steps and improved confidence in outputs.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Added pragmatic logging and error context to long-running job</w:t>
      </w:r>
      <w:r>
        <w:rPr>
          <w:rFonts w:ascii="Arial" w:eastAsia="Arial" w:hAnsi="Arial" w:cs="Arial"/>
          <w:color w:val="111111"/>
          <w:sz w:val="18"/>
          <w:szCs w:val="18"/>
        </w:rPr>
        <w:t>s, making failures diagnosable without attaching a debugger or guessing which record triggered the problem.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small React-based internal pages for data review and operational visibility, reducing context switching by putting key job outputs and healt</w:t>
      </w:r>
      <w:r>
        <w:rPr>
          <w:rFonts w:ascii="Arial" w:eastAsia="Arial" w:hAnsi="Arial" w:cs="Arial"/>
          <w:color w:val="111111"/>
          <w:sz w:val="18"/>
          <w:szCs w:val="18"/>
        </w:rPr>
        <w:t>h signals into one place.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Maintained production stability by fixing brittle integrations and adding retries with safe limits, ensuring transient upstream failures did not cascade into prolonged outages.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Improved maintainability by standardizing project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structure, tests, and deployment scripts, making it easier for the team to extend features without breaking existing behavior.</w:t>
      </w:r>
    </w:p>
    <w:p w:rsidR="00BD0E61" w:rsidRDefault="00BD0E61">
      <w:pPr>
        <w:spacing w:after="80"/>
      </w:pP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Junior Software Developer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October 2014 to February 2016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Centric Tech Inc. - New Jersey, United States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Delivered Python scrip</w:t>
      </w:r>
      <w:r>
        <w:rPr>
          <w:rFonts w:ascii="Arial" w:eastAsia="Arial" w:hAnsi="Arial" w:cs="Arial"/>
          <w:color w:val="111111"/>
          <w:sz w:val="18"/>
          <w:szCs w:val="18"/>
        </w:rPr>
        <w:t>ts to clean and reconcile messy datasets, adding repeatable validation checks so the team could trust exports and reduce manual spreadsheet firefighting.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lastRenderedPageBreak/>
        <w:t xml:space="preserve">- Implemented basic statistical analysis and </w:t>
      </w:r>
      <w:proofErr w:type="spellStart"/>
      <w:r>
        <w:rPr>
          <w:rFonts w:ascii="Arial" w:eastAsia="Arial" w:hAnsi="Arial" w:cs="Arial"/>
          <w:color w:val="111111"/>
          <w:sz w:val="18"/>
          <w:szCs w:val="18"/>
        </w:rPr>
        <w:t>scikit</w:t>
      </w:r>
      <w:proofErr w:type="spellEnd"/>
      <w:r>
        <w:rPr>
          <w:rFonts w:ascii="Arial" w:eastAsia="Arial" w:hAnsi="Arial" w:cs="Arial"/>
          <w:color w:val="111111"/>
          <w:sz w:val="18"/>
          <w:szCs w:val="18"/>
        </w:rPr>
        <w:t>-learn experiments to support product hypotheses, p</w:t>
      </w:r>
      <w:r>
        <w:rPr>
          <w:rFonts w:ascii="Arial" w:eastAsia="Arial" w:hAnsi="Arial" w:cs="Arial"/>
          <w:color w:val="111111"/>
          <w:sz w:val="18"/>
          <w:szCs w:val="18"/>
        </w:rPr>
        <w:t>ackaging results with clear assumptions so stakeholders aligned on next steps.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Built small internal utilities that standardized identifiers and timestamps across inputs, preventing downstream mismatches that previously required manual fixes and rework.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</w:t>
      </w:r>
      <w:r>
        <w:rPr>
          <w:rFonts w:ascii="Arial" w:eastAsia="Arial" w:hAnsi="Arial" w:cs="Arial"/>
          <w:color w:val="111111"/>
          <w:sz w:val="18"/>
          <w:szCs w:val="18"/>
        </w:rPr>
        <w:t xml:space="preserve"> Improved reliability by adding defensive parsing and clearer error messages, making data issues visible early instead of failing silently or producing subtly incorrect outputs.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Collaborated with teammates to break down vague requests into concrete tasks</w:t>
      </w:r>
      <w:r>
        <w:rPr>
          <w:rFonts w:ascii="Arial" w:eastAsia="Arial" w:hAnsi="Arial" w:cs="Arial"/>
          <w:color w:val="111111"/>
          <w:sz w:val="18"/>
          <w:szCs w:val="18"/>
        </w:rPr>
        <w:t>, documenting expected inputs and outputs so changes were testable and easier to review.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Helped stabilize early service integrations by introducing timeouts and safe retries, reducing the frequency of jobs failing due to transient network or upstream instability.</w:t>
      </w:r>
    </w:p>
    <w:p w:rsidR="00BD0E61" w:rsidRDefault="00695DA1">
      <w:pPr>
        <w:spacing w:after="40"/>
        <w:ind w:left="240"/>
        <w:jc w:val="both"/>
      </w:pPr>
      <w:r>
        <w:rPr>
          <w:rFonts w:ascii="Arial" w:eastAsia="Arial" w:hAnsi="Arial" w:cs="Arial"/>
          <w:color w:val="111111"/>
          <w:sz w:val="18"/>
          <w:szCs w:val="18"/>
        </w:rPr>
        <w:t>- Supported releases by validating outputs against known baselines and sanity c</w:t>
      </w:r>
      <w:r>
        <w:rPr>
          <w:rFonts w:ascii="Arial" w:eastAsia="Arial" w:hAnsi="Arial" w:cs="Arial"/>
          <w:color w:val="111111"/>
          <w:sz w:val="18"/>
          <w:szCs w:val="18"/>
        </w:rPr>
        <w:t>hecks, catching regressions before deployment and strengthening trust in the team’s delivery process.</w:t>
      </w:r>
    </w:p>
    <w:p w:rsidR="00BD0E61" w:rsidRDefault="00BD0E61">
      <w:pPr>
        <w:spacing w:after="80"/>
      </w:pPr>
    </w:p>
    <w:p w:rsidR="00BD0E61" w:rsidRDefault="00695DA1">
      <w:pPr>
        <w:pBdr>
          <w:bottom w:val="single" w:sz="6" w:space="0" w:color="B91C1C"/>
        </w:pBdr>
        <w:spacing w:before="120" w:after="80"/>
      </w:pPr>
      <w:r>
        <w:rPr>
          <w:b/>
          <w:bCs/>
          <w:color w:val="111111"/>
          <w:sz w:val="21"/>
          <w:szCs w:val="21"/>
        </w:rPr>
        <w:t>EDUCATION</w:t>
      </w:r>
    </w:p>
    <w:tbl>
      <w:tblPr>
        <w:tblW w:w="5000" w:type="pct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140"/>
        <w:gridCol w:w="3060"/>
      </w:tblGrid>
      <w:tr w:rsidR="00BD0E61">
        <w:tblPrEx>
          <w:tblCellMar>
            <w:top w:w="0" w:type="dxa"/>
            <w:bottom w:w="0" w:type="dxa"/>
          </w:tblCellMar>
        </w:tblPrEx>
        <w:tc>
          <w:tcPr>
            <w:tcW w:w="3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r>
              <w:rPr>
                <w:rFonts w:ascii="Arial" w:eastAsia="Arial" w:hAnsi="Arial" w:cs="Arial"/>
                <w:b/>
                <w:bCs/>
                <w:color w:val="111111"/>
                <w:sz w:val="19"/>
                <w:szCs w:val="19"/>
              </w:rPr>
              <w:t>Bachelor’s degree in Computer Science</w:t>
            </w:r>
          </w:p>
        </w:tc>
        <w:tc>
          <w:tcPr>
            <w:tcW w:w="1500" w:type="pct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:rsidR="00BD0E61" w:rsidRDefault="00695DA1">
            <w:pPr>
              <w:jc w:val="right"/>
            </w:pPr>
            <w:r>
              <w:rPr>
                <w:rFonts w:ascii="Arial" w:eastAsia="Arial" w:hAnsi="Arial" w:cs="Arial"/>
                <w:color w:val="111111"/>
                <w:sz w:val="17"/>
                <w:szCs w:val="17"/>
              </w:rPr>
              <w:t>2010 to 2014</w:t>
            </w:r>
          </w:p>
        </w:tc>
      </w:tr>
    </w:tbl>
    <w:p w:rsidR="00BD0E61" w:rsidRDefault="00695DA1">
      <w:r>
        <w:rPr>
          <w:rFonts w:ascii="Arial" w:eastAsia="Arial" w:hAnsi="Arial" w:cs="Arial"/>
          <w:b/>
          <w:bCs/>
          <w:color w:val="111111"/>
          <w:sz w:val="18"/>
          <w:szCs w:val="18"/>
        </w:rPr>
        <w:t>Stanford University Department of Computer Science</w:t>
      </w:r>
    </w:p>
    <w:p w:rsidR="00BD0E61" w:rsidRDefault="00BD0E61">
      <w:pPr>
        <w:spacing w:after="80"/>
      </w:pPr>
    </w:p>
    <w:sectPr w:rsidR="00BD0E61">
      <w:pgSz w:w="11906" w:h="16838"/>
      <w:pgMar w:top="863" w:right="863" w:bottom="863" w:left="863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71727121"/>
    <w:multiLevelType w:val="hybridMultilevel"/>
    <w:tmpl w:val="C37278BC"/>
    <w:lvl w:ilvl="0" w:tplc="5530A75E">
      <w:start w:val="1"/>
      <w:numFmt w:val="bullet"/>
      <w:lvlText w:val="●"/>
      <w:lvlJc w:val="left"/>
      <w:pPr>
        <w:ind w:left="720" w:hanging="360"/>
      </w:pPr>
    </w:lvl>
    <w:lvl w:ilvl="1" w:tplc="48CC4838">
      <w:start w:val="1"/>
      <w:numFmt w:val="bullet"/>
      <w:lvlText w:val="○"/>
      <w:lvlJc w:val="left"/>
      <w:pPr>
        <w:ind w:left="1440" w:hanging="360"/>
      </w:pPr>
    </w:lvl>
    <w:lvl w:ilvl="2" w:tplc="01461924">
      <w:start w:val="1"/>
      <w:numFmt w:val="bullet"/>
      <w:lvlText w:val="■"/>
      <w:lvlJc w:val="left"/>
      <w:pPr>
        <w:ind w:left="2160" w:hanging="360"/>
      </w:pPr>
    </w:lvl>
    <w:lvl w:ilvl="3" w:tplc="F09ACFB6">
      <w:start w:val="1"/>
      <w:numFmt w:val="bullet"/>
      <w:lvlText w:val="●"/>
      <w:lvlJc w:val="left"/>
      <w:pPr>
        <w:ind w:left="2880" w:hanging="360"/>
      </w:pPr>
    </w:lvl>
    <w:lvl w:ilvl="4" w:tplc="392CD264">
      <w:start w:val="1"/>
      <w:numFmt w:val="bullet"/>
      <w:lvlText w:val="○"/>
      <w:lvlJc w:val="left"/>
      <w:pPr>
        <w:ind w:left="3600" w:hanging="360"/>
      </w:pPr>
    </w:lvl>
    <w:lvl w:ilvl="5" w:tplc="C5922F78">
      <w:start w:val="1"/>
      <w:numFmt w:val="bullet"/>
      <w:lvlText w:val="■"/>
      <w:lvlJc w:val="left"/>
      <w:pPr>
        <w:ind w:left="4320" w:hanging="360"/>
      </w:pPr>
    </w:lvl>
    <w:lvl w:ilvl="6" w:tplc="5BBEE6AA">
      <w:start w:val="1"/>
      <w:numFmt w:val="bullet"/>
      <w:lvlText w:val="●"/>
      <w:lvlJc w:val="left"/>
      <w:pPr>
        <w:ind w:left="5040" w:hanging="360"/>
      </w:pPr>
    </w:lvl>
    <w:lvl w:ilvl="7" w:tplc="9EE08310">
      <w:start w:val="1"/>
      <w:numFmt w:val="bullet"/>
      <w:lvlText w:val="●"/>
      <w:lvlJc w:val="left"/>
      <w:pPr>
        <w:ind w:left="5760" w:hanging="360"/>
      </w:pPr>
    </w:lvl>
    <w:lvl w:ilvl="8" w:tplc="94F4BAF8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D0E61"/>
    <w:rsid w:val="00695DA1"/>
    <w:rsid w:val="00BD0E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/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2068</Words>
  <Characters>11793</Characters>
  <Application>Microsoft Office Word</Application>
  <DocSecurity>0</DocSecurity>
  <Lines>98</Lines>
  <Paragraphs>27</Paragraphs>
  <ScaleCrop>false</ScaleCrop>
  <Company>P R C</Company>
  <LinksUpToDate>false</LinksUpToDate>
  <CharactersWithSpaces>13834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Windows User</cp:lastModifiedBy>
  <cp:revision>2</cp:revision>
  <dcterms:created xsi:type="dcterms:W3CDTF">2026-01-28T22:09:00Z</dcterms:created>
  <dcterms:modified xsi:type="dcterms:W3CDTF">2026-02-17T21:16:00Z</dcterms:modified>
</cp:coreProperties>
</file>