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26396F" w14:paraId="41082ADF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AAA33C" w14:textId="77777777" w:rsidR="0043564B" w:rsidRDefault="0043564B" w:rsidP="0043564B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14:paraId="7044FDB3" w14:textId="77777777" w:rsidR="0043564B" w:rsidRDefault="0043564B" w:rsidP="0043564B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14:paraId="21C5B21E" w14:textId="77777777" w:rsidR="0043564B" w:rsidRDefault="0043564B" w:rsidP="0043564B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idrissadiqdev@outlook.com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>|  Los Angeles, California, United States</w:t>
            </w:r>
          </w:p>
          <w:p w14:paraId="1E3A6382" w14:textId="384EE691" w:rsidR="0026396F" w:rsidRDefault="0043564B" w:rsidP="0043564B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LinkedIn: linkedin.com/in/idris-sadiq-958b453a6</w:t>
            </w:r>
            <w:bookmarkStart w:id="0" w:name="_GoBack"/>
            <w:bookmarkEnd w:id="0"/>
          </w:p>
        </w:tc>
      </w:tr>
    </w:tbl>
    <w:p w14:paraId="71619323" w14:textId="77777777" w:rsidR="0026396F" w:rsidRDefault="0026396F">
      <w:pPr>
        <w:spacing w:after="160"/>
      </w:pPr>
    </w:p>
    <w:p w14:paraId="475695A8" w14:textId="77777777" w:rsidR="0026396F" w:rsidRDefault="0043564B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14:paraId="5FB83641" w14:textId="77777777" w:rsidR="0026396F" w:rsidRDefault="0043564B">
      <w:pPr>
        <w:spacing w:after="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Senior Software Engineer with ~10 years delivering Angular +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Node.js products end-to-end, from modular, accessible frontends to reliable APIs, data modeling, and production operations.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Strong focus on scalable web platforms, performance tuning, and pragmatic engineering that turns ambiguous requirements into shippa</w:t>
      </w:r>
      <w:r>
        <w:rPr>
          <w:rFonts w:ascii="Arial" w:eastAsia="Arial" w:hAnsi="Arial" w:cs="Arial"/>
          <w:color w:val="111111"/>
          <w:sz w:val="21"/>
          <w:szCs w:val="21"/>
        </w:rPr>
        <w:t>ble increments with clear ownership.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Experienced modernizing legacy frontends into Angular feature modules, designing REST/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GraphQL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services, building event-driven backends, and improving observability to reduce on-call noise. Comfortable partnering with pr</w:t>
      </w:r>
      <w:r>
        <w:rPr>
          <w:rFonts w:ascii="Arial" w:eastAsia="Arial" w:hAnsi="Arial" w:cs="Arial"/>
          <w:color w:val="111111"/>
          <w:sz w:val="21"/>
          <w:szCs w:val="21"/>
        </w:rPr>
        <w:t>oduct and non-engineering stakeholders, setting measurable outcomes, and delivering features safely through testing, CI/CD, and staged rollouts.</w:t>
      </w:r>
    </w:p>
    <w:p w14:paraId="39064EDB" w14:textId="77777777" w:rsidR="0026396F" w:rsidRDefault="0043564B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14:paraId="420BE8F9" w14:textId="77777777" w:rsidR="0026396F" w:rsidRDefault="0043564B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Programming: </w:t>
      </w:r>
      <w:r>
        <w:rPr>
          <w:rFonts w:ascii="Arial" w:eastAsia="Arial" w:hAnsi="Arial" w:cs="Arial"/>
          <w:color w:val="111111"/>
          <w:sz w:val="21"/>
          <w:szCs w:val="21"/>
        </w:rPr>
        <w:t>JavaScript (ES6+), TypeScript, Node.js, Python, SQL, Bash, Go (basic scripting for tooling)</w:t>
      </w:r>
      <w:r>
        <w:rPr>
          <w:rFonts w:ascii="Arial" w:eastAsia="Arial" w:hAnsi="Arial" w:cs="Arial"/>
          <w:color w:val="111111"/>
          <w:sz w:val="21"/>
          <w:szCs w:val="21"/>
        </w:rPr>
        <w:t>, HTML5, CSS3</w:t>
      </w:r>
    </w:p>
    <w:p w14:paraId="5DF561E3" w14:textId="77777777" w:rsidR="0026396F" w:rsidRDefault="0043564B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Frontend: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Angular (2+), Angular CLI,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RxJS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NgRx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Redux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-style state), Signals (Angular modern reactivity), Standalone Components, Reactive Forms, Angular Material, Component-driven UI Architecture, Design Systems &amp; UI Libraries, Micro-frontend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patterns (Module Federation concepts), Accessibility (WCAG-minded UI), Performance profiling (Lighthouse, Web Vitals), Client-side caching patterns, Internationalization (i18n) patterns, Storybook (component documentation), Webpack (build tooling), SSR co</w:t>
      </w:r>
      <w:r>
        <w:rPr>
          <w:rFonts w:ascii="Arial" w:eastAsia="Arial" w:hAnsi="Arial" w:cs="Arial"/>
          <w:color w:val="111111"/>
          <w:sz w:val="21"/>
          <w:szCs w:val="21"/>
        </w:rPr>
        <w:t>ncepts (where applicable), HTML semantics and ARIA, CSS architecture (BEM-like, utility-first patterns), Tailwind CSS, Bootstrap</w:t>
      </w:r>
    </w:p>
    <w:p w14:paraId="29B91B9B" w14:textId="77777777" w:rsidR="0026396F" w:rsidRDefault="0043564B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Backend: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Node.js (services and APIs), Express.js,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NestJS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REST API Design,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GraphQL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WebSockets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Background Jobs, Event-Driven A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rchitecture, Rate Limiting &amp; Retries, Idempotency Patterns, Caching Strategies, API Versioning, Auth (JWT, OAuth 2.0), Webhook Design &amp; Verification, File/Media Handling (S3-style workflows),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OpenAPI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/Swagger-driven contracts, Request validation (schema-bas</w:t>
      </w:r>
      <w:r>
        <w:rPr>
          <w:rFonts w:ascii="Arial" w:eastAsia="Arial" w:hAnsi="Arial" w:cs="Arial"/>
          <w:color w:val="111111"/>
          <w:sz w:val="21"/>
          <w:szCs w:val="21"/>
        </w:rPr>
        <w:t>ed patterns)</w:t>
      </w:r>
    </w:p>
    <w:p w14:paraId="3D64D07E" w14:textId="77777777" w:rsidR="0026396F" w:rsidRDefault="0043564B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Databases: </w:t>
      </w:r>
      <w:r>
        <w:rPr>
          <w:rFonts w:ascii="Arial" w:eastAsia="Arial" w:hAnsi="Arial" w:cs="Arial"/>
          <w:color w:val="111111"/>
          <w:sz w:val="21"/>
          <w:szCs w:val="21"/>
        </w:rPr>
        <w:t>PostgreSQL, MySQL, MongoDB, Redis, Schema Design, Indexing Strategies, SQL Query Tuning, Data Modeling for Analytics, Migration workflows (zero/low-downtime), Transactional consistency patterns, Read/write separation concepts</w:t>
      </w:r>
    </w:p>
    <w:p w14:paraId="5F9F3AAD" w14:textId="77777777" w:rsidR="0026396F" w:rsidRDefault="0043564B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Cloud: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AWS, S3, CloudFront, API Gateway, Lambda, ECS, SQS, SNS,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EventBridge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CloudWatch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IAM, Secrets Management (SSM/Secrets Manager patterns)</w:t>
      </w:r>
    </w:p>
    <w:p w14:paraId="7A9AF4EE" w14:textId="77777777" w:rsidR="0026396F" w:rsidRDefault="0043564B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DevOps: </w:t>
      </w:r>
      <w:r>
        <w:rPr>
          <w:rFonts w:ascii="Arial" w:eastAsia="Arial" w:hAnsi="Arial" w:cs="Arial"/>
          <w:color w:val="111111"/>
          <w:sz w:val="21"/>
          <w:szCs w:val="21"/>
        </w:rPr>
        <w:t>Docker, Kubernetes, Terraform, CI/CD Pipelines, GitHub Actions, Jenkins, Release Automation, Artifact Ve</w:t>
      </w:r>
      <w:r>
        <w:rPr>
          <w:rFonts w:ascii="Arial" w:eastAsia="Arial" w:hAnsi="Arial" w:cs="Arial"/>
          <w:color w:val="111111"/>
          <w:sz w:val="21"/>
          <w:szCs w:val="21"/>
        </w:rPr>
        <w:t>rsioning &amp; Promotion, Blue/Green and Canary rollouts, Infrastructure-as-Code workflows, Environment promotion strategies</w:t>
      </w:r>
    </w:p>
    <w:p w14:paraId="25B358DB" w14:textId="77777777" w:rsidR="0026396F" w:rsidRDefault="0043564B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Observability: </w:t>
      </w:r>
      <w:r>
        <w:rPr>
          <w:rFonts w:ascii="Arial" w:eastAsia="Arial" w:hAnsi="Arial" w:cs="Arial"/>
          <w:color w:val="111111"/>
          <w:sz w:val="21"/>
          <w:szCs w:val="21"/>
        </w:rPr>
        <w:t>Structured Logging, Metrics &amp; Dashboards, Distributed Tracing, Prometheus, Grafana, Datadog, SLO/SLI Design, Incident Re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sponse, Postmortems and follow-ups,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Alert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tuning and noise reduction</w:t>
      </w:r>
    </w:p>
    <w:p w14:paraId="6C648FEA" w14:textId="77777777" w:rsidR="0026396F" w:rsidRDefault="0043564B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Testing: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Jest, Angular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TestBed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Karma/Jasmine (legacy familiarity), React Testing Library, Cypress, Playwright (familiar),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pytest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Integration Testing, Contract Testing, Load/Performance </w:t>
      </w:r>
      <w:r>
        <w:rPr>
          <w:rFonts w:ascii="Arial" w:eastAsia="Arial" w:hAnsi="Arial" w:cs="Arial"/>
          <w:color w:val="111111"/>
          <w:sz w:val="21"/>
          <w:szCs w:val="21"/>
        </w:rPr>
        <w:t>Testing (k6-like patterns)</w:t>
      </w:r>
    </w:p>
    <w:p w14:paraId="68F1F359" w14:textId="77777777" w:rsidR="0026396F" w:rsidRDefault="0043564B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Architecture &amp; Practices: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System Design, Clean Architecture / Layered Services, Monolith-to-services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decomposition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>, Secure-by-default engineering, Code Reviews &amp; Mentorship, Incremental delivery and scoping, Documentation and run</w:t>
      </w:r>
      <w:r>
        <w:rPr>
          <w:rFonts w:ascii="Arial" w:eastAsia="Arial" w:hAnsi="Arial" w:cs="Arial"/>
          <w:color w:val="111111"/>
          <w:sz w:val="21"/>
          <w:szCs w:val="21"/>
        </w:rPr>
        <w:t>books, API governance and lifecycle management, Operational readiness reviews</w:t>
      </w:r>
    </w:p>
    <w:p w14:paraId="25119A8A" w14:textId="77777777" w:rsidR="0026396F" w:rsidRDefault="0026396F">
      <w:pPr>
        <w:spacing w:after="80"/>
      </w:pPr>
    </w:p>
    <w:p w14:paraId="2F62679E" w14:textId="77777777" w:rsidR="0026396F" w:rsidRDefault="0043564B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14:paraId="6D2DD6D0" w14:textId="77777777" w:rsidR="0026396F" w:rsidRDefault="0043564B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14:paraId="1296CF2B" w14:textId="77777777" w:rsidR="0026396F" w:rsidRDefault="0043564B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14:paraId="3E9663C9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Led a multi-team Angular + Node.js platform overhaul by decomposing a monolithic UI into </w:t>
      </w:r>
      <w:r>
        <w:rPr>
          <w:rFonts w:ascii="Arial" w:eastAsia="Arial" w:hAnsi="Arial" w:cs="Arial"/>
          <w:color w:val="111111"/>
          <w:sz w:val="21"/>
          <w:szCs w:val="21"/>
        </w:rPr>
        <w:t>feature modules with strict boundaries, reducing merge conflicts and enabling parallel delivery across squads.</w:t>
      </w:r>
    </w:p>
    <w:p w14:paraId="2A7EF495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a shared Angular design system with accessibility-first components, theme tokens, and automated visual regression checks so UI chan</w:t>
      </w:r>
      <w:r>
        <w:rPr>
          <w:rFonts w:ascii="Arial" w:eastAsia="Arial" w:hAnsi="Arial" w:cs="Arial"/>
          <w:color w:val="111111"/>
          <w:sz w:val="21"/>
          <w:szCs w:val="21"/>
        </w:rPr>
        <w:t>ges shipped predictably without breaking critical flows.</w:t>
      </w:r>
    </w:p>
    <w:p w14:paraId="6379B472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Designed a Node.js API layer with consistent pagination, filtering, and error contracts,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then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introduced versioned endpoints to support gradual client migration without disruptive releases.</w:t>
      </w:r>
    </w:p>
    <w:p w14:paraId="4F0C5BB8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lastRenderedPageBreak/>
        <w:t>- Built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event-driven workflows using SQS-style queues and idempotent handlers so retries were safe, duplicate side effects were prevented, and customer operations remained consistent under load.</w:t>
      </w:r>
    </w:p>
    <w:p w14:paraId="282787AC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Optimized PostgreSQL performance by rewriting slow queries, adding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targeted composite indexes, and introducing query plans into code review, cutting p95 latency for key endpoints significantly.</w:t>
      </w:r>
    </w:p>
    <w:p w14:paraId="0F8CA58F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Introduced structured logging and distributed tracing across services, correlating client requests to backend spans so on-call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debugging moved from guesswork to fast, evidence-based diagnosis.</w:t>
      </w:r>
    </w:p>
    <w:p w14:paraId="21B80AC9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Created CI pipelines with contract tests and staged rollouts, ensuring backward-compatible deployments and reducing production incidents caused by schema drift or unexpected client behavi</w:t>
      </w:r>
      <w:r>
        <w:rPr>
          <w:rFonts w:ascii="Arial" w:eastAsia="Arial" w:hAnsi="Arial" w:cs="Arial"/>
          <w:color w:val="111111"/>
          <w:sz w:val="21"/>
          <w:szCs w:val="21"/>
        </w:rPr>
        <w:t>or.</w:t>
      </w:r>
    </w:p>
    <w:p w14:paraId="2C827E76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Developed caching strategies with Redis for high-traffic reads, adding cache invalidation rules and metrics so freshness and performance were balanced rather than traded blindly.</w:t>
      </w:r>
    </w:p>
    <w:p w14:paraId="253A4C9C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Partnered with product to translate ambiguous requirements into shipp</w:t>
      </w:r>
      <w:r>
        <w:rPr>
          <w:rFonts w:ascii="Arial" w:eastAsia="Arial" w:hAnsi="Arial" w:cs="Arial"/>
          <w:color w:val="111111"/>
          <w:sz w:val="21"/>
          <w:szCs w:val="21"/>
        </w:rPr>
        <w:t>able milestones, writing lightweight RFCs that clarified scope, risks, and measurable success criteria for each release.</w:t>
      </w:r>
    </w:p>
    <w:p w14:paraId="4899CB0C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Owned production reliability for several services by defining SLOs, tuning alerts to reduce noise, and running post-incident reviews </w:t>
      </w:r>
      <w:r>
        <w:rPr>
          <w:rFonts w:ascii="Arial" w:eastAsia="Arial" w:hAnsi="Arial" w:cs="Arial"/>
          <w:color w:val="111111"/>
          <w:sz w:val="21"/>
          <w:szCs w:val="21"/>
        </w:rPr>
        <w:t>that resulted in concrete engineering follow-ups.</w:t>
      </w:r>
    </w:p>
    <w:p w14:paraId="4F0F650C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secure-by-default patterns including OAuth2/JWT validation, rate limiting, and webhook signature verification so integrations could scale while keeping abuse and fraud under control.</w:t>
      </w:r>
    </w:p>
    <w:p w14:paraId="1CA46776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Moderni</w:t>
      </w:r>
      <w:r>
        <w:rPr>
          <w:rFonts w:ascii="Arial" w:eastAsia="Arial" w:hAnsi="Arial" w:cs="Arial"/>
          <w:color w:val="111111"/>
          <w:sz w:val="21"/>
          <w:szCs w:val="21"/>
        </w:rPr>
        <w:t>zed legacy frontend build tooling to improve bundle sizes and Web Vitals, using code-splitting, lazy routes, and performance budgets to keep regressions visible and actionable.</w:t>
      </w:r>
    </w:p>
    <w:p w14:paraId="6A21D522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Mentored engineers through design reviews and pair sessions, focusing on main</w:t>
      </w:r>
      <w:r>
        <w:rPr>
          <w:rFonts w:ascii="Arial" w:eastAsia="Arial" w:hAnsi="Arial" w:cs="Arial"/>
          <w:color w:val="111111"/>
          <w:sz w:val="21"/>
          <w:szCs w:val="21"/>
        </w:rPr>
        <w:t>tainable abstractions, testability, and pragmatic tradeoffs that kept delivery fast without accruing hidden debt.</w:t>
      </w:r>
    </w:p>
    <w:p w14:paraId="2EFA6D31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internal admin tools in Angular for support and operations, including audit trails and permission gates so sensitive actions were trac</w:t>
      </w:r>
      <w:r>
        <w:rPr>
          <w:rFonts w:ascii="Arial" w:eastAsia="Arial" w:hAnsi="Arial" w:cs="Arial"/>
          <w:color w:val="111111"/>
          <w:sz w:val="21"/>
          <w:szCs w:val="21"/>
        </w:rPr>
        <w:t>eable and aligned with compliance needs.</w:t>
      </w:r>
    </w:p>
    <w:p w14:paraId="583BC398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Coordinated cross-team release cutovers with clear runbooks and rollback plans, ensuring high-risk changes were shipped safely and support teams had immediate, reliable context.</w:t>
      </w:r>
    </w:p>
    <w:p w14:paraId="07CB9369" w14:textId="77777777" w:rsidR="0026396F" w:rsidRDefault="0026396F">
      <w:pPr>
        <w:spacing w:after="80"/>
      </w:pPr>
    </w:p>
    <w:p w14:paraId="27E2D9EB" w14:textId="77777777" w:rsidR="0026396F" w:rsidRDefault="0043564B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14:paraId="44CEDDBE" w14:textId="77777777" w:rsidR="0026396F" w:rsidRDefault="0043564B">
      <w:r>
        <w:rPr>
          <w:rFonts w:ascii="Arial" w:eastAsia="Arial" w:hAnsi="Arial" w:cs="Arial"/>
          <w:color w:val="555555"/>
          <w:sz w:val="21"/>
          <w:szCs w:val="21"/>
        </w:rPr>
        <w:t xml:space="preserve">High </w:t>
      </w:r>
      <w:r>
        <w:rPr>
          <w:rFonts w:ascii="Arial" w:eastAsia="Arial" w:hAnsi="Arial" w:cs="Arial"/>
          <w:color w:val="555555"/>
          <w:sz w:val="21"/>
          <w:szCs w:val="21"/>
        </w:rPr>
        <w:t xml:space="preserve">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14:paraId="4F1DA5E7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Owned a complex Angular application for operational workflows, refactoring brittle components into reactive, testable patterns so feature delivery accelerated without increasing UI regressions.</w:t>
      </w:r>
    </w:p>
    <w:p w14:paraId="3F726DA1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Nod</w:t>
      </w:r>
      <w:r>
        <w:rPr>
          <w:rFonts w:ascii="Arial" w:eastAsia="Arial" w:hAnsi="Arial" w:cs="Arial"/>
          <w:color w:val="111111"/>
          <w:sz w:val="21"/>
          <w:szCs w:val="21"/>
        </w:rPr>
        <w:t>e.js and Express services consumed by multiple clients, standardizing validation, pagination, and filtering rules so downstream integrations behaved consistently across versions.</w:t>
      </w:r>
    </w:p>
    <w:p w14:paraId="23E483BF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Introduced an API gateway layer with centralized auth and request shaping, </w:t>
      </w:r>
      <w:r>
        <w:rPr>
          <w:rFonts w:ascii="Arial" w:eastAsia="Arial" w:hAnsi="Arial" w:cs="Arial"/>
          <w:color w:val="111111"/>
          <w:sz w:val="21"/>
          <w:szCs w:val="21"/>
        </w:rPr>
        <w:t>reducing duplicated security logic and making rate limiting and auditing enforceable in one place.</w:t>
      </w:r>
    </w:p>
    <w:p w14:paraId="109EEA17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background job processing for long-running tasks with retry policies and idempotency keys, keeping user interactions snappy while maintaining c</w:t>
      </w:r>
      <w:r>
        <w:rPr>
          <w:rFonts w:ascii="Arial" w:eastAsia="Arial" w:hAnsi="Arial" w:cs="Arial"/>
          <w:color w:val="111111"/>
          <w:sz w:val="21"/>
          <w:szCs w:val="21"/>
        </w:rPr>
        <w:t>orrectness during failures.</w:t>
      </w:r>
    </w:p>
    <w:p w14:paraId="3B873492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database reliability by designing migration playbooks, including backfills and low-downtime schema changes, so production data evolved safely during rapid feature growth.</w:t>
      </w:r>
    </w:p>
    <w:p w14:paraId="4CF89211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Added end-to-end monitoring with dashboards </w:t>
      </w:r>
      <w:r>
        <w:rPr>
          <w:rFonts w:ascii="Arial" w:eastAsia="Arial" w:hAnsi="Arial" w:cs="Arial"/>
          <w:color w:val="111111"/>
          <w:sz w:val="21"/>
          <w:szCs w:val="21"/>
        </w:rPr>
        <w:t>and alert thresholds tied to user impact, which reduced noisy paging and prioritized fixes that actually moved reliability metrics.</w:t>
      </w:r>
    </w:p>
    <w:p w14:paraId="77086586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Collaborated with stakeholders to break large initiatives into incremental releases, documenting decisions and edge cases </w:t>
      </w:r>
      <w:r>
        <w:rPr>
          <w:rFonts w:ascii="Arial" w:eastAsia="Arial" w:hAnsi="Arial" w:cs="Arial"/>
          <w:color w:val="111111"/>
          <w:sz w:val="21"/>
          <w:szCs w:val="21"/>
        </w:rPr>
        <w:t>so engineering and product stayed aligned under tight timelines.</w:t>
      </w:r>
    </w:p>
    <w:p w14:paraId="182BAD3C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reusable Angular form and table primitives with consistent error handling, decreasing duplicated UI logic and improving accessibility behavior across the application surface.</w:t>
      </w:r>
    </w:p>
    <w:p w14:paraId="5EA18B78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Integr</w:t>
      </w:r>
      <w:r>
        <w:rPr>
          <w:rFonts w:ascii="Arial" w:eastAsia="Arial" w:hAnsi="Arial" w:cs="Arial"/>
          <w:color w:val="111111"/>
          <w:sz w:val="21"/>
          <w:szCs w:val="21"/>
        </w:rPr>
        <w:t>ated third-party services through verified webhooks and robust retry handling, preventing lost events and ensuring external state stayed synchronized with internal records.</w:t>
      </w:r>
    </w:p>
    <w:p w14:paraId="76706F08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Performed performance tuning on both client and server paths, addressing memory l</w:t>
      </w:r>
      <w:r>
        <w:rPr>
          <w:rFonts w:ascii="Arial" w:eastAsia="Arial" w:hAnsi="Arial" w:cs="Arial"/>
          <w:color w:val="111111"/>
          <w:sz w:val="21"/>
          <w:szCs w:val="21"/>
        </w:rPr>
        <w:t>eaks and slow queries so p95 response times improved during peak operational usage.</w:t>
      </w:r>
    </w:p>
    <w:p w14:paraId="52606A16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Established a pull-request checklist and lightweight architecture reviews, raising code quality standards while keeping the process pragmatic enough for a fast-moving tea</w:t>
      </w:r>
      <w:r>
        <w:rPr>
          <w:rFonts w:ascii="Arial" w:eastAsia="Arial" w:hAnsi="Arial" w:cs="Arial"/>
          <w:color w:val="111111"/>
          <w:sz w:val="21"/>
          <w:szCs w:val="21"/>
        </w:rPr>
        <w:t>m.</w:t>
      </w:r>
    </w:p>
    <w:p w14:paraId="57D2A249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Led incident response for several production issues, coordinating communication, mitigation, and follow-up tasks so similar failures were prevented through targeted engineering changes.</w:t>
      </w:r>
    </w:p>
    <w:p w14:paraId="46A8B19F" w14:textId="77777777" w:rsidR="0026396F" w:rsidRDefault="0043564B">
      <w:pPr>
        <w:spacing w:after="40"/>
        <w:ind w:left="280"/>
        <w:jc w:val="both"/>
        <w:rPr>
          <w:rFonts w:ascii="Arial" w:eastAsia="Arial" w:hAnsi="Arial" w:cs="Arial"/>
          <w:color w:val="111111"/>
          <w:sz w:val="21"/>
          <w:szCs w:val="21"/>
        </w:rPr>
      </w:pPr>
      <w:r>
        <w:rPr>
          <w:rFonts w:ascii="Arial" w:eastAsia="Arial" w:hAnsi="Arial" w:cs="Arial"/>
          <w:color w:val="111111"/>
          <w:sz w:val="21"/>
          <w:szCs w:val="21"/>
        </w:rPr>
        <w:t>- Supported junior engineers with mentoring and clear ownership b</w:t>
      </w:r>
      <w:r>
        <w:rPr>
          <w:rFonts w:ascii="Arial" w:eastAsia="Arial" w:hAnsi="Arial" w:cs="Arial"/>
          <w:color w:val="111111"/>
          <w:sz w:val="21"/>
          <w:szCs w:val="21"/>
        </w:rPr>
        <w:t>oundaries, helping them ship confidently while maintaining a high bar for testing, readability, and maintainability.</w:t>
      </w:r>
    </w:p>
    <w:p w14:paraId="48DB0B10" w14:textId="77777777" w:rsidR="00E724B7" w:rsidRDefault="00E724B7">
      <w:pPr>
        <w:spacing w:after="40"/>
        <w:ind w:left="280"/>
        <w:jc w:val="both"/>
        <w:rPr>
          <w:rFonts w:ascii="Arial" w:eastAsia="Arial" w:hAnsi="Arial" w:cs="Arial"/>
          <w:color w:val="111111"/>
          <w:sz w:val="21"/>
          <w:szCs w:val="21"/>
        </w:rPr>
      </w:pPr>
    </w:p>
    <w:p w14:paraId="51D9CD36" w14:textId="77777777" w:rsidR="00E724B7" w:rsidRDefault="00E724B7">
      <w:pPr>
        <w:spacing w:after="40"/>
        <w:ind w:left="280"/>
        <w:jc w:val="both"/>
        <w:rPr>
          <w:rFonts w:ascii="Arial" w:eastAsia="Arial" w:hAnsi="Arial" w:cs="Arial"/>
          <w:color w:val="111111"/>
          <w:sz w:val="21"/>
          <w:szCs w:val="21"/>
        </w:rPr>
      </w:pPr>
    </w:p>
    <w:p w14:paraId="12D1E58C" w14:textId="77777777" w:rsidR="00E724B7" w:rsidRDefault="00E724B7">
      <w:pPr>
        <w:spacing w:after="40"/>
        <w:ind w:left="280"/>
        <w:jc w:val="both"/>
        <w:rPr>
          <w:rFonts w:ascii="Arial" w:eastAsia="Arial" w:hAnsi="Arial" w:cs="Arial"/>
          <w:color w:val="111111"/>
          <w:sz w:val="21"/>
          <w:szCs w:val="21"/>
        </w:rPr>
      </w:pPr>
    </w:p>
    <w:p w14:paraId="50B2F834" w14:textId="77777777" w:rsidR="0026396F" w:rsidRDefault="0026396F">
      <w:pPr>
        <w:spacing w:after="80"/>
      </w:pPr>
    </w:p>
    <w:p w14:paraId="7CE8BBC1" w14:textId="77777777" w:rsidR="0026396F" w:rsidRDefault="0043564B">
      <w:r>
        <w:rPr>
          <w:rFonts w:ascii="Arial" w:eastAsia="Arial" w:hAnsi="Arial" w:cs="Arial"/>
          <w:b/>
          <w:bCs/>
          <w:color w:val="000000"/>
          <w:sz w:val="25"/>
          <w:szCs w:val="25"/>
        </w:rPr>
        <w:lastRenderedPageBreak/>
        <w:t>Software Engineer</w:t>
      </w:r>
    </w:p>
    <w:p w14:paraId="0777C54A" w14:textId="77777777" w:rsidR="0026396F" w:rsidRDefault="0043564B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14:paraId="18D86A32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Developed customer-facing features in AngularJS and early React, </w:t>
      </w:r>
      <w:r>
        <w:rPr>
          <w:rFonts w:ascii="Arial" w:eastAsia="Arial" w:hAnsi="Arial" w:cs="Arial"/>
          <w:color w:val="111111"/>
          <w:sz w:val="21"/>
          <w:szCs w:val="21"/>
        </w:rPr>
        <w:t>gradually replacing server-rendered pages while preserving behavior parity and improving usability in multi-step workflows.</w:t>
      </w:r>
    </w:p>
    <w:p w14:paraId="416ED07D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Node.js services for internal tools and client modules, enforcing consistent request validation and error contracts so suppo</w:t>
      </w:r>
      <w:r>
        <w:rPr>
          <w:rFonts w:ascii="Arial" w:eastAsia="Arial" w:hAnsi="Arial" w:cs="Arial"/>
          <w:color w:val="111111"/>
          <w:sz w:val="21"/>
          <w:szCs w:val="21"/>
        </w:rPr>
        <w:t>rt teams saw fewer ambiguous failures in production.</w:t>
      </w:r>
    </w:p>
    <w:p w14:paraId="53411A75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Designed REST endpoints for reporting and search, adding deterministic sorting and cursor-based pagination so large datasets could be consumed reliably without timeouts or duplicated records.</w:t>
      </w:r>
    </w:p>
    <w:p w14:paraId="03A0EC8C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Worked </w:t>
      </w:r>
      <w:r>
        <w:rPr>
          <w:rFonts w:ascii="Arial" w:eastAsia="Arial" w:hAnsi="Arial" w:cs="Arial"/>
          <w:color w:val="111111"/>
          <w:sz w:val="21"/>
          <w:szCs w:val="21"/>
        </w:rPr>
        <w:t>closely with QA to introduce automated test coverage for critical flows, using unit and integration tests to catch regressions earlier and shorten release stabilization cycles.</w:t>
      </w:r>
    </w:p>
    <w:p w14:paraId="4F9F7BDE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MySQL and PostgreSQL query performance by indexing hot paths and red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ucing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N+1 patterns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>, which lowered page load times and reduced infrastructure costs during growth.</w:t>
      </w:r>
    </w:p>
    <w:p w14:paraId="345FD8A7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Implemented role-based access controls and audit logging for sensitive actions, ensuring administrative operations were traceable and aligned with internal </w:t>
      </w:r>
      <w:r>
        <w:rPr>
          <w:rFonts w:ascii="Arial" w:eastAsia="Arial" w:hAnsi="Arial" w:cs="Arial"/>
          <w:color w:val="111111"/>
          <w:sz w:val="21"/>
          <w:szCs w:val="21"/>
        </w:rPr>
        <w:t>security expectations.</w:t>
      </w:r>
    </w:p>
    <w:p w14:paraId="5C0752D0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Introduced build and deployment scripts that standardized environment configuration, reducing “works on my machine” issues and making releases repeatable across staging and production.</w:t>
      </w:r>
    </w:p>
    <w:p w14:paraId="2000CEBB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Collaborated with designers to refine UI </w:t>
      </w:r>
      <w:r>
        <w:rPr>
          <w:rFonts w:ascii="Arial" w:eastAsia="Arial" w:hAnsi="Arial" w:cs="Arial"/>
          <w:color w:val="111111"/>
          <w:sz w:val="21"/>
          <w:szCs w:val="21"/>
        </w:rPr>
        <w:t>interactions and accessibility details, ensuring keyboard navigation and form validation messages were consistent and user-friendly.</w:t>
      </w:r>
    </w:p>
    <w:p w14:paraId="5A079541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Refactored legacy modules into smaller, cohesive services, clarifying ownership boundaries and making future enhancements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safer by limiting the blast radius of changes.</w:t>
      </w:r>
    </w:p>
    <w:p w14:paraId="6FF5B6BA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Triaged production bugs with structured root-cause analysis, documenting findings and prevention steps so recurring issues were eliminated rather than repeatedly patched.</w:t>
      </w:r>
    </w:p>
    <w:p w14:paraId="406FEECA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Partnered with product managers t</w:t>
      </w:r>
      <w:r>
        <w:rPr>
          <w:rFonts w:ascii="Arial" w:eastAsia="Arial" w:hAnsi="Arial" w:cs="Arial"/>
          <w:color w:val="111111"/>
          <w:sz w:val="21"/>
          <w:szCs w:val="21"/>
        </w:rPr>
        <w:t>o translate vague requests into concrete acceptance criteria, enabling predictable delivery and reducing late-cycle scope churn.</w:t>
      </w:r>
    </w:p>
    <w:p w14:paraId="2128808B" w14:textId="77777777" w:rsidR="0026396F" w:rsidRDefault="0026396F">
      <w:pPr>
        <w:spacing w:after="80"/>
      </w:pPr>
    </w:p>
    <w:p w14:paraId="29D82113" w14:textId="77777777" w:rsidR="0026396F" w:rsidRDefault="0043564B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14:paraId="6379A1CE" w14:textId="77777777" w:rsidR="0026396F" w:rsidRDefault="0043564B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14:paraId="4C4135C0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Contributed to a web product area by implementing TypeSc</w:t>
      </w:r>
      <w:r>
        <w:rPr>
          <w:rFonts w:ascii="Arial" w:eastAsia="Arial" w:hAnsi="Arial" w:cs="Arial"/>
          <w:color w:val="111111"/>
          <w:sz w:val="21"/>
          <w:szCs w:val="21"/>
        </w:rPr>
        <w:t>ript-based UI enhancements and hardening client-side error handling, shipping changes behind review gates to meet quality standards.</w:t>
      </w:r>
    </w:p>
    <w:p w14:paraId="7CB7DF63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small Node.js utilities and service endpoints to support internal workflows, focusing on predictable inputs and out</w:t>
      </w:r>
      <w:r>
        <w:rPr>
          <w:rFonts w:ascii="Arial" w:eastAsia="Arial" w:hAnsi="Arial" w:cs="Arial"/>
          <w:color w:val="111111"/>
          <w:sz w:val="21"/>
          <w:szCs w:val="21"/>
        </w:rPr>
        <w:t>puts so tools were safe to reuse across multiple teams.</w:t>
      </w:r>
    </w:p>
    <w:p w14:paraId="3501D499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Improved performance of key pages by profiling rendering and network behavior,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then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applying targeted optimizations that reduced unnecessary requests and improved perceived responsiveness.</w:t>
      </w:r>
    </w:p>
    <w:p w14:paraId="2245C055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Collabo</w:t>
      </w:r>
      <w:r>
        <w:rPr>
          <w:rFonts w:ascii="Arial" w:eastAsia="Arial" w:hAnsi="Arial" w:cs="Arial"/>
          <w:color w:val="111111"/>
          <w:sz w:val="21"/>
          <w:szCs w:val="21"/>
        </w:rPr>
        <w:t>rated with senior engineers to review design proposals and identify edge cases early, which reduced rework and helped align implementation details with user requirements.</w:t>
      </w:r>
    </w:p>
    <w:p w14:paraId="68F0530B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Added telemetry events and logging for critical user actions, enabling data-driven </w:t>
      </w:r>
      <w:r>
        <w:rPr>
          <w:rFonts w:ascii="Arial" w:eastAsia="Arial" w:hAnsi="Arial" w:cs="Arial"/>
          <w:color w:val="111111"/>
          <w:sz w:val="21"/>
          <w:szCs w:val="21"/>
        </w:rPr>
        <w:t>diagnosis of failures and supporting faster triage when regressions appeared in staged environments.</w:t>
      </w:r>
    </w:p>
    <w:p w14:paraId="66AEC8DA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Participated in on-call shadowing and post-incident reviews, learning operational best practices and contributing small fixes that reduced recurrence of </w:t>
      </w:r>
      <w:r>
        <w:rPr>
          <w:rFonts w:ascii="Arial" w:eastAsia="Arial" w:hAnsi="Arial" w:cs="Arial"/>
          <w:color w:val="111111"/>
          <w:sz w:val="21"/>
          <w:szCs w:val="21"/>
        </w:rPr>
        <w:t>known classes of issues.</w:t>
      </w:r>
    </w:p>
    <w:p w14:paraId="5A5C36B3" w14:textId="77777777" w:rsidR="0026396F" w:rsidRDefault="0043564B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Documented setup steps and troubleshooting guidance for development environments, lowering onboarding friction and helping new contributors become productive more quickly.</w:t>
      </w:r>
    </w:p>
    <w:p w14:paraId="1EAB5343" w14:textId="77777777" w:rsidR="0026396F" w:rsidRDefault="0026396F">
      <w:pPr>
        <w:spacing w:after="80"/>
      </w:pPr>
    </w:p>
    <w:p w14:paraId="2DA5E9D6" w14:textId="77777777" w:rsidR="0026396F" w:rsidRDefault="0043564B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14:paraId="51088EEF" w14:textId="77777777" w:rsidR="0026396F" w:rsidRDefault="0043564B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14:paraId="506038A5" w14:textId="77777777" w:rsidR="0026396F" w:rsidRDefault="0043564B">
      <w:r>
        <w:rPr>
          <w:rFonts w:ascii="Arial" w:eastAsia="Arial" w:hAnsi="Arial" w:cs="Arial"/>
          <w:color w:val="444444"/>
          <w:sz w:val="21"/>
          <w:szCs w:val="21"/>
        </w:rPr>
        <w:t>Bachelor’s degree in Comput</w:t>
      </w:r>
      <w:r>
        <w:rPr>
          <w:rFonts w:ascii="Arial" w:eastAsia="Arial" w:hAnsi="Arial" w:cs="Arial"/>
          <w:color w:val="444444"/>
          <w:sz w:val="21"/>
          <w:szCs w:val="21"/>
        </w:rPr>
        <w:t>er Science</w:t>
      </w:r>
    </w:p>
    <w:p w14:paraId="1669F945" w14:textId="77777777" w:rsidR="0026396F" w:rsidRDefault="0043564B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14:paraId="7A8C920C" w14:textId="77777777" w:rsidR="0026396F" w:rsidRDefault="0026396F">
      <w:pPr>
        <w:spacing w:after="60"/>
      </w:pPr>
    </w:p>
    <w:sectPr w:rsidR="0026396F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085293C"/>
    <w:multiLevelType w:val="hybridMultilevel"/>
    <w:tmpl w:val="641C0398"/>
    <w:lvl w:ilvl="0" w:tplc="4762F906">
      <w:start w:val="1"/>
      <w:numFmt w:val="bullet"/>
      <w:lvlText w:val="●"/>
      <w:lvlJc w:val="left"/>
      <w:pPr>
        <w:ind w:left="720" w:hanging="360"/>
      </w:pPr>
    </w:lvl>
    <w:lvl w:ilvl="1" w:tplc="E8021E4C">
      <w:start w:val="1"/>
      <w:numFmt w:val="bullet"/>
      <w:lvlText w:val="○"/>
      <w:lvlJc w:val="left"/>
      <w:pPr>
        <w:ind w:left="1440" w:hanging="360"/>
      </w:pPr>
    </w:lvl>
    <w:lvl w:ilvl="2" w:tplc="D312125C">
      <w:start w:val="1"/>
      <w:numFmt w:val="bullet"/>
      <w:lvlText w:val="■"/>
      <w:lvlJc w:val="left"/>
      <w:pPr>
        <w:ind w:left="2160" w:hanging="360"/>
      </w:pPr>
    </w:lvl>
    <w:lvl w:ilvl="3" w:tplc="A0B4B808">
      <w:start w:val="1"/>
      <w:numFmt w:val="bullet"/>
      <w:lvlText w:val="●"/>
      <w:lvlJc w:val="left"/>
      <w:pPr>
        <w:ind w:left="2880" w:hanging="360"/>
      </w:pPr>
    </w:lvl>
    <w:lvl w:ilvl="4" w:tplc="8C6C7AB8">
      <w:start w:val="1"/>
      <w:numFmt w:val="bullet"/>
      <w:lvlText w:val="○"/>
      <w:lvlJc w:val="left"/>
      <w:pPr>
        <w:ind w:left="3600" w:hanging="360"/>
      </w:pPr>
    </w:lvl>
    <w:lvl w:ilvl="5" w:tplc="577CAE48">
      <w:start w:val="1"/>
      <w:numFmt w:val="bullet"/>
      <w:lvlText w:val="■"/>
      <w:lvlJc w:val="left"/>
      <w:pPr>
        <w:ind w:left="4320" w:hanging="360"/>
      </w:pPr>
    </w:lvl>
    <w:lvl w:ilvl="6" w:tplc="A9849EEA">
      <w:start w:val="1"/>
      <w:numFmt w:val="bullet"/>
      <w:lvlText w:val="●"/>
      <w:lvlJc w:val="left"/>
      <w:pPr>
        <w:ind w:left="5040" w:hanging="360"/>
      </w:pPr>
    </w:lvl>
    <w:lvl w:ilvl="7" w:tplc="DF880FB0">
      <w:start w:val="1"/>
      <w:numFmt w:val="bullet"/>
      <w:lvlText w:val="●"/>
      <w:lvlJc w:val="left"/>
      <w:pPr>
        <w:ind w:left="5760" w:hanging="360"/>
      </w:pPr>
    </w:lvl>
    <w:lvl w:ilvl="8" w:tplc="14C89AA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6396F"/>
    <w:rsid w:val="0026396F"/>
    <w:rsid w:val="0043564B"/>
    <w:rsid w:val="00610462"/>
    <w:rsid w:val="00E724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B2721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1834</Words>
  <Characters>10455</Characters>
  <Application>Microsoft Office Word</Application>
  <DocSecurity>0</DocSecurity>
  <Lines>87</Lines>
  <Paragraphs>24</Paragraphs>
  <ScaleCrop>false</ScaleCrop>
  <Company/>
  <LinksUpToDate>false</LinksUpToDate>
  <CharactersWithSpaces>12265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4</cp:revision>
  <dcterms:created xsi:type="dcterms:W3CDTF">2026-02-08T13:40:00Z</dcterms:created>
  <dcterms:modified xsi:type="dcterms:W3CDTF">2026-02-13T21:08:00Z</dcterms:modified>
</cp:coreProperties>
</file>