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BC0598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FD4B71" w:rsidRDefault="00FD4B71" w:rsidP="00FD4B71">
            <w:pPr>
              <w:spacing w:after="40"/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Idris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Sadiq</w:t>
            </w:r>
            <w:proofErr w:type="spellEnd"/>
          </w:p>
          <w:p w:rsidR="00FD4B71" w:rsidRDefault="00FD4B71" w:rsidP="00FD4B71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DDDDDD"/>
                <w:sz w:val="24"/>
                <w:szCs w:val="24"/>
              </w:rPr>
              <w:t>Senior Software Engineer</w:t>
            </w:r>
          </w:p>
          <w:p w:rsidR="00FD4B71" w:rsidRDefault="00FD4B71" w:rsidP="00FD4B71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BBBBBB"/>
              </w:rPr>
              <w:t xml:space="preserve">idrissadiqdev@outlook.com  </w:t>
            </w:r>
            <w:r w:rsidRPr="00ED38A3">
              <w:rPr>
                <w:rFonts w:ascii="Arial" w:eastAsia="Arial" w:hAnsi="Arial" w:cs="Arial"/>
                <w:color w:val="BBBBBB"/>
              </w:rPr>
              <w:t>+1 (424) 458-6548</w:t>
            </w:r>
            <w:r>
              <w:rPr>
                <w:rFonts w:ascii="Arial" w:eastAsia="Arial" w:hAnsi="Arial" w:cs="Arial"/>
                <w:color w:val="BBBBBB"/>
              </w:rPr>
              <w:t>|  Los Angeles, California, United States</w:t>
            </w:r>
          </w:p>
          <w:p w:rsidR="00BC0598" w:rsidRDefault="00FD4B71" w:rsidP="00FD4B71">
            <w:pPr>
              <w:jc w:val="center"/>
            </w:pPr>
            <w:r>
              <w:rPr>
                <w:rFonts w:ascii="Arial" w:eastAsia="Arial" w:hAnsi="Arial" w:cs="Arial"/>
                <w:color w:val="BBBBBB"/>
              </w:rPr>
              <w:t>LinkedIn: linkedin.com/in/idris-sadiq-958b453a6</w:t>
            </w:r>
            <w:bookmarkStart w:id="0" w:name="_GoBack"/>
            <w:bookmarkEnd w:id="0"/>
          </w:p>
        </w:tc>
      </w:tr>
    </w:tbl>
    <w:p w:rsidR="00BC0598" w:rsidRDefault="00BC0598">
      <w:pPr>
        <w:spacing w:after="160"/>
      </w:pPr>
    </w:p>
    <w:p w:rsidR="00BC0598" w:rsidRDefault="00FD4B71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PROFESSIONAL SUMMARY</w:t>
      </w:r>
    </w:p>
    <w:p w:rsidR="00BC0598" w:rsidRDefault="00FD4B71">
      <w:pPr>
        <w:spacing w:after="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Senior Software Engineer with ~10 years building and operating Vue.js + Node.js products end-to-end, from UX and state management to backend APIs, data modeling, and production reliability.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Strong focus on scalable web platforms, performance tuning, and pr</w:t>
      </w:r>
      <w:r>
        <w:rPr>
          <w:rFonts w:ascii="Arial" w:eastAsia="Arial" w:hAnsi="Arial" w:cs="Arial"/>
          <w:color w:val="111111"/>
          <w:sz w:val="21"/>
          <w:szCs w:val="21"/>
        </w:rPr>
        <w:t>agmatic delivery that turns ambiguous requirements into shippable increments with clear ownership.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Experienced modernizing legacy frontends, designing REST/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GraphQL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services, building event-driven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backends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and improving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observability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to reduce on-call nois</w:t>
      </w:r>
      <w:r>
        <w:rPr>
          <w:rFonts w:ascii="Arial" w:eastAsia="Arial" w:hAnsi="Arial" w:cs="Arial"/>
          <w:color w:val="111111"/>
          <w:sz w:val="21"/>
          <w:szCs w:val="21"/>
        </w:rPr>
        <w:t>e.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Comfortable partnering with product and non-engineering stakeholders, setting measurable outcomes, and delivering features safely through testing, CI/CD, and staged rollouts.</w:t>
      </w:r>
    </w:p>
    <w:p w:rsidR="00BC0598" w:rsidRDefault="00FD4B71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SKILLS</w:t>
      </w:r>
    </w:p>
    <w:p w:rsidR="00BC0598" w:rsidRDefault="00FD4B71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Programming: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JavaScript (ES6+),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TypeScript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Node.js, Python, SQL, Bash,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Go (basic scripting for tooling), HTML5, CSS3</w:t>
      </w:r>
    </w:p>
    <w:p w:rsidR="00BC0598" w:rsidRDefault="00FD4B71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>Frontend (</w:t>
      </w:r>
      <w:proofErr w:type="spellStart"/>
      <w:r>
        <w:rPr>
          <w:rFonts w:ascii="Arial" w:eastAsia="Arial" w:hAnsi="Arial" w:cs="Arial"/>
          <w:b/>
          <w:bCs/>
          <w:color w:val="000000"/>
          <w:sz w:val="23"/>
          <w:szCs w:val="23"/>
        </w:rPr>
        <w:t>Vue</w:t>
      </w:r>
      <w:proofErr w:type="spellEnd"/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 Ecosystem): </w:t>
      </w:r>
      <w:r>
        <w:rPr>
          <w:rFonts w:ascii="Arial" w:eastAsia="Arial" w:hAnsi="Arial" w:cs="Arial"/>
          <w:color w:val="111111"/>
          <w:sz w:val="21"/>
          <w:szCs w:val="21"/>
        </w:rPr>
        <w:t>Vue.js (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Vue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2 &amp;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Vue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3),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Nuxt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(SSR/SSG patterns),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Vue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Router, State Management (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Vuex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Pinia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), Composition API, Options API, Reusable Component Design Systems, Design Tokens and Theming</w:t>
      </w:r>
      <w:r>
        <w:rPr>
          <w:rFonts w:ascii="Arial" w:eastAsia="Arial" w:hAnsi="Arial" w:cs="Arial"/>
          <w:color w:val="111111"/>
          <w:sz w:val="21"/>
          <w:szCs w:val="21"/>
        </w:rPr>
        <w:t>, Form Handling (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Formik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-like patterns, schema-driven forms), Client-side Performance Profiling (Lighthouse, Web Vitals), SSR Hydration Debugging, Accessibility (WCAG-minded UI), Micro-frontend patterns (integration-focused), Storybook (component documentat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ion),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Webpack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Vite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Tailwind CSS, Material UI, Bootstrap</w:t>
      </w:r>
    </w:p>
    <w:p w:rsidR="00BC0598" w:rsidRDefault="00FD4B71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Backend (Node Ecosystem):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Express.js,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NestJS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REST API Design,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GraphQL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WebSockets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Background Jobs, Event-Driven Architecture, Rate Limiting &amp; Retries,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Idempotency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Patterns, Caching Strategies, API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Versioning,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Auth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(JWT,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OAuth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2.0),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Webhook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Design &amp; Verification, File/Media Handling (S3-style workflows), Message Queues (SQS-style patterns), API Gateway patterns, Service-to-service Authentication</w:t>
      </w:r>
    </w:p>
    <w:p w:rsidR="00BC0598" w:rsidRDefault="00FD4B71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Databases: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PostgreSQL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MySQL,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MongoDB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Redis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Schema Design, Indexing Strategies, SQL Query Tuning, Data Modeling for Analytics, Migration workflows (zero/low-downtime), Read/Write Split and Connection Pooling, Transaction boundaries and isolation tradeoffs</w:t>
      </w:r>
    </w:p>
    <w:p w:rsidR="00BC0598" w:rsidRDefault="00FD4B71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Cloud: </w:t>
      </w:r>
      <w:r>
        <w:rPr>
          <w:rFonts w:ascii="Arial" w:eastAsia="Arial" w:hAnsi="Arial" w:cs="Arial"/>
          <w:color w:val="111111"/>
          <w:sz w:val="21"/>
          <w:szCs w:val="21"/>
        </w:rPr>
        <w:t>AW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S, S3,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CloudFront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API Gateway, Lambda, ECS, SQS, SNS,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EventBridge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CloudWatch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IAM, Secrets Management (SSM/Secrets Manager patterns)</w:t>
      </w:r>
    </w:p>
    <w:p w:rsidR="00BC0598" w:rsidRDefault="00FD4B71">
      <w:pPr>
        <w:spacing w:after="40"/>
      </w:pPr>
      <w:proofErr w:type="spellStart"/>
      <w:r>
        <w:rPr>
          <w:rFonts w:ascii="Arial" w:eastAsia="Arial" w:hAnsi="Arial" w:cs="Arial"/>
          <w:b/>
          <w:bCs/>
          <w:color w:val="000000"/>
          <w:sz w:val="23"/>
          <w:szCs w:val="23"/>
        </w:rPr>
        <w:t>DevOps</w:t>
      </w:r>
      <w:proofErr w:type="spellEnd"/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: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Docker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Kubernetes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Terraform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CI/CD Pipelines,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GitHub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Actions, Jenkins, Release Automation, Artifact Versioning </w:t>
      </w:r>
      <w:r>
        <w:rPr>
          <w:rFonts w:ascii="Arial" w:eastAsia="Arial" w:hAnsi="Arial" w:cs="Arial"/>
          <w:color w:val="111111"/>
          <w:sz w:val="21"/>
          <w:szCs w:val="21"/>
        </w:rPr>
        <w:t>&amp; Promotion, Blue/Green and Canary rollouts</w:t>
      </w:r>
    </w:p>
    <w:p w:rsidR="00BC0598" w:rsidRDefault="00FD4B71">
      <w:pPr>
        <w:spacing w:after="40"/>
      </w:pPr>
      <w:proofErr w:type="spellStart"/>
      <w:r>
        <w:rPr>
          <w:rFonts w:ascii="Arial" w:eastAsia="Arial" w:hAnsi="Arial" w:cs="Arial"/>
          <w:b/>
          <w:bCs/>
          <w:color w:val="000000"/>
          <w:sz w:val="23"/>
          <w:szCs w:val="23"/>
        </w:rPr>
        <w:t>Observability</w:t>
      </w:r>
      <w:proofErr w:type="spellEnd"/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: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Structured Logging, Metrics &amp; Dashboards, Distributed Tracing, Prometheus,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Grafana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Datadog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SLO/SLI Design, Incident Response, Postmortems and follow-ups</w:t>
      </w:r>
    </w:p>
    <w:p w:rsidR="00BC0598" w:rsidRDefault="00FD4B71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Testing: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Jest,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Vue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Testing Library (patter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ns), React Testing Library, Cypress, Playwright (familiar),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pytest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Integration Testing, Contract Testing, Load/Performance Testing (k6-like patterns)</w:t>
      </w:r>
    </w:p>
    <w:p w:rsidR="00BC0598" w:rsidRDefault="00FD4B71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Architecture &amp; Practices: </w:t>
      </w:r>
      <w:r>
        <w:rPr>
          <w:rFonts w:ascii="Arial" w:eastAsia="Arial" w:hAnsi="Arial" w:cs="Arial"/>
          <w:color w:val="111111"/>
          <w:sz w:val="21"/>
          <w:szCs w:val="21"/>
        </w:rPr>
        <w:t>System Design, Clean Architecture / Layered Services, Monolith-to-services deco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mposition, Secure-by-default engineering, Code Reviews &amp; Mentorship, Incremental delivery and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scoping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, Documentation and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runbooks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Operational readiness reviews, Backward-compatible API evolution</w:t>
      </w:r>
    </w:p>
    <w:p w:rsidR="00BC0598" w:rsidRDefault="00BC0598">
      <w:pPr>
        <w:spacing w:after="80"/>
      </w:pPr>
    </w:p>
    <w:p w:rsidR="00BC0598" w:rsidRDefault="00FD4B71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EXPERIENCE</w:t>
      </w:r>
    </w:p>
    <w:p w:rsidR="00BC0598" w:rsidRDefault="00FD4B71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BC0598" w:rsidRDefault="00FD4B71">
      <w:proofErr w:type="spellStart"/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SumatoSoft</w:t>
      </w:r>
      <w:proofErr w:type="spellEnd"/>
      <w:r>
        <w:rPr>
          <w:rFonts w:ascii="Arial" w:eastAsia="Arial" w:hAnsi="Arial" w:cs="Arial"/>
          <w:color w:val="555555"/>
          <w:sz w:val="21"/>
          <w:szCs w:val="21"/>
        </w:rPr>
        <w:t xml:space="preserve">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January 2021 - December 2025</w:t>
      </w:r>
    </w:p>
    <w:p w:rsidR="00BC0598" w:rsidRDefault="00FD4B7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Led a multi-quarter modernization of a customer-facing web platform, migrating high-risk screens into a component-driven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Vue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architecture while maintaining behavioral parity through contract snapshots and smoke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suites.</w:t>
      </w:r>
    </w:p>
    <w:p w:rsidR="00BC0598" w:rsidRDefault="00FD4B7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Designed a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Vue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component library with strict props, predictable event contracts, and accessibility baselines, which reduced UI regressions by standardizing patterns for forms, tables, and complex workflow steps.</w:t>
      </w:r>
    </w:p>
    <w:p w:rsidR="00BC0598" w:rsidRDefault="00FD4B7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Rebuilt critical navigation and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routing flows to eliminate inconsistent state transitions, introducing route-level guards and resilient loading states that reduced user drop-offs during multi-step processes.</w:t>
      </w:r>
    </w:p>
    <w:p w:rsidR="00BC0598" w:rsidRDefault="00FD4B7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lastRenderedPageBreak/>
        <w:t>- Owned the Node.js API surface for core workflows, establishing clear versioni</w:t>
      </w:r>
      <w:r>
        <w:rPr>
          <w:rFonts w:ascii="Arial" w:eastAsia="Arial" w:hAnsi="Arial" w:cs="Arial"/>
          <w:color w:val="111111"/>
          <w:sz w:val="21"/>
          <w:szCs w:val="21"/>
        </w:rPr>
        <w:t>ng, consistent error envelopes, and idempotent write paths so retries never created duplicate side effects under real-world network churn.</w:t>
      </w:r>
    </w:p>
    <w:p w:rsidR="00BC0598" w:rsidRDefault="00FD4B7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Implemented a pragmatic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GraphQL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gateway where it reduced over-fetching, adding typed schemas, request-level caching</w:t>
      </w:r>
      <w:r>
        <w:rPr>
          <w:rFonts w:ascii="Arial" w:eastAsia="Arial" w:hAnsi="Arial" w:cs="Arial"/>
          <w:color w:val="111111"/>
          <w:sz w:val="21"/>
          <w:szCs w:val="21"/>
        </w:rPr>
        <w:t>, and sane pagination rules so frontend teams could ship pages without fragile bespoke endpoints.</w:t>
      </w:r>
    </w:p>
    <w:p w:rsidR="00BC0598" w:rsidRDefault="00FD4B7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Introduced background job processing for slow operations, separating user-facing latency from backend work and providing status polling hooks so the UI rema</w:t>
      </w:r>
      <w:r>
        <w:rPr>
          <w:rFonts w:ascii="Arial" w:eastAsia="Arial" w:hAnsi="Arial" w:cs="Arial"/>
          <w:color w:val="111111"/>
          <w:sz w:val="21"/>
          <w:szCs w:val="21"/>
        </w:rPr>
        <w:t>ined responsive during high-volume execution windows.</w:t>
      </w:r>
    </w:p>
    <w:p w:rsidR="00BC0598" w:rsidRDefault="00FD4B7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Improved performance by profiling render hotspots and API fan-out, then applying caching, pagination limits, and query tuning that measurably reduced p95 page-load and API response times under peak tr</w:t>
      </w:r>
      <w:r>
        <w:rPr>
          <w:rFonts w:ascii="Arial" w:eastAsia="Arial" w:hAnsi="Arial" w:cs="Arial"/>
          <w:color w:val="111111"/>
          <w:sz w:val="21"/>
          <w:szCs w:val="21"/>
        </w:rPr>
        <w:t>affic.</w:t>
      </w:r>
    </w:p>
    <w:p w:rsidR="00BC0598" w:rsidRDefault="00FD4B7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Built an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observability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playbook with structured logs, actionable metrics, and trace correlation, which reduced on-call noise and made incident triage faster by pinpointing failing dependencies in minutes.</w:t>
      </w:r>
    </w:p>
    <w:p w:rsidR="00BC0598" w:rsidRDefault="00FD4B7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Partnered with product to translate ambi</w:t>
      </w:r>
      <w:r>
        <w:rPr>
          <w:rFonts w:ascii="Arial" w:eastAsia="Arial" w:hAnsi="Arial" w:cs="Arial"/>
          <w:color w:val="111111"/>
          <w:sz w:val="21"/>
          <w:szCs w:val="21"/>
        </w:rPr>
        <w:t>guous feature requests into small, testable increments, setting acceptance criteria and rollout guardrails that improved predictability without slowing overall delivery pace.</w:t>
      </w:r>
    </w:p>
    <w:p w:rsidR="00BC0598" w:rsidRDefault="00FD4B7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Created release workflows with feature flags and staged rollouts, allowing safe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experimentation and quick rollback paths when metrics drifted, without requiring emergency hotfixes or risky late-night merges.</w:t>
      </w:r>
    </w:p>
    <w:p w:rsidR="00BC0598" w:rsidRDefault="00FD4B7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Hardened authentication and authorization boundaries across services, validating scopes and ownership checks at the API layer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so UI bugs could not accidentally expose restricted data to the wrong accounts.</w:t>
      </w:r>
    </w:p>
    <w:p w:rsidR="00BC0598" w:rsidRDefault="00FD4B7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Standardized API documentation and examples that matched production behavior, reducing integration friction for internal consumers and cutting repeated support questions tha</w:t>
      </w:r>
      <w:r>
        <w:rPr>
          <w:rFonts w:ascii="Arial" w:eastAsia="Arial" w:hAnsi="Arial" w:cs="Arial"/>
          <w:color w:val="111111"/>
          <w:sz w:val="21"/>
          <w:szCs w:val="21"/>
        </w:rPr>
        <w:t>t previously interrupted sprint delivery.</w:t>
      </w:r>
    </w:p>
    <w:p w:rsidR="00BC0598" w:rsidRDefault="00FD4B7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Mentored engineers through code reviews focused on clarity, testability, and operational impact, helping the team converge on shared patterns for state management, error handling, and data-fetch lifecycles.</w:t>
      </w:r>
    </w:p>
    <w:p w:rsidR="00BC0598" w:rsidRDefault="00FD4B7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Coo</w:t>
      </w:r>
      <w:r>
        <w:rPr>
          <w:rFonts w:ascii="Arial" w:eastAsia="Arial" w:hAnsi="Arial" w:cs="Arial"/>
          <w:color w:val="111111"/>
          <w:sz w:val="21"/>
          <w:szCs w:val="21"/>
        </w:rPr>
        <w:t>rdinated cross-team changes for schema migrations and backward-compatible API evolution, ensuring old clients continued to function while new capabilities rolled out without downtime or surprise breakages.</w:t>
      </w:r>
    </w:p>
    <w:p w:rsidR="00BC0598" w:rsidRDefault="00FD4B7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Drove reliability improvements by adding guardra</w:t>
      </w:r>
      <w:r>
        <w:rPr>
          <w:rFonts w:ascii="Arial" w:eastAsia="Arial" w:hAnsi="Arial" w:cs="Arial"/>
          <w:color w:val="111111"/>
          <w:sz w:val="21"/>
          <w:szCs w:val="21"/>
        </w:rPr>
        <w:t>ils around timeouts, retries, and circuit-breaking behaviors, which stabilized dependent calls and reduced cascading failures during external provider incidents.</w:t>
      </w:r>
    </w:p>
    <w:p w:rsidR="00BC0598" w:rsidRDefault="00BC0598">
      <w:pPr>
        <w:spacing w:after="80"/>
      </w:pPr>
    </w:p>
    <w:p w:rsidR="00BC0598" w:rsidRDefault="00FD4B71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BC0598" w:rsidRDefault="00FD4B71">
      <w:r>
        <w:rPr>
          <w:rFonts w:ascii="Arial" w:eastAsia="Arial" w:hAnsi="Arial" w:cs="Arial"/>
          <w:color w:val="555555"/>
          <w:sz w:val="21"/>
          <w:szCs w:val="21"/>
        </w:rPr>
        <w:t xml:space="preserve">High Touch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Technologies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June 2018 - December 2020</w:t>
      </w:r>
    </w:p>
    <w:p w:rsidR="00BC0598" w:rsidRDefault="00FD4B7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Owned a large single-page application and steadily migrated complex screens into a maintainable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Vue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component structure, reducing coupling between UI modules that previously blocked parallel feature work.</w:t>
      </w:r>
    </w:p>
    <w:p w:rsidR="00BC0598" w:rsidRDefault="00FD4B7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Implemented predictable state boundaries for mu</w:t>
      </w:r>
      <w:r>
        <w:rPr>
          <w:rFonts w:ascii="Arial" w:eastAsia="Arial" w:hAnsi="Arial" w:cs="Arial"/>
          <w:color w:val="111111"/>
          <w:sz w:val="21"/>
          <w:szCs w:val="21"/>
        </w:rPr>
        <w:t>lti-step operational workflows, ensuring validation, drafts, and error recovery behaved consistently so users could resume work without losing critical context.</w:t>
      </w:r>
    </w:p>
    <w:p w:rsidR="00BC0598" w:rsidRDefault="00FD4B7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Built Node.js and Express APIs used by multiple client applications, defining consistent pagi</w:t>
      </w:r>
      <w:r>
        <w:rPr>
          <w:rFonts w:ascii="Arial" w:eastAsia="Arial" w:hAnsi="Arial" w:cs="Arial"/>
          <w:color w:val="111111"/>
          <w:sz w:val="21"/>
          <w:szCs w:val="21"/>
        </w:rPr>
        <w:t>nation, filtering, and input validation so downstream consumers received stable contracts across versions.</w:t>
      </w:r>
    </w:p>
    <w:p w:rsidR="00BC0598" w:rsidRDefault="00FD4B7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Introduced caching and read-optimization strategies for heavily accessed endpoints, reducing database load while maintaining correctness through ca</w:t>
      </w:r>
      <w:r>
        <w:rPr>
          <w:rFonts w:ascii="Arial" w:eastAsia="Arial" w:hAnsi="Arial" w:cs="Arial"/>
          <w:color w:val="111111"/>
          <w:sz w:val="21"/>
          <w:szCs w:val="21"/>
        </w:rPr>
        <w:t>reful cache-key design and invalidation discipline.</w:t>
      </w:r>
    </w:p>
    <w:p w:rsidR="00BC0598" w:rsidRDefault="00FD4B7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Led performance troubleshooting across frontend and backend, identifying slow queries and chatty request patterns,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then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shipping targeted fixes that improved p95 latency in real production conditions.</w:t>
      </w:r>
    </w:p>
    <w:p w:rsidR="00BC0598" w:rsidRDefault="00FD4B7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Created reusable UI utilities for tables, search, and bulk actions, enabling faster delivery of new operational views without re-implementing brittle patterns across multiple teams.</w:t>
      </w:r>
    </w:p>
    <w:p w:rsidR="00BC0598" w:rsidRDefault="00FD4B7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Implemented role-aware UI behavior aligned with backend authorization, </w:t>
      </w:r>
      <w:r>
        <w:rPr>
          <w:rFonts w:ascii="Arial" w:eastAsia="Arial" w:hAnsi="Arial" w:cs="Arial"/>
          <w:color w:val="111111"/>
          <w:sz w:val="21"/>
          <w:szCs w:val="21"/>
        </w:rPr>
        <w:t>preventing accidental access paths and improving user trust by making permissions explicit in both the interface and API responses.</w:t>
      </w:r>
    </w:p>
    <w:p w:rsidR="00BC0598" w:rsidRDefault="00FD4B7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Improved test coverage for critical workflows using unit and integration tests, focusing on the highest-risk flows so rele</w:t>
      </w:r>
      <w:r>
        <w:rPr>
          <w:rFonts w:ascii="Arial" w:eastAsia="Arial" w:hAnsi="Arial" w:cs="Arial"/>
          <w:color w:val="111111"/>
          <w:sz w:val="21"/>
          <w:szCs w:val="21"/>
        </w:rPr>
        <w:t>ases became calmer and regressions were caught before users reported them.</w:t>
      </w:r>
    </w:p>
    <w:p w:rsidR="00BC0598" w:rsidRDefault="00FD4B7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Collaborated with support and operations to translate recurring tickets into engineering fixes, prioritizing changes that reduced repeat incidents rather than only treating sympto</w:t>
      </w:r>
      <w:r>
        <w:rPr>
          <w:rFonts w:ascii="Arial" w:eastAsia="Arial" w:hAnsi="Arial" w:cs="Arial"/>
          <w:color w:val="111111"/>
          <w:sz w:val="21"/>
          <w:szCs w:val="21"/>
        </w:rPr>
        <w:t>ms in the UI.</w:t>
      </w:r>
    </w:p>
    <w:p w:rsidR="00BC0598" w:rsidRDefault="00FD4B7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Hardened error handling and user messaging across the app, converting ambiguous failures into actionable guidance and ensuring logs carried enough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context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to debug issues without guesswork.</w:t>
      </w:r>
    </w:p>
    <w:p w:rsidR="00BC0598" w:rsidRDefault="00FD4B7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Built internal dashboards and lightweight toolin</w:t>
      </w:r>
      <w:r>
        <w:rPr>
          <w:rFonts w:ascii="Arial" w:eastAsia="Arial" w:hAnsi="Arial" w:cs="Arial"/>
          <w:color w:val="111111"/>
          <w:sz w:val="21"/>
          <w:szCs w:val="21"/>
        </w:rPr>
        <w:t>g to validate data flows, helping engineers and non-engineers quickly confirm system health during launches and high-visibility customer rollouts.</w:t>
      </w:r>
    </w:p>
    <w:p w:rsidR="00BC0598" w:rsidRDefault="00FD4B7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Established code review standards around readability and maintainability, raising the baseline for PR quali</w:t>
      </w:r>
      <w:r>
        <w:rPr>
          <w:rFonts w:ascii="Arial" w:eastAsia="Arial" w:hAnsi="Arial" w:cs="Arial"/>
          <w:color w:val="111111"/>
          <w:sz w:val="21"/>
          <w:szCs w:val="21"/>
        </w:rPr>
        <w:t>ty and reducing the long-term cost of changing business rules under time pressure.</w:t>
      </w:r>
    </w:p>
    <w:p w:rsidR="00BC0598" w:rsidRDefault="00FD4B7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lastRenderedPageBreak/>
        <w:t>- Delivered features with incremental scoping and clear ownership, keeping stakeholders aligned on tradeoffs while consistently meeting deadlines without sacrificing reliabi</w:t>
      </w:r>
      <w:r>
        <w:rPr>
          <w:rFonts w:ascii="Arial" w:eastAsia="Arial" w:hAnsi="Arial" w:cs="Arial"/>
          <w:color w:val="111111"/>
          <w:sz w:val="21"/>
          <w:szCs w:val="21"/>
        </w:rPr>
        <w:t>lity or maintainability.</w:t>
      </w:r>
    </w:p>
    <w:p w:rsidR="00BC0598" w:rsidRDefault="00BC0598">
      <w:pPr>
        <w:spacing w:after="80"/>
      </w:pPr>
    </w:p>
    <w:p w:rsidR="00BC0598" w:rsidRDefault="00FD4B71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</w:t>
      </w:r>
    </w:p>
    <w:p w:rsidR="00BC0598" w:rsidRDefault="00FD4B71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Centric Tech Inc.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|  September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2015 - May 2018</w:t>
      </w:r>
    </w:p>
    <w:p w:rsidR="00BC0598" w:rsidRDefault="00FD4B7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Developed web UI features that replaced server-rendered pages over time, focusing on usability and workflow clarity so multi-step user journeys became faster and </w:t>
      </w:r>
      <w:r>
        <w:rPr>
          <w:rFonts w:ascii="Arial" w:eastAsia="Arial" w:hAnsi="Arial" w:cs="Arial"/>
          <w:color w:val="111111"/>
          <w:sz w:val="21"/>
          <w:szCs w:val="21"/>
        </w:rPr>
        <w:t>less error-prone for daily operations.</w:t>
      </w:r>
    </w:p>
    <w:p w:rsidR="00BC0598" w:rsidRDefault="00FD4B7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Contributed to early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Vue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adoption for targeted modules, creating small, well-encapsulated components that could coexist with legacy pages while reducing rewrite risk and preserving release cadence.</w:t>
      </w:r>
    </w:p>
    <w:p w:rsidR="00BC0598" w:rsidRDefault="00FD4B7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Built Node.js s</w:t>
      </w:r>
      <w:r>
        <w:rPr>
          <w:rFonts w:ascii="Arial" w:eastAsia="Arial" w:hAnsi="Arial" w:cs="Arial"/>
          <w:color w:val="111111"/>
          <w:sz w:val="21"/>
          <w:szCs w:val="21"/>
        </w:rPr>
        <w:t>ervices for internal tools and customer-facing modules, emphasizing consistent request validation and error handling so support teams saw fewer ambiguous failure cases in production.</w:t>
      </w:r>
    </w:p>
    <w:p w:rsidR="00BC0598" w:rsidRDefault="00FD4B7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Designed REST endpoints for search and reporting experiences, applying pagination and filter semantics that kept responses stable while data sets grew and usage patterns became more demanding.</w:t>
      </w:r>
    </w:p>
    <w:p w:rsidR="00BC0598" w:rsidRDefault="00FD4B7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Improved database performance through indexing and query tu</w:t>
      </w:r>
      <w:r>
        <w:rPr>
          <w:rFonts w:ascii="Arial" w:eastAsia="Arial" w:hAnsi="Arial" w:cs="Arial"/>
          <w:color w:val="111111"/>
          <w:sz w:val="21"/>
          <w:szCs w:val="21"/>
        </w:rPr>
        <w:t>ning, validating changes with production-like loads so improvements were measurable rather than assumed from local testing alone.</w:t>
      </w:r>
    </w:p>
    <w:p w:rsidR="00BC0598" w:rsidRDefault="00FD4B7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Implemented background processing for long-running tasks, separating synchronous user actions from heavy work so the UI stay</w:t>
      </w:r>
      <w:r>
        <w:rPr>
          <w:rFonts w:ascii="Arial" w:eastAsia="Arial" w:hAnsi="Arial" w:cs="Arial"/>
          <w:color w:val="111111"/>
          <w:sz w:val="21"/>
          <w:szCs w:val="21"/>
        </w:rPr>
        <w:t>ed responsive and operational throughput increased under concurrency.</w:t>
      </w:r>
    </w:p>
    <w:p w:rsidR="00BC0598" w:rsidRDefault="00FD4B7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Worked closely with QA to define test scenarios for risky flows, turning bug reports into durable regression tests so repeated issues were eliminated rather than resurfacing each relea</w:t>
      </w:r>
      <w:r>
        <w:rPr>
          <w:rFonts w:ascii="Arial" w:eastAsia="Arial" w:hAnsi="Arial" w:cs="Arial"/>
          <w:color w:val="111111"/>
          <w:sz w:val="21"/>
          <w:szCs w:val="21"/>
        </w:rPr>
        <w:t>se cycle.</w:t>
      </w:r>
    </w:p>
    <w:p w:rsidR="00BC0598" w:rsidRDefault="00FD4B7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Introduced logging conventions that captured key identifiers and outcomes, enabling faster incident investigation and reducing time spent reproducing problems that only occurred at scale.</w:t>
      </w:r>
    </w:p>
    <w:p w:rsidR="00BC0598" w:rsidRDefault="00FD4B7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Helped maintain CI checks and release hygiene, ensuring code merges remained safe and that feature delivery did not destabilize unrelated areas of the product during high-change periods.</w:t>
      </w:r>
    </w:p>
    <w:p w:rsidR="00BC0598" w:rsidRDefault="00FD4B7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Collaborated with product stakeholders to clarify requirements an</w:t>
      </w:r>
      <w:r>
        <w:rPr>
          <w:rFonts w:ascii="Arial" w:eastAsia="Arial" w:hAnsi="Arial" w:cs="Arial"/>
          <w:color w:val="111111"/>
          <w:sz w:val="21"/>
          <w:szCs w:val="21"/>
        </w:rPr>
        <w:t>d edge cases, documenting decisions so engineering effort aligned with the intended user outcome and reduced rework later.</w:t>
      </w:r>
    </w:p>
    <w:p w:rsidR="00BC0598" w:rsidRDefault="00FD4B7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Supported production incidents with calm triage and follow-through, balancing rapid mitigation with long-term fixes that improved r</w:t>
      </w:r>
      <w:r>
        <w:rPr>
          <w:rFonts w:ascii="Arial" w:eastAsia="Arial" w:hAnsi="Arial" w:cs="Arial"/>
          <w:color w:val="111111"/>
          <w:sz w:val="21"/>
          <w:szCs w:val="21"/>
        </w:rPr>
        <w:t>eliability and prevented the same failure mode from repeating.</w:t>
      </w:r>
    </w:p>
    <w:p w:rsidR="00BC0598" w:rsidRDefault="00BC0598">
      <w:pPr>
        <w:spacing w:after="80"/>
      </w:pPr>
    </w:p>
    <w:p w:rsidR="00BC0598" w:rsidRDefault="00FD4B71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 Intern</w:t>
      </w:r>
    </w:p>
    <w:p w:rsidR="00BC0598" w:rsidRDefault="00FD4B71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Microsoft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September 2014 - August 2015</w:t>
      </w:r>
    </w:p>
    <w:p w:rsidR="00BC0598" w:rsidRDefault="00FD4B7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Contributed to a web-facing product area by implementing UI enhancements and reliability fixes, delivering changes behind </w:t>
      </w:r>
      <w:r>
        <w:rPr>
          <w:rFonts w:ascii="Arial" w:eastAsia="Arial" w:hAnsi="Arial" w:cs="Arial"/>
          <w:color w:val="111111"/>
          <w:sz w:val="21"/>
          <w:szCs w:val="21"/>
        </w:rPr>
        <w:t>review gates and ensuring behavior matched team quality expectations.</w:t>
      </w:r>
    </w:p>
    <w:p w:rsidR="00BC0598" w:rsidRDefault="00FD4B7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Built small Node.js utilities and lightweight endpoints to support internal workflows, focusing on clear input validation and predictable outputs so tools were safe to reuse across tea</w:t>
      </w:r>
      <w:r>
        <w:rPr>
          <w:rFonts w:ascii="Arial" w:eastAsia="Arial" w:hAnsi="Arial" w:cs="Arial"/>
          <w:color w:val="111111"/>
          <w:sz w:val="21"/>
          <w:szCs w:val="21"/>
        </w:rPr>
        <w:t>ms.</w:t>
      </w:r>
    </w:p>
    <w:p w:rsidR="00BC0598" w:rsidRDefault="00FD4B7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Improved client-side robustness by addressing edge cases and error states, making the experience more resilient when network calls failed or returned partial data in real environments.</w:t>
      </w:r>
    </w:p>
    <w:p w:rsidR="00BC0598" w:rsidRDefault="00FD4B7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Partnered with senior engineers to break down tasks into verifi</w:t>
      </w:r>
      <w:r>
        <w:rPr>
          <w:rFonts w:ascii="Arial" w:eastAsia="Arial" w:hAnsi="Arial" w:cs="Arial"/>
          <w:color w:val="111111"/>
          <w:sz w:val="21"/>
          <w:szCs w:val="21"/>
        </w:rPr>
        <w:t>able increments, learning how to ship changes safely while maintaining clarity in commits, reviews, and handoff documentation.</w:t>
      </w:r>
    </w:p>
    <w:p w:rsidR="00BC0598" w:rsidRDefault="00FD4B7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Added basic telemetry and structured logging for key flows, helping the team detect regressions earlier and reducing time-to-di</w:t>
      </w:r>
      <w:r>
        <w:rPr>
          <w:rFonts w:ascii="Arial" w:eastAsia="Arial" w:hAnsi="Arial" w:cs="Arial"/>
          <w:color w:val="111111"/>
          <w:sz w:val="21"/>
          <w:szCs w:val="21"/>
        </w:rPr>
        <w:t>agnosis when issues surfaced after deployment.</w:t>
      </w:r>
    </w:p>
    <w:p w:rsidR="00BC0598" w:rsidRDefault="00FD4B7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Wrote focused tests for high-impact modules, prioritizing coverage where failures were expensive so releases became more predictable and bug rates decreased over subsequent iterations.</w:t>
      </w:r>
    </w:p>
    <w:p w:rsidR="00BC0598" w:rsidRDefault="00FD4B71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Communicated progres</w:t>
      </w:r>
      <w:r>
        <w:rPr>
          <w:rFonts w:ascii="Arial" w:eastAsia="Arial" w:hAnsi="Arial" w:cs="Arial"/>
          <w:color w:val="111111"/>
          <w:sz w:val="21"/>
          <w:szCs w:val="21"/>
        </w:rPr>
        <w:t>s and risks proactively in standups and written updates, ensuring stakeholders stayed aligned and small issues were surfaced early instead of becoming late surprises.</w:t>
      </w:r>
    </w:p>
    <w:p w:rsidR="00BC0598" w:rsidRDefault="00BC0598">
      <w:pPr>
        <w:spacing w:after="80"/>
      </w:pPr>
    </w:p>
    <w:p w:rsidR="00BC0598" w:rsidRDefault="00FD4B71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EDUCATION</w:t>
      </w:r>
    </w:p>
    <w:p w:rsidR="00BC0598" w:rsidRDefault="00FD4B71">
      <w:r>
        <w:rPr>
          <w:rFonts w:ascii="Arial" w:eastAsia="Arial" w:hAnsi="Arial" w:cs="Arial"/>
          <w:b/>
          <w:bCs/>
          <w:color w:val="000000"/>
          <w:sz w:val="23"/>
          <w:szCs w:val="23"/>
        </w:rPr>
        <w:t>Harvard University</w:t>
      </w:r>
    </w:p>
    <w:p w:rsidR="00BC0598" w:rsidRDefault="00FD4B71">
      <w:r>
        <w:rPr>
          <w:rFonts w:ascii="Arial" w:eastAsia="Arial" w:hAnsi="Arial" w:cs="Arial"/>
          <w:color w:val="444444"/>
          <w:sz w:val="21"/>
          <w:szCs w:val="21"/>
        </w:rPr>
        <w:t>Bachelor’s degree in Computer Science</w:t>
      </w:r>
    </w:p>
    <w:p w:rsidR="00BC0598" w:rsidRDefault="00FD4B71">
      <w:r>
        <w:rPr>
          <w:rFonts w:ascii="Arial" w:eastAsia="Arial" w:hAnsi="Arial" w:cs="Arial"/>
          <w:color w:val="777777"/>
          <w:sz w:val="19"/>
          <w:szCs w:val="19"/>
        </w:rPr>
        <w:t>2010 - 2014</w:t>
      </w:r>
    </w:p>
    <w:p w:rsidR="00BC0598" w:rsidRDefault="00BC0598">
      <w:pPr>
        <w:spacing w:after="60"/>
      </w:pPr>
    </w:p>
    <w:sectPr w:rsidR="00BC0598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0E65EE5"/>
    <w:multiLevelType w:val="hybridMultilevel"/>
    <w:tmpl w:val="7A70B7EA"/>
    <w:lvl w:ilvl="0" w:tplc="36861742">
      <w:start w:val="1"/>
      <w:numFmt w:val="bullet"/>
      <w:lvlText w:val="●"/>
      <w:lvlJc w:val="left"/>
      <w:pPr>
        <w:ind w:left="720" w:hanging="360"/>
      </w:pPr>
    </w:lvl>
    <w:lvl w:ilvl="1" w:tplc="B90CB518">
      <w:start w:val="1"/>
      <w:numFmt w:val="bullet"/>
      <w:lvlText w:val="○"/>
      <w:lvlJc w:val="left"/>
      <w:pPr>
        <w:ind w:left="1440" w:hanging="360"/>
      </w:pPr>
    </w:lvl>
    <w:lvl w:ilvl="2" w:tplc="C98A2932">
      <w:start w:val="1"/>
      <w:numFmt w:val="bullet"/>
      <w:lvlText w:val="■"/>
      <w:lvlJc w:val="left"/>
      <w:pPr>
        <w:ind w:left="2160" w:hanging="360"/>
      </w:pPr>
    </w:lvl>
    <w:lvl w:ilvl="3" w:tplc="B79C6E54">
      <w:start w:val="1"/>
      <w:numFmt w:val="bullet"/>
      <w:lvlText w:val="●"/>
      <w:lvlJc w:val="left"/>
      <w:pPr>
        <w:ind w:left="2880" w:hanging="360"/>
      </w:pPr>
    </w:lvl>
    <w:lvl w:ilvl="4" w:tplc="2D3E2DD6">
      <w:start w:val="1"/>
      <w:numFmt w:val="bullet"/>
      <w:lvlText w:val="○"/>
      <w:lvlJc w:val="left"/>
      <w:pPr>
        <w:ind w:left="3600" w:hanging="360"/>
      </w:pPr>
    </w:lvl>
    <w:lvl w:ilvl="5" w:tplc="D7429F58">
      <w:start w:val="1"/>
      <w:numFmt w:val="bullet"/>
      <w:lvlText w:val="■"/>
      <w:lvlJc w:val="left"/>
      <w:pPr>
        <w:ind w:left="4320" w:hanging="360"/>
      </w:pPr>
    </w:lvl>
    <w:lvl w:ilvl="6" w:tplc="65ACD4D4">
      <w:start w:val="1"/>
      <w:numFmt w:val="bullet"/>
      <w:lvlText w:val="●"/>
      <w:lvlJc w:val="left"/>
      <w:pPr>
        <w:ind w:left="5040" w:hanging="360"/>
      </w:pPr>
    </w:lvl>
    <w:lvl w:ilvl="7" w:tplc="46CC6BFA">
      <w:start w:val="1"/>
      <w:numFmt w:val="bullet"/>
      <w:lvlText w:val="●"/>
      <w:lvlJc w:val="left"/>
      <w:pPr>
        <w:ind w:left="5760" w:hanging="360"/>
      </w:pPr>
    </w:lvl>
    <w:lvl w:ilvl="8" w:tplc="D0AE1DB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BC0598"/>
    <w:rsid w:val="00BC0598"/>
    <w:rsid w:val="00FD4B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1907</Words>
  <Characters>10870</Characters>
  <Application>Microsoft Office Word</Application>
  <DocSecurity>0</DocSecurity>
  <Lines>90</Lines>
  <Paragraphs>25</Paragraphs>
  <ScaleCrop>false</ScaleCrop>
  <Company>P R C</Company>
  <LinksUpToDate>false</LinksUpToDate>
  <CharactersWithSpaces>12752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2</cp:revision>
  <dcterms:created xsi:type="dcterms:W3CDTF">2026-02-08T14:23:00Z</dcterms:created>
  <dcterms:modified xsi:type="dcterms:W3CDTF">2026-02-13T21:10:00Z</dcterms:modified>
</cp:coreProperties>
</file>