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reliable production platforms with a strong DevOps/SRE mindset, focusing on cloud-native delivery, CI/CD automation, infrastructure-as-code, observability, and pragmatic security practices. Experienced in owning services end-to-end from architecture to on-call operations, improving SLOs through measurable monitoring and incident response, and reducing deployment risk with repeatable pipelines, automated testing, and progressive delivery. Comfortable collaborating with product and stakeholders, mentoring engineers, and building maintainable systems that scale under real traffic while keeping cost, performance, and operational excellence in balance.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Strategy &amp; Implementation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Progressive Delivery (Blue-Green, Canary)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(Terraform)</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Configuration Management (Ansible)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 Operations (EKS/GKE, Helm, Kustomize)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GitOps Workflows (Argo CD / Flux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(Metrics, Logs, Traces)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 &amp; Alertmanager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 Dashboards &amp;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(OpenTelemetry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Centralized Logging (ELK / OpenSearch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Management &amp; 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Design and Error Budgets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Capacity Planning &amp; Load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(KMS / Vault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FinOps Cost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Backup/Restore and Disaster Recovery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 (VPC, IAM, EC2, ECS, EKS, RDS, S3, CloudWatch, Route 53, ALB/NLB)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 (GKE, Cloud Run concepts, Cloud Storage concepts, IAM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Networking (DNS, TLS, Load Balancing, NAT, VPN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Linux Administration (systemd, networking, troubleshooting)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Reverse Proxies (Nginx)</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Gateways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CDN &amp; Caching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and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and 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and 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Queueing and Async Processing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Migration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and Least-Privilege Access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Application Security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TLS Certificate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in Transit and at Rest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GDPR-Oriented Data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Automation in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 and Linting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Reliability Testing and Regression Prevention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Leadership</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Architecture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Mentoring and Code Reviews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and Knowledge Sharing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Agile Delivery and Iterative Releases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reliability for multiple TypeScript/Node.js services by defining SLOs, instrumenting key user journeys, and reducing recurring incidents through actionable alerts and runbooks aligned to real failure modes.</w:t>
      </w:r>
    </w:p>
    <w:p>
      <w:pPr>
        <w:spacing w:after="40"/>
        <w:ind w:left="240"/>
        <w:jc w:val="both"/>
      </w:pPr>
      <w:r>
        <w:rPr>
          <w:rFonts w:ascii="Arial" w:cs="Arial" w:eastAsia="Arial" w:hAnsi="Arial"/>
          <w:b w:val="false"/>
          <w:bCs w:val="false"/>
          <w:i w:val="false"/>
          <w:iCs w:val="false"/>
          <w:color w:val="111111"/>
          <w:sz w:val="20"/>
          <w:szCs w:val="20"/>
        </w:rPr>
        <w:t xml:space="preserve">- Built and standardized CI/CD pipelines that enforced automated tests, linting, dependency audits, and release gates, which measurably reduced rollback frequency and improved confidence in weekly production deployments.</w:t>
      </w:r>
    </w:p>
    <w:p>
      <w:pPr>
        <w:spacing w:after="40"/>
        <w:ind w:left="240"/>
        <w:jc w:val="both"/>
      </w:pPr>
      <w:r>
        <w:rPr>
          <w:rFonts w:ascii="Arial" w:cs="Arial" w:eastAsia="Arial" w:hAnsi="Arial"/>
          <w:b w:val="false"/>
          <w:bCs w:val="false"/>
          <w:i w:val="false"/>
          <w:iCs w:val="false"/>
          <w:color w:val="111111"/>
          <w:sz w:val="20"/>
          <w:szCs w:val="20"/>
        </w:rPr>
        <w:t xml:space="preserve">- Containerized critical workloads with Docker and established repeatable build practices, including deterministic dependency installs and multi-stage builds, to lower image size and speed up deployments across environments.</w:t>
      </w:r>
    </w:p>
    <w:p>
      <w:pPr>
        <w:spacing w:after="40"/>
        <w:ind w:left="240"/>
        <w:jc w:val="both"/>
      </w:pPr>
      <w:r>
        <w:rPr>
          <w:rFonts w:ascii="Arial" w:cs="Arial" w:eastAsia="Arial" w:hAnsi="Arial"/>
          <w:b w:val="false"/>
          <w:bCs w:val="false"/>
          <w:i w:val="false"/>
          <w:iCs w:val="false"/>
          <w:color w:val="111111"/>
          <w:sz w:val="20"/>
          <w:szCs w:val="20"/>
        </w:rPr>
        <w:t xml:space="preserve">- Operated Kubernetes workloads (including Helm-based releases) and improved cluster resilience with right-sized resource requests/limits, liveness/readiness probes, and safe rollout policies to prevent cascading failures.</w:t>
      </w:r>
    </w:p>
    <w:p>
      <w:pPr>
        <w:spacing w:after="40"/>
        <w:ind w:left="240"/>
        <w:jc w:val="both"/>
      </w:pPr>
      <w:r>
        <w:rPr>
          <w:rFonts w:ascii="Arial" w:cs="Arial" w:eastAsia="Arial" w:hAnsi="Arial"/>
          <w:b w:val="false"/>
          <w:bCs w:val="false"/>
          <w:i w:val="false"/>
          <w:iCs w:val="false"/>
          <w:color w:val="111111"/>
          <w:sz w:val="20"/>
          <w:szCs w:val="20"/>
        </w:rPr>
        <w:t xml:space="preserve">- Implemented infrastructure-as-code with Terraform for cloud resources and networking, ensuring peer-reviewed change control, predictable environments, and faster recovery when scaling or rebuilding production stacks.</w:t>
      </w:r>
    </w:p>
    <w:p>
      <w:pPr>
        <w:spacing w:after="40"/>
        <w:ind w:left="240"/>
        <w:jc w:val="both"/>
      </w:pPr>
      <w:r>
        <w:rPr>
          <w:rFonts w:ascii="Arial" w:cs="Arial" w:eastAsia="Arial" w:hAnsi="Arial"/>
          <w:b w:val="false"/>
          <w:bCs w:val="false"/>
          <w:i w:val="false"/>
          <w:iCs w:val="false"/>
          <w:color w:val="111111"/>
          <w:sz w:val="20"/>
          <w:szCs w:val="20"/>
        </w:rPr>
        <w:t xml:space="preserve">- Hardened AWS security posture by applying least-privilege IAM, isolating services with VPC design patterns, and automating TLS certificate handling to reduce exposure and simplify secure service-to-service communication.</w:t>
      </w:r>
    </w:p>
    <w:p>
      <w:pPr>
        <w:spacing w:after="40"/>
        <w:ind w:left="240"/>
        <w:jc w:val="both"/>
      </w:pPr>
      <w:r>
        <w:rPr>
          <w:rFonts w:ascii="Arial" w:cs="Arial" w:eastAsia="Arial" w:hAnsi="Arial"/>
          <w:b w:val="false"/>
          <w:bCs w:val="false"/>
          <w:i w:val="false"/>
          <w:iCs w:val="false"/>
          <w:color w:val="111111"/>
          <w:sz w:val="20"/>
          <w:szCs w:val="20"/>
        </w:rPr>
        <w:t xml:space="preserve">- Improved observability using metrics-first monitoring with Prometheus and Grafana, focusing dashboards on latency, saturation, errors, and traffic so on-call decisions were grounded in clear operational signals.</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conventions and correlation identifiers across services so incidents could be traced end-to-end, cutting triage time by making cross-service failure chains visible within minutes.</w:t>
      </w:r>
    </w:p>
    <w:p>
      <w:pPr>
        <w:spacing w:after="40"/>
        <w:ind w:left="240"/>
        <w:jc w:val="both"/>
      </w:pPr>
      <w:r>
        <w:rPr>
          <w:rFonts w:ascii="Arial" w:cs="Arial" w:eastAsia="Arial" w:hAnsi="Arial"/>
          <w:b w:val="false"/>
          <w:bCs w:val="false"/>
          <w:i w:val="false"/>
          <w:iCs w:val="false"/>
          <w:color w:val="111111"/>
          <w:sz w:val="20"/>
          <w:szCs w:val="20"/>
        </w:rPr>
        <w:t xml:space="preserve">- Optimized Postgres performance for high-traffic APIs by analyzing slow queries, adding targeted indexes, and redesigning hot paths to reduce lock contention and improve p95 response times under peak load.</w:t>
      </w:r>
    </w:p>
    <w:p>
      <w:pPr>
        <w:spacing w:after="40"/>
        <w:ind w:left="240"/>
        <w:jc w:val="both"/>
      </w:pPr>
      <w:r>
        <w:rPr>
          <w:rFonts w:ascii="Arial" w:cs="Arial" w:eastAsia="Arial" w:hAnsi="Arial"/>
          <w:b w:val="false"/>
          <w:bCs w:val="false"/>
          <w:i w:val="false"/>
          <w:iCs w:val="false"/>
          <w:color w:val="111111"/>
          <w:sz w:val="20"/>
          <w:szCs w:val="20"/>
        </w:rPr>
        <w:t xml:space="preserve">- Designed Redis caching patterns with safe invalidation and fallback strategies, lowering database pressure while preserving correctness and preventing stampedes during traffic spikes and batch reprocessing windows.</w:t>
      </w:r>
    </w:p>
    <w:p>
      <w:pPr>
        <w:spacing w:after="40"/>
        <w:ind w:left="240"/>
        <w:jc w:val="both"/>
      </w:pPr>
      <w:r>
        <w:rPr>
          <w:rFonts w:ascii="Arial" w:cs="Arial" w:eastAsia="Arial" w:hAnsi="Arial"/>
          <w:b w:val="false"/>
          <w:bCs w:val="false"/>
          <w:i w:val="false"/>
          <w:iCs w:val="false"/>
          <w:color w:val="111111"/>
          <w:sz w:val="20"/>
          <w:szCs w:val="20"/>
        </w:rPr>
        <w:t xml:space="preserve">- Implemented progressive delivery practices such as blue-green style cutovers and guarded rollouts, limiting blast radius during releases and enabling fast rollback paths without manual emergency changes.</w:t>
      </w:r>
    </w:p>
    <w:p>
      <w:pPr>
        <w:spacing w:after="40"/>
        <w:ind w:left="240"/>
        <w:jc w:val="both"/>
      </w:pPr>
      <w:r>
        <w:rPr>
          <w:rFonts w:ascii="Arial" w:cs="Arial" w:eastAsia="Arial" w:hAnsi="Arial"/>
          <w:b w:val="false"/>
          <w:bCs w:val="false"/>
          <w:i w:val="false"/>
          <w:iCs w:val="false"/>
          <w:color w:val="111111"/>
          <w:sz w:val="20"/>
          <w:szCs w:val="20"/>
        </w:rPr>
        <w:t xml:space="preserve">- Built internal automation with Python for data hygiene and operational tasks, including scheduled maintenance routines and reporting jobs that reduced manual work and eliminated common sources of operator error.</w:t>
      </w:r>
    </w:p>
    <w:p>
      <w:pPr>
        <w:spacing w:after="40"/>
        <w:ind w:left="240"/>
        <w:jc w:val="both"/>
      </w:pPr>
      <w:r>
        <w:rPr>
          <w:rFonts w:ascii="Arial" w:cs="Arial" w:eastAsia="Arial" w:hAnsi="Arial"/>
          <w:b w:val="false"/>
          <w:bCs w:val="false"/>
          <w:i w:val="false"/>
          <w:iCs w:val="false"/>
          <w:color w:val="111111"/>
          <w:sz w:val="20"/>
          <w:szCs w:val="20"/>
        </w:rPr>
        <w:t xml:space="preserve">- Led incident response improvements by formalizing on-call handoffs, creating postmortem templates focused on root cause and follow-ups, and tracking reliability work as first-class deliverables in planning.</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stakeholders to translate reliability and scalability needs into technical milestones, balancing feature delivery with technical debt reduction that directly improved uptime and stability.</w:t>
      </w:r>
    </w:p>
    <w:p>
      <w:pPr>
        <w:spacing w:after="40"/>
        <w:ind w:left="240"/>
        <w:jc w:val="both"/>
      </w:pPr>
      <w:r>
        <w:rPr>
          <w:rFonts w:ascii="Arial" w:cs="Arial" w:eastAsia="Arial" w:hAnsi="Arial"/>
          <w:b w:val="false"/>
          <w:bCs w:val="false"/>
          <w:i w:val="false"/>
          <w:iCs w:val="false"/>
          <w:color w:val="111111"/>
          <w:sz w:val="20"/>
          <w:szCs w:val="20"/>
        </w:rPr>
        <w:t xml:space="preserve">- Mentored engineers on operational ownership, teaching practical debugging techniques, safe deployment habits, and performance profiling so teams shipped faster while keeping production risk low and observable.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Improved deployment reliability for Node.js services by standardizing build steps, automating environment configuration, and introducing repeatable release checklists that reduced human error during production pushes.</w:t>
      </w:r>
    </w:p>
    <w:p>
      <w:pPr>
        <w:spacing w:after="40"/>
        <w:ind w:left="240"/>
        <w:jc w:val="both"/>
      </w:pPr>
      <w:r>
        <w:rPr>
          <w:rFonts w:ascii="Arial" w:cs="Arial" w:eastAsia="Arial" w:hAnsi="Arial"/>
          <w:b w:val="false"/>
          <w:bCs w:val="false"/>
          <w:i w:val="false"/>
          <w:iCs w:val="false"/>
          <w:color w:val="111111"/>
          <w:sz w:val="20"/>
          <w:szCs w:val="20"/>
        </w:rPr>
        <w:t xml:space="preserve">- Built service health endpoints and lightweight monitoring hooks that made availability visible, enabling faster detection of regressions and supporting more disciplined operational support for customer-facing systems.</w:t>
      </w:r>
    </w:p>
    <w:p>
      <w:pPr>
        <w:spacing w:after="40"/>
        <w:ind w:left="240"/>
        <w:jc w:val="both"/>
      </w:pPr>
      <w:r>
        <w:rPr>
          <w:rFonts w:ascii="Arial" w:cs="Arial" w:eastAsia="Arial" w:hAnsi="Arial"/>
          <w:b w:val="false"/>
          <w:bCs w:val="false"/>
          <w:i w:val="false"/>
          <w:iCs w:val="false"/>
          <w:color w:val="111111"/>
          <w:sz w:val="20"/>
          <w:szCs w:val="20"/>
        </w:rPr>
        <w:t xml:space="preserve">- Reduced mean time to resolution by implementing structured logs, consistent error codes, and request correlation patterns, allowing faster triage across API, worker, and real-time WebSocket components.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enforcing input validation and safer token handling practices, then documenting operational safeguards so production incidents were less likely to stem from avoidable misuse patterns.</w:t>
      </w:r>
    </w:p>
    <w:p>
      <w:pPr>
        <w:spacing w:after="40"/>
        <w:ind w:left="240"/>
        <w:jc w:val="both"/>
      </w:pPr>
      <w:r>
        <w:rPr>
          <w:rFonts w:ascii="Arial" w:cs="Arial" w:eastAsia="Arial" w:hAnsi="Arial"/>
          <w:b w:val="false"/>
          <w:bCs w:val="false"/>
          <w:i w:val="false"/>
          <w:iCs w:val="false"/>
          <w:color w:val="111111"/>
          <w:sz w:val="20"/>
          <w:szCs w:val="20"/>
        </w:rPr>
        <w:t xml:space="preserve">- Introduced caching and background processing patterns to handle bursty workloads, lowering peak database contention and improving perceived responsiveness for dashboards that depended on near real-time updates.</w:t>
      </w:r>
    </w:p>
    <w:p>
      <w:pPr>
        <w:spacing w:after="40"/>
        <w:ind w:left="240"/>
        <w:jc w:val="both"/>
      </w:pPr>
      <w:r>
        <w:rPr>
          <w:rFonts w:ascii="Arial" w:cs="Arial" w:eastAsia="Arial" w:hAnsi="Arial"/>
          <w:b w:val="false"/>
          <w:bCs w:val="false"/>
          <w:i w:val="false"/>
          <w:iCs w:val="false"/>
          <w:color w:val="111111"/>
          <w:sz w:val="20"/>
          <w:szCs w:val="20"/>
        </w:rPr>
        <w:t xml:space="preserve">- Helped establish CI discipline by ensuring automated unit and integration tests ran on every change, improving regression detection and reducing the amount of manual QA needed before releases.</w:t>
      </w:r>
    </w:p>
    <w:p>
      <w:pPr>
        <w:spacing w:after="40"/>
        <w:ind w:left="240"/>
        <w:jc w:val="both"/>
      </w:pPr>
      <w:r>
        <w:rPr>
          <w:rFonts w:ascii="Arial" w:cs="Arial" w:eastAsia="Arial" w:hAnsi="Arial"/>
          <w:b w:val="false"/>
          <w:bCs w:val="false"/>
          <w:i w:val="false"/>
          <w:iCs w:val="false"/>
          <w:color w:val="111111"/>
          <w:sz w:val="20"/>
          <w:szCs w:val="20"/>
        </w:rPr>
        <w:t xml:space="preserve">- Supported infrastructure operations by collaborating on environment parity between staging and production, aligning configuration and dependency versions to prevent “works in staging” failures during release windows.</w:t>
      </w:r>
    </w:p>
    <w:p>
      <w:pPr>
        <w:spacing w:after="40"/>
        <w:ind w:left="240"/>
        <w:jc w:val="both"/>
      </w:pPr>
      <w:r>
        <w:rPr>
          <w:rFonts w:ascii="Arial" w:cs="Arial" w:eastAsia="Arial" w:hAnsi="Arial"/>
          <w:b w:val="false"/>
          <w:bCs w:val="false"/>
          <w:i w:val="false"/>
          <w:iCs w:val="false"/>
          <w:color w:val="111111"/>
          <w:sz w:val="20"/>
          <w:szCs w:val="20"/>
        </w:rPr>
        <w:t xml:space="preserve">- Optimized PostgreSQL access through query review and indexing strategies, preventing recurring slowdowns and improving latency stability during customer-heavy time periods and scheduled data refresh cycles.</w:t>
      </w:r>
    </w:p>
    <w:p>
      <w:pPr>
        <w:spacing w:after="40"/>
        <w:ind w:left="240"/>
        <w:jc w:val="both"/>
      </w:pPr>
      <w:r>
        <w:rPr>
          <w:rFonts w:ascii="Arial" w:cs="Arial" w:eastAsia="Arial" w:hAnsi="Arial"/>
          <w:b w:val="false"/>
          <w:bCs w:val="false"/>
          <w:i w:val="false"/>
          <w:iCs w:val="false"/>
          <w:color w:val="111111"/>
          <w:sz w:val="20"/>
          <w:szCs w:val="20"/>
        </w:rPr>
        <w:t xml:space="preserve">- Contributed to incident response by creating practical runbooks for common failure modes, enabling engineers outside the core team to restore service quickly and consistently under time pressure.</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and design to deliver incremental releases while keeping operational risk low, prioritizing small reversible changes and clear rollback options during active customer usage.</w:t>
      </w:r>
    </w:p>
    <w:p>
      <w:pPr>
        <w:spacing w:after="40"/>
        <w:ind w:left="240"/>
        <w:jc w:val="both"/>
      </w:pPr>
      <w:r>
        <w:rPr>
          <w:rFonts w:ascii="Arial" w:cs="Arial" w:eastAsia="Arial" w:hAnsi="Arial"/>
          <w:b w:val="false"/>
          <w:bCs w:val="false"/>
          <w:i w:val="false"/>
          <w:iCs w:val="false"/>
          <w:color w:val="111111"/>
          <w:sz w:val="20"/>
          <w:szCs w:val="20"/>
        </w:rPr>
        <w:t xml:space="preserve">- Mentored teammates on troubleshooting production issues with a methodical approach, focusing on reproducing failures, isolating root causes, and validating fixes with measurable post-deploy signals.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Modernized deployment practices by introducing repeatable build steps and environment separation, reducing configuration drift and preventing last-minute changes from breaking production releases for client sites.</w:t>
      </w:r>
    </w:p>
    <w:p>
      <w:pPr>
        <w:spacing w:after="40"/>
        <w:ind w:left="240"/>
        <w:jc w:val="both"/>
      </w:pPr>
      <w:r>
        <w:rPr>
          <w:rFonts w:ascii="Arial" w:cs="Arial" w:eastAsia="Arial" w:hAnsi="Arial"/>
          <w:b w:val="false"/>
          <w:bCs w:val="false"/>
          <w:i w:val="false"/>
          <w:iCs w:val="false"/>
          <w:color w:val="111111"/>
          <w:sz w:val="20"/>
          <w:szCs w:val="20"/>
        </w:rPr>
        <w:t xml:space="preserve">- Adopted containerization with Docker for development parity and smoother handoffs, decreasing “works on my machine” issues and accelerating onboarding by providing consistent local environments.</w:t>
      </w:r>
    </w:p>
    <w:p>
      <w:pPr>
        <w:spacing w:after="40"/>
        <w:ind w:left="240"/>
        <w:jc w:val="both"/>
      </w:pPr>
      <w:r>
        <w:rPr>
          <w:rFonts w:ascii="Arial" w:cs="Arial" w:eastAsia="Arial" w:hAnsi="Arial"/>
          <w:b w:val="false"/>
          <w:bCs w:val="false"/>
          <w:i w:val="false"/>
          <w:iCs w:val="false"/>
          <w:color w:val="111111"/>
          <w:sz w:val="20"/>
          <w:szCs w:val="20"/>
        </w:rPr>
        <w:t xml:space="preserve">- Improved performance of web applications by implementing caching strategies, asset bundling optimizations, and careful HTTP configuration, leading to faster page loads and fewer production complaints.</w:t>
      </w:r>
    </w:p>
    <w:p>
      <w:pPr>
        <w:spacing w:after="40"/>
        <w:ind w:left="240"/>
        <w:jc w:val="both"/>
      </w:pPr>
      <w:r>
        <w:rPr>
          <w:rFonts w:ascii="Arial" w:cs="Arial" w:eastAsia="Arial" w:hAnsi="Arial"/>
          <w:b w:val="false"/>
          <w:bCs w:val="false"/>
          <w:i w:val="false"/>
          <w:iCs w:val="false"/>
          <w:color w:val="111111"/>
          <w:sz w:val="20"/>
          <w:szCs w:val="20"/>
        </w:rPr>
        <w:t xml:space="preserve">- Built and maintained Node.js backends with consistent error handling and logging conventions, making production troubleshooting less guesswork-heavy and enabling faster root-cause analysis during outages.</w:t>
      </w:r>
    </w:p>
    <w:p>
      <w:pPr>
        <w:spacing w:after="40"/>
        <w:ind w:left="240"/>
        <w:jc w:val="both"/>
      </w:pPr>
      <w:r>
        <w:rPr>
          <w:rFonts w:ascii="Arial" w:cs="Arial" w:eastAsia="Arial" w:hAnsi="Arial"/>
          <w:b w:val="false"/>
          <w:bCs w:val="false"/>
          <w:i w:val="false"/>
          <w:iCs w:val="false"/>
          <w:color w:val="111111"/>
          <w:sz w:val="20"/>
          <w:szCs w:val="20"/>
        </w:rPr>
        <w:t xml:space="preserve">- Implemented safer release practices by using versioned artifacts and documented rollback procedures, helping small teams recover quickly when client deployments encountered unexpected integration issues.</w:t>
      </w:r>
    </w:p>
    <w:p>
      <w:pPr>
        <w:spacing w:after="40"/>
        <w:ind w:left="240"/>
        <w:jc w:val="both"/>
      </w:pPr>
      <w:r>
        <w:rPr>
          <w:rFonts w:ascii="Arial" w:cs="Arial" w:eastAsia="Arial" w:hAnsi="Arial"/>
          <w:b w:val="false"/>
          <w:bCs w:val="false"/>
          <w:i w:val="false"/>
          <w:iCs w:val="false"/>
          <w:color w:val="111111"/>
          <w:sz w:val="20"/>
          <w:szCs w:val="20"/>
        </w:rPr>
        <w:t xml:space="preserve">- Strengthened monitoring basics by adding health checks and simple uptime verification endpoints, giving early warning signals when hosting environments degraded or dependencies became unstable.</w:t>
      </w:r>
    </w:p>
    <w:p>
      <w:pPr>
        <w:spacing w:after="40"/>
        <w:ind w:left="240"/>
        <w:jc w:val="both"/>
      </w:pPr>
      <w:r>
        <w:rPr>
          <w:rFonts w:ascii="Arial" w:cs="Arial" w:eastAsia="Arial" w:hAnsi="Arial"/>
          <w:b w:val="false"/>
          <w:bCs w:val="false"/>
          <w:i w:val="false"/>
          <w:iCs w:val="false"/>
          <w:color w:val="111111"/>
          <w:sz w:val="20"/>
          <w:szCs w:val="20"/>
        </w:rPr>
        <w:t xml:space="preserve">- Optimized database interactions by tightening queries and reducing unnecessary round-trips, improving stability under traffic bursts common to marketing campaigns and time-sensitive promotions.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requirements into reliable deliveries, clarifying edge cases early to reduce rework and minimize production incidents after launch.</w:t>
      </w:r>
    </w:p>
    <w:p>
      <w:pPr>
        <w:spacing w:after="40"/>
        <w:ind w:left="240"/>
        <w:jc w:val="both"/>
      </w:pPr>
      <w:r>
        <w:rPr>
          <w:rFonts w:ascii="Arial" w:cs="Arial" w:eastAsia="Arial" w:hAnsi="Arial"/>
          <w:b w:val="false"/>
          <w:bCs w:val="false"/>
          <w:i w:val="false"/>
          <w:iCs w:val="false"/>
          <w:color w:val="111111"/>
          <w:sz w:val="20"/>
          <w:szCs w:val="20"/>
        </w:rPr>
        <w:t xml:space="preserve">- Introduced lightweight automation around repetitive maintenance tasks, improving operational consistency and freeing developer time for higher-impact engineering work and client-facing improvements.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Supported production stability by investigating defects end-to-end, reproducing issues locally, and delivering targeted fixes with clear release notes so support teams could validate outcomes quickly.</w:t>
      </w:r>
    </w:p>
    <w:p>
      <w:pPr>
        <w:spacing w:after="40"/>
        <w:ind w:left="240"/>
        <w:jc w:val="both"/>
      </w:pPr>
      <w:r>
        <w:rPr>
          <w:rFonts w:ascii="Arial" w:cs="Arial" w:eastAsia="Arial" w:hAnsi="Arial"/>
          <w:b w:val="false"/>
          <w:bCs w:val="false"/>
          <w:i w:val="false"/>
          <w:iCs w:val="false"/>
          <w:color w:val="111111"/>
          <w:sz w:val="20"/>
          <w:szCs w:val="20"/>
        </w:rPr>
        <w:t xml:space="preserve">- Helped improve operational readiness by adding basic logging and consistent error messages, enabling faster diagnosis of failures when user workflows triggered unexpected server-side behavior.</w:t>
      </w:r>
    </w:p>
    <w:p>
      <w:pPr>
        <w:spacing w:after="40"/>
        <w:ind w:left="240"/>
        <w:jc w:val="both"/>
      </w:pPr>
      <w:r>
        <w:rPr>
          <w:rFonts w:ascii="Arial" w:cs="Arial" w:eastAsia="Arial" w:hAnsi="Arial"/>
          <w:b w:val="false"/>
          <w:bCs w:val="false"/>
          <w:i w:val="false"/>
          <w:iCs w:val="false"/>
          <w:color w:val="111111"/>
          <w:sz w:val="20"/>
          <w:szCs w:val="20"/>
        </w:rPr>
        <w:t xml:space="preserve">- Implemented backend features that integrated with user-facing screens, ensuring changes were backward compatible and reducing the chance of breaking dependent clients during routine releases.</w:t>
      </w:r>
    </w:p>
    <w:p>
      <w:pPr>
        <w:spacing w:after="40"/>
        <w:ind w:left="240"/>
        <w:jc w:val="both"/>
      </w:pPr>
      <w:r>
        <w:rPr>
          <w:rFonts w:ascii="Arial" w:cs="Arial" w:eastAsia="Arial" w:hAnsi="Arial"/>
          <w:b w:val="false"/>
          <w:bCs w:val="false"/>
          <w:i w:val="false"/>
          <w:iCs w:val="false"/>
          <w:color w:val="111111"/>
          <w:sz w:val="20"/>
          <w:szCs w:val="20"/>
        </w:rPr>
        <w:t xml:space="preserve">- Contributed to safer delivery by participating in code reviews and applying consistent formatting and validation patterns, reducing the amount of rework required after QA and production feedback.</w:t>
      </w:r>
    </w:p>
    <w:p>
      <w:pPr>
        <w:spacing w:after="40"/>
        <w:ind w:left="240"/>
        <w:jc w:val="both"/>
      </w:pPr>
      <w:r>
        <w:rPr>
          <w:rFonts w:ascii="Arial" w:cs="Arial" w:eastAsia="Arial" w:hAnsi="Arial"/>
          <w:b w:val="false"/>
          <w:bCs w:val="false"/>
          <w:i w:val="false"/>
          <w:iCs w:val="false"/>
          <w:color w:val="111111"/>
          <w:sz w:val="20"/>
          <w:szCs w:val="20"/>
        </w:rPr>
        <w:t xml:space="preserve">- Improved responsiveness of UI features through careful JavaScript and CSS changes, while coordinating with backend updates so performance and correctness remained aligned in production usage.</w:t>
      </w:r>
    </w:p>
    <w:p>
      <w:pPr>
        <w:spacing w:after="40"/>
        <w:ind w:left="240"/>
        <w:jc w:val="both"/>
      </w:pPr>
      <w:r>
        <w:rPr>
          <w:rFonts w:ascii="Arial" w:cs="Arial" w:eastAsia="Arial" w:hAnsi="Arial"/>
          <w:b w:val="false"/>
          <w:bCs w:val="false"/>
          <w:i w:val="false"/>
          <w:iCs w:val="false"/>
          <w:color w:val="111111"/>
          <w:sz w:val="20"/>
          <w:szCs w:val="20"/>
        </w:rPr>
        <w:t xml:space="preserve">- Assisted in maintaining build and deployment scripts used by the team, documenting key steps so releases were more repeatable and less dependent on tribal knowledge across a small group.</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senior engineers to troubleshoot production issues under time pressure, learning systematic debugging habits that improved service restoration speed and reduced repeated incidents.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2026-01-28T13:00:11.067Z</dcterms:created>
  <dcterms:modified xsi:type="dcterms:W3CDTF">2026-01-28T13:00:11.067Z</dcterms:modified>
</cp:coreProperties>
</file>

<file path=docProps/custom.xml><?xml version="1.0" encoding="utf-8"?>
<Properties xmlns="http://schemas.openxmlformats.org/officeDocument/2006/custom-properties" xmlns:vt="http://schemas.openxmlformats.org/officeDocument/2006/docPropsVTypes"/>
</file>