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000000" w:color="auto" w:val="clear"/>
            <w:tcMar>
              <w:top w:type="dxa" w:w="120"/>
              <w:left w:type="dxa" w:w="120"/>
              <w:bottom w:type="dxa" w:w="120"/>
              <w:right w:type="dxa" w:w="120"/>
            </w:tcMar>
            <w:vAlign w:val="center"/>
          </w:tcPr>
          <w:p>
            <w:pPr>
              <w:spacing w:after="40"/>
              <w:jc w:val="center"/>
            </w:pPr>
            <w:r>
              <w:rPr>
                <w:rFonts w:ascii="Arial" w:cs="Arial" w:eastAsia="Arial" w:hAnsi="Arial"/>
                <w:b/>
                <w:bCs/>
                <w:i w:val="false"/>
                <w:iCs w:val="false"/>
                <w:color w:val="FFFFFF"/>
                <w:sz w:val="48"/>
                <w:szCs w:val="48"/>
              </w:rPr>
              <w:t xml:space="preserve">Idris Sadiq</w:t>
            </w:r>
          </w:p>
          <w:p>
            <w:pPr>
              <w:spacing w:after="40"/>
              <w:jc w:val="center"/>
            </w:pPr>
            <w:r>
              <w:rPr>
                <w:rFonts w:ascii="Arial" w:cs="Arial" w:eastAsia="Arial" w:hAnsi="Arial"/>
                <w:b w:val="false"/>
                <w:bCs w:val="false"/>
                <w:i w:val="false"/>
                <w:iCs w:val="false"/>
                <w:color w:val="DDDDDD"/>
                <w:sz w:val="24"/>
                <w:szCs w:val="24"/>
              </w:rPr>
              <w:t xml:space="preserve">Senior Software Engineer</w:t>
            </w:r>
          </w:p>
          <w:p>
            <w:pPr>
              <w:spacing w:after="40"/>
              <w:jc w:val="center"/>
            </w:pPr>
            <w:r>
              <w:rPr>
                <w:rFonts w:ascii="Arial" w:cs="Arial" w:eastAsia="Arial" w:hAnsi="Arial"/>
                <w:b w:val="false"/>
                <w:bCs w:val="false"/>
                <w:i w:val="false"/>
                <w:iCs w:val="false"/>
                <w:color w:val="BBBBBB"/>
                <w:sz w:val="20"/>
                <w:szCs w:val="20"/>
              </w:rPr>
              <w:t xml:space="preserve">idrissadiqdev@outlook.com  |  +1 9297829204  |  Los Angeles, California, United States</w:t>
            </w:r>
          </w:p>
          <w:p>
            <w:pPr>
              <w:jc w:val="center"/>
            </w:pPr>
            <w:r>
              <w:rPr>
                <w:rFonts w:ascii="Arial" w:cs="Arial" w:eastAsia="Arial" w:hAnsi="Arial"/>
                <w:b w:val="false"/>
                <w:bCs w:val="false"/>
                <w:i w:val="false"/>
                <w:iCs w:val="false"/>
                <w:color w:val="BBBBBB"/>
                <w:sz w:val="20"/>
                <w:szCs w:val="20"/>
              </w:rPr>
              <w:t xml:space="preserve">LinkedIn: linkedin.com/in/idris-sadiq-958b453a6</w:t>
            </w:r>
          </w:p>
        </w:tc>
      </w:tr>
    </w:tbl>
    <w:p>
      <w:pPr>
        <w:spacing w:after="160"/>
      </w:pPr>
    </w:p>
    <w:p>
      <w:pPr>
        <w:pBdr>
          <w:bottom w:val="single" w:color="000000" w:sz="6"/>
        </w:pBdr>
        <w:spacing w:before="120" w:after="80"/>
        <w:jc w:val="left"/>
      </w:pPr>
      <w:r>
        <w:rPr>
          <w:b/>
          <w:bCs/>
          <w:i w:val="false"/>
          <w:iCs w:val="false"/>
          <w:color w:val="000000"/>
          <w:sz w:val="26"/>
          <w:szCs w:val="26"/>
        </w:rPr>
        <w:t xml:space="preserve">PROFESSIONAL SUMMARY</w:t>
      </w:r>
    </w:p>
    <w:p>
      <w:pPr>
        <w:spacing w:after="80"/>
        <w:jc w:val="both"/>
      </w:pPr>
      <w:r>
        <w:rPr>
          <w:rFonts w:ascii="Arial" w:cs="Arial" w:eastAsia="Arial" w:hAnsi="Arial"/>
          <w:b w:val="false"/>
          <w:bCs w:val="false"/>
          <w:i w:val="false"/>
          <w:iCs w:val="false"/>
          <w:color w:val="111111"/>
          <w:sz w:val="21"/>
          <w:szCs w:val="21"/>
        </w:rPr>
        <w:t xml:space="preserve">Senior Software Engineer with ~10 years delivering production web platforms end-to-end, specializing in .NET, C#, and modern UI development with Blazor where it fits best. I build reliable APIs, data models, and responsive frontends, and I’m known for turning fuzzy requirements into shippable increments with clear ownership, measurable performance, and predictable releases. I’m comfortable modernizing legacy systems, tightening observability to reduce on-call noise, and partnering with product and non-engineering stakeholders to align engineering work to outcomes and deadlines.</w:t>
      </w:r>
    </w:p>
    <w:p>
      <w:pPr>
        <w:pBdr>
          <w:bottom w:val="single" w:color="000000" w:sz="6"/>
        </w:pBdr>
        <w:spacing w:before="120" w:after="80"/>
        <w:jc w:val="left"/>
      </w:pPr>
      <w:r>
        <w:rPr>
          <w:b/>
          <w:bCs/>
          <w:i w:val="false"/>
          <w:iCs w:val="false"/>
          <w:color w:val="000000"/>
          <w:sz w:val="26"/>
          <w:szCs w:val="26"/>
        </w:rPr>
        <w:t xml:space="preserve">SKILLS</w:t>
      </w:r>
    </w:p>
    <w:p>
      <w:pPr>
        <w:spacing w:after="40"/>
      </w:pPr>
      <w:r>
        <w:rPr>
          <w:rFonts w:ascii="Arial" w:cs="Arial" w:eastAsia="Arial" w:hAnsi="Arial"/>
          <w:b/>
          <w:bCs/>
          <w:i w:val="false"/>
          <w:iCs w:val="false"/>
          <w:color w:val="000000"/>
          <w:sz w:val="23"/>
          <w:szCs w:val="23"/>
        </w:rPr>
        <w:t xml:space="preserve">Programming: </w:t>
      </w:r>
      <w:r>
        <w:rPr>
          <w:rFonts w:ascii="Arial" w:cs="Arial" w:eastAsia="Arial" w:hAnsi="Arial"/>
          <w:b w:val="false"/>
          <w:bCs w:val="false"/>
          <w:i w:val="false"/>
          <w:iCs w:val="false"/>
          <w:color w:val="111111"/>
          <w:sz w:val="21"/>
          <w:szCs w:val="21"/>
        </w:rPr>
        <w:t xml:space="preserve">C#, .NET (Core / 5+), ASP.NET Core, JavaScript (ES6+), TypeScript, SQL, Python, Bash, HTML5, CSS3</w:t>
      </w:r>
    </w:p>
    <w:p>
      <w:pPr>
        <w:spacing w:after="40"/>
      </w:pPr>
      <w:r>
        <w:rPr>
          <w:rFonts w:ascii="Arial" w:cs="Arial" w:eastAsia="Arial" w:hAnsi="Arial"/>
          <w:b/>
          <w:bCs/>
          <w:i w:val="false"/>
          <w:iCs w:val="false"/>
          <w:color w:val="000000"/>
          <w:sz w:val="23"/>
          <w:szCs w:val="23"/>
        </w:rPr>
        <w:t xml:space="preserve">Frontend: </w:t>
      </w:r>
      <w:r>
        <w:rPr>
          <w:rFonts w:ascii="Arial" w:cs="Arial" w:eastAsia="Arial" w:hAnsi="Arial"/>
          <w:b w:val="false"/>
          <w:bCs w:val="false"/>
          <w:i w:val="false"/>
          <w:iCs w:val="false"/>
          <w:color w:val="111111"/>
          <w:sz w:val="21"/>
          <w:szCs w:val="21"/>
        </w:rPr>
        <w:t xml:space="preserve">Blazor Server, Blazor WebAssembly, Razor Components, Component Libraries (MudBlazor / Radzen / Telerik style), State Management Patterns (Flux-inspired, scoped services, immutable updates), Form Validation (FluentValidation-style patterns), Accessibility (WCAG-minded UI), Performance Profiling (Web Vitals / Lighthouse concepts), Progressive Enhancement, React, Next.js, Redux, React Query, Tailwind CSS, Material UI, Storybook</w:t>
      </w:r>
    </w:p>
    <w:p>
      <w:pPr>
        <w:spacing w:after="40"/>
      </w:pPr>
      <w:r>
        <w:rPr>
          <w:rFonts w:ascii="Arial" w:cs="Arial" w:eastAsia="Arial" w:hAnsi="Arial"/>
          <w:b/>
          <w:bCs/>
          <w:i w:val="false"/>
          <w:iCs w:val="false"/>
          <w:color w:val="000000"/>
          <w:sz w:val="23"/>
          <w:szCs w:val="23"/>
        </w:rPr>
        <w:t xml:space="preserve">Backend: </w:t>
      </w:r>
      <w:r>
        <w:rPr>
          <w:rFonts w:ascii="Arial" w:cs="Arial" w:eastAsia="Arial" w:hAnsi="Arial"/>
          <w:b w:val="false"/>
          <w:bCs w:val="false"/>
          <w:i w:val="false"/>
          <w:iCs w:val="false"/>
          <w:color w:val="111111"/>
          <w:sz w:val="21"/>
          <w:szCs w:val="21"/>
        </w:rPr>
        <w:t xml:space="preserve">ASP.NET Core Web APIs, Minimal APIs, REST API Design, gRPC (service-to-service patterns), Background Jobs (Hangfire-style patterns), Message Queues (SQS/RabbitMQ-style patterns), Event-Driven Architecture, Rate Limiting, Retries, and Idempotency, Caching Strategies, API Versioning, Auth (JWT, OAuth 2.0, OpenID Connect), Webhook Design &amp; Verification, File/Media Handling (S3-style workflows)</w:t>
      </w:r>
    </w:p>
    <w:p>
      <w:pPr>
        <w:spacing w:after="40"/>
      </w:pPr>
      <w:r>
        <w:rPr>
          <w:rFonts w:ascii="Arial" w:cs="Arial" w:eastAsia="Arial" w:hAnsi="Arial"/>
          <w:b/>
          <w:bCs/>
          <w:i w:val="false"/>
          <w:iCs w:val="false"/>
          <w:color w:val="000000"/>
          <w:sz w:val="23"/>
          <w:szCs w:val="23"/>
        </w:rPr>
        <w:t xml:space="preserve">Databases: </w:t>
      </w:r>
      <w:r>
        <w:rPr>
          <w:rFonts w:ascii="Arial" w:cs="Arial" w:eastAsia="Arial" w:hAnsi="Arial"/>
          <w:b w:val="false"/>
          <w:bCs w:val="false"/>
          <w:i w:val="false"/>
          <w:iCs w:val="false"/>
          <w:color w:val="111111"/>
          <w:sz w:val="21"/>
          <w:szCs w:val="21"/>
        </w:rPr>
        <w:t xml:space="preserve">PostgreSQL, MySQL, SQL Server, Entity Framework Core, Dapper (performance-oriented querying), LINQ, Schema Design, Indexing Strategies, Query Tuning, Migration Workflows (zero/low-downtime patterns), Redis</w:t>
      </w:r>
    </w:p>
    <w:p>
      <w:pPr>
        <w:spacing w:after="40"/>
      </w:pPr>
      <w:r>
        <w:rPr>
          <w:rFonts w:ascii="Arial" w:cs="Arial" w:eastAsia="Arial" w:hAnsi="Arial"/>
          <w:b/>
          <w:bCs/>
          <w:i w:val="false"/>
          <w:iCs w:val="false"/>
          <w:color w:val="000000"/>
          <w:sz w:val="23"/>
          <w:szCs w:val="23"/>
        </w:rPr>
        <w:t xml:space="preserve">Cloud: </w:t>
      </w:r>
      <w:r>
        <w:rPr>
          <w:rFonts w:ascii="Arial" w:cs="Arial" w:eastAsia="Arial" w:hAnsi="Arial"/>
          <w:b w:val="false"/>
          <w:bCs w:val="false"/>
          <w:i w:val="false"/>
          <w:iCs w:val="false"/>
          <w:color w:val="111111"/>
          <w:sz w:val="21"/>
          <w:szCs w:val="21"/>
        </w:rPr>
        <w:t xml:space="preserve">AWS, S3, CloudFront, API Gateway, Lambda (integration patterns), ECS, SQS, SNS, EventBridge, CloudWatch, IAM, Secrets Management (SSM/Secrets Manager patterns), Azure (App Service / Functions style patterns)</w:t>
      </w:r>
    </w:p>
    <w:p>
      <w:pPr>
        <w:spacing w:after="40"/>
      </w:pPr>
      <w:r>
        <w:rPr>
          <w:rFonts w:ascii="Arial" w:cs="Arial" w:eastAsia="Arial" w:hAnsi="Arial"/>
          <w:b/>
          <w:bCs/>
          <w:i w:val="false"/>
          <w:iCs w:val="false"/>
          <w:color w:val="000000"/>
          <w:sz w:val="23"/>
          <w:szCs w:val="23"/>
        </w:rPr>
        <w:t xml:space="preserve">DevOps: </w:t>
      </w:r>
      <w:r>
        <w:rPr>
          <w:rFonts w:ascii="Arial" w:cs="Arial" w:eastAsia="Arial" w:hAnsi="Arial"/>
          <w:b w:val="false"/>
          <w:bCs w:val="false"/>
          <w:i w:val="false"/>
          <w:iCs w:val="false"/>
          <w:color w:val="111111"/>
          <w:sz w:val="21"/>
          <w:szCs w:val="21"/>
        </w:rPr>
        <w:t xml:space="preserve">Docker, Kubernetes (workload basics, deployment patterns), Terraform, CI/CD Pipelines, GitHub Actions, Jenkins, Release Automation, Artifact Versioning &amp; Promotion, Blue/Green and Canary Rollouts</w:t>
      </w:r>
    </w:p>
    <w:p>
      <w:pPr>
        <w:spacing w:after="40"/>
      </w:pPr>
      <w:r>
        <w:rPr>
          <w:rFonts w:ascii="Arial" w:cs="Arial" w:eastAsia="Arial" w:hAnsi="Arial"/>
          <w:b/>
          <w:bCs/>
          <w:i w:val="false"/>
          <w:iCs w:val="false"/>
          <w:color w:val="000000"/>
          <w:sz w:val="23"/>
          <w:szCs w:val="23"/>
        </w:rPr>
        <w:t xml:space="preserve">Observability: </w:t>
      </w:r>
      <w:r>
        <w:rPr>
          <w:rFonts w:ascii="Arial" w:cs="Arial" w:eastAsia="Arial" w:hAnsi="Arial"/>
          <w:b w:val="false"/>
          <w:bCs w:val="false"/>
          <w:i w:val="false"/>
          <w:iCs w:val="false"/>
          <w:color w:val="111111"/>
          <w:sz w:val="21"/>
          <w:szCs w:val="21"/>
        </w:rPr>
        <w:t xml:space="preserve">Structured Logging, Metrics &amp; Dashboards, Distributed Tracing, OpenTelemetry (instrumentation patterns), Prometheus, Grafana, Datadog, SLO/SLI Design, Incident Response, Postmortems and Follow-ups</w:t>
      </w:r>
    </w:p>
    <w:p>
      <w:pPr>
        <w:spacing w:after="40"/>
      </w:pPr>
      <w:r>
        <w:rPr>
          <w:rFonts w:ascii="Arial" w:cs="Arial" w:eastAsia="Arial" w:hAnsi="Arial"/>
          <w:b/>
          <w:bCs/>
          <w:i w:val="false"/>
          <w:iCs w:val="false"/>
          <w:color w:val="000000"/>
          <w:sz w:val="23"/>
          <w:szCs w:val="23"/>
        </w:rPr>
        <w:t xml:space="preserve">Testing: </w:t>
      </w:r>
      <w:r>
        <w:rPr>
          <w:rFonts w:ascii="Arial" w:cs="Arial" w:eastAsia="Arial" w:hAnsi="Arial"/>
          <w:b w:val="false"/>
          <w:bCs w:val="false"/>
          <w:i w:val="false"/>
          <w:iCs w:val="false"/>
          <w:color w:val="111111"/>
          <w:sz w:val="21"/>
          <w:szCs w:val="21"/>
        </w:rPr>
        <w:t xml:space="preserve">xUnit / NUnit style unit testing, Integration Testing (TestContainers-style patterns), Contract Testing, Playwright (UI automation familiarity), Cypress, Jest, React Testing Library, Load/Performance Testing (k6-like patterns)</w:t>
      </w:r>
    </w:p>
    <w:p>
      <w:pPr>
        <w:spacing w:after="40"/>
      </w:pPr>
      <w:r>
        <w:rPr>
          <w:rFonts w:ascii="Arial" w:cs="Arial" w:eastAsia="Arial" w:hAnsi="Arial"/>
          <w:b/>
          <w:bCs/>
          <w:i w:val="false"/>
          <w:iCs w:val="false"/>
          <w:color w:val="000000"/>
          <w:sz w:val="23"/>
          <w:szCs w:val="23"/>
        </w:rPr>
        <w:t xml:space="preserve">Architecture &amp; Practices: </w:t>
      </w:r>
      <w:r>
        <w:rPr>
          <w:rFonts w:ascii="Arial" w:cs="Arial" w:eastAsia="Arial" w:hAnsi="Arial"/>
          <w:b w:val="false"/>
          <w:bCs w:val="false"/>
          <w:i w:val="false"/>
          <w:iCs w:val="false"/>
          <w:color w:val="111111"/>
          <w:sz w:val="21"/>
          <w:szCs w:val="21"/>
        </w:rPr>
        <w:t xml:space="preserve">System Design, Clean Architecture / Layered Services, Monolith-to-Services Decomposition, Secure-by-Default Engineering, Code Reviews &amp; Mentorship, Incremental Delivery and Scoping, Documentation and Runbooks, Operational Readiness (alerts, dashboards, runbooks)</w:t>
      </w:r>
    </w:p>
    <w:p>
      <w:pPr>
        <w:spacing w:after="80"/>
      </w:pPr>
    </w:p>
    <w:p>
      <w:pPr>
        <w:pBdr>
          <w:bottom w:val="single" w:color="000000" w:sz="6"/>
        </w:pBdr>
        <w:spacing w:before="120" w:after="80"/>
        <w:jc w:val="left"/>
      </w:pPr>
      <w:r>
        <w:rPr>
          <w:b/>
          <w:bCs/>
          <w:i w:val="false"/>
          <w:iCs w:val="false"/>
          <w:color w:val="000000"/>
          <w:sz w:val="26"/>
          <w:szCs w:val="26"/>
        </w:rPr>
        <w:t xml:space="preserve">EXPERIENCE</w:t>
      </w: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SumatoSoft  |  January 2021 - December 2025</w:t>
      </w:r>
    </w:p>
    <w:p>
      <w:pPr>
        <w:spacing w:after="40"/>
        <w:ind w:left="280"/>
        <w:jc w:val="both"/>
      </w:pPr>
      <w:r>
        <w:rPr>
          <w:rFonts w:ascii="Arial" w:cs="Arial" w:eastAsia="Arial" w:hAnsi="Arial"/>
          <w:b w:val="false"/>
          <w:bCs w:val="false"/>
          <w:i w:val="false"/>
          <w:iCs w:val="false"/>
          <w:color w:val="111111"/>
          <w:sz w:val="21"/>
          <w:szCs w:val="21"/>
        </w:rPr>
        <w:t xml:space="preserve">- Led delivery of a Blazor-based internal operations portal, replacing brittle server-rendered pages with reusable Razor components, role-based navigation, and predictable state flows that reduced support churn.</w:t>
      </w:r>
    </w:p>
    <w:p>
      <w:pPr>
        <w:spacing w:after="40"/>
        <w:ind w:left="280"/>
        <w:jc w:val="both"/>
      </w:pPr>
      <w:r>
        <w:rPr>
          <w:rFonts w:ascii="Arial" w:cs="Arial" w:eastAsia="Arial" w:hAnsi="Arial"/>
          <w:b w:val="false"/>
          <w:bCs w:val="false"/>
          <w:i w:val="false"/>
          <w:iCs w:val="false"/>
          <w:color w:val="111111"/>
          <w:sz w:val="21"/>
          <w:szCs w:val="21"/>
        </w:rPr>
        <w:t xml:space="preserve">- Designed ASP.NET Core Web APIs with consistent versioning, pagination, and error contracts, so client teams could integrate safely and troubleshoot issues quickly without guesswork or log spelunking.</w:t>
      </w:r>
    </w:p>
    <w:p>
      <w:pPr>
        <w:spacing w:after="40"/>
        <w:ind w:left="280"/>
        <w:jc w:val="both"/>
      </w:pPr>
      <w:r>
        <w:rPr>
          <w:rFonts w:ascii="Arial" w:cs="Arial" w:eastAsia="Arial" w:hAnsi="Arial"/>
          <w:b w:val="false"/>
          <w:bCs w:val="false"/>
          <w:i w:val="false"/>
          <w:iCs w:val="false"/>
          <w:color w:val="111111"/>
          <w:sz w:val="21"/>
          <w:szCs w:val="21"/>
        </w:rPr>
        <w:t xml:space="preserve">- Built an EF Core data model with intentional aggregates, indexes, and migration strategies, enabling new reporting endpoints while keeping write paths fast and avoiding long locks during production deploys.</w:t>
      </w:r>
    </w:p>
    <w:p>
      <w:pPr>
        <w:spacing w:after="40"/>
        <w:ind w:left="280"/>
        <w:jc w:val="both"/>
      </w:pPr>
      <w:r>
        <w:rPr>
          <w:rFonts w:ascii="Arial" w:cs="Arial" w:eastAsia="Arial" w:hAnsi="Arial"/>
          <w:b w:val="false"/>
          <w:bCs w:val="false"/>
          <w:i w:val="false"/>
          <w:iCs w:val="false"/>
          <w:color w:val="111111"/>
          <w:sz w:val="21"/>
          <w:szCs w:val="21"/>
        </w:rPr>
        <w:t xml:space="preserve">- Introduced idempotency patterns for write endpoints and background workflows, preventing duplicate side effects under retries and network flakiness while keeping business logic auditable and deterministic.</w:t>
      </w:r>
    </w:p>
    <w:p>
      <w:pPr>
        <w:spacing w:after="40"/>
        <w:ind w:left="280"/>
        <w:jc w:val="both"/>
      </w:pPr>
      <w:r>
        <w:rPr>
          <w:rFonts w:ascii="Arial" w:cs="Arial" w:eastAsia="Arial" w:hAnsi="Arial"/>
          <w:b w:val="false"/>
          <w:bCs w:val="false"/>
          <w:i w:val="false"/>
          <w:iCs w:val="false"/>
          <w:color w:val="111111"/>
          <w:sz w:val="21"/>
          <w:szCs w:val="21"/>
        </w:rPr>
        <w:t xml:space="preserve">- Implemented structured logging with correlation IDs across UI, API, and background jobs, making incident triage faster and reducing noisy on-call escalations caused by low-signal, ungrouped errors.</w:t>
      </w:r>
    </w:p>
    <w:p>
      <w:pPr>
        <w:spacing w:after="40"/>
        <w:ind w:left="280"/>
        <w:jc w:val="both"/>
      </w:pPr>
      <w:r>
        <w:rPr>
          <w:rFonts w:ascii="Arial" w:cs="Arial" w:eastAsia="Arial" w:hAnsi="Arial"/>
          <w:b w:val="false"/>
          <w:bCs w:val="false"/>
          <w:i w:val="false"/>
          <w:iCs w:val="false"/>
          <w:color w:val="111111"/>
          <w:sz w:val="21"/>
          <w:szCs w:val="21"/>
        </w:rPr>
        <w:t xml:space="preserve">- Optimized slow queries and N+1 patterns by rewriting critical read paths, adding targeted indexes, and tuning projections, delivering noticeable latency improvements on high-traffic dashboard screens.</w:t>
      </w:r>
    </w:p>
    <w:p>
      <w:pPr>
        <w:spacing w:after="40"/>
        <w:ind w:left="280"/>
        <w:jc w:val="both"/>
      </w:pPr>
      <w:r>
        <w:rPr>
          <w:rFonts w:ascii="Arial" w:cs="Arial" w:eastAsia="Arial" w:hAnsi="Arial"/>
          <w:b w:val="false"/>
          <w:bCs w:val="false"/>
          <w:i w:val="false"/>
          <w:iCs w:val="false"/>
          <w:color w:val="111111"/>
          <w:sz w:val="21"/>
          <w:szCs w:val="21"/>
        </w:rPr>
        <w:t xml:space="preserve">- Established CI quality gates with unit, integration, and smoke tests, then aligned deployments to staged rollouts so releases could move faster without sacrificing reliability or rollback confidence.</w:t>
      </w:r>
    </w:p>
    <w:p>
      <w:pPr>
        <w:spacing w:after="40"/>
        <w:ind w:left="280"/>
        <w:jc w:val="both"/>
      </w:pPr>
      <w:r>
        <w:rPr>
          <w:rFonts w:ascii="Arial" w:cs="Arial" w:eastAsia="Arial" w:hAnsi="Arial"/>
          <w:b w:val="false"/>
          <w:bCs w:val="false"/>
          <w:i w:val="false"/>
          <w:iCs w:val="false"/>
          <w:color w:val="111111"/>
          <w:sz w:val="21"/>
          <w:szCs w:val="21"/>
        </w:rPr>
        <w:t xml:space="preserve">- Partnered with product stakeholders to convert ambiguous requirements into thin vertical slices, documenting acceptance criteria and edge cases so engineering work stayed predictable and verifiable.</w:t>
      </w:r>
    </w:p>
    <w:p>
      <w:pPr>
        <w:spacing w:after="40"/>
        <w:ind w:left="280"/>
        <w:jc w:val="both"/>
      </w:pPr>
      <w:r>
        <w:rPr>
          <w:rFonts w:ascii="Arial" w:cs="Arial" w:eastAsia="Arial" w:hAnsi="Arial"/>
          <w:b w:val="false"/>
          <w:bCs w:val="false"/>
          <w:i w:val="false"/>
          <w:iCs w:val="false"/>
          <w:color w:val="111111"/>
          <w:sz w:val="21"/>
          <w:szCs w:val="21"/>
        </w:rPr>
        <w:t xml:space="preserve">- Built background job pipelines for time-based processing and external integrations, adding retry policies, dead-letter style handling, and operator-friendly dashboards to keep operations stable.</w:t>
      </w:r>
    </w:p>
    <w:p>
      <w:pPr>
        <w:spacing w:after="40"/>
        <w:ind w:left="280"/>
        <w:jc w:val="both"/>
      </w:pPr>
      <w:r>
        <w:rPr>
          <w:rFonts w:ascii="Arial" w:cs="Arial" w:eastAsia="Arial" w:hAnsi="Arial"/>
          <w:b w:val="false"/>
          <w:bCs w:val="false"/>
          <w:i w:val="false"/>
          <w:iCs w:val="false"/>
          <w:color w:val="111111"/>
          <w:sz w:val="21"/>
          <w:szCs w:val="21"/>
        </w:rPr>
        <w:t xml:space="preserve">- Improved application security posture by standardizing JWT/OIDC flows, tightening authorization checks, and adding server-side validation, reducing the risk of privilege drift and hidden access paths.</w:t>
      </w:r>
    </w:p>
    <w:p>
      <w:pPr>
        <w:spacing w:after="40"/>
        <w:ind w:left="280"/>
        <w:jc w:val="both"/>
      </w:pPr>
      <w:r>
        <w:rPr>
          <w:rFonts w:ascii="Arial" w:cs="Arial" w:eastAsia="Arial" w:hAnsi="Arial"/>
          <w:b w:val="false"/>
          <w:bCs w:val="false"/>
          <w:i w:val="false"/>
          <w:iCs w:val="false"/>
          <w:color w:val="111111"/>
          <w:sz w:val="21"/>
          <w:szCs w:val="21"/>
        </w:rPr>
        <w:t xml:space="preserve">- Created reusable UI components for forms, tables, and error boundaries, improving UX consistency while cutting development time for new modules and lowering regression risk during iterative changes.</w:t>
      </w:r>
    </w:p>
    <w:p>
      <w:pPr>
        <w:spacing w:after="40"/>
        <w:ind w:left="280"/>
        <w:jc w:val="both"/>
      </w:pPr>
      <w:r>
        <w:rPr>
          <w:rFonts w:ascii="Arial" w:cs="Arial" w:eastAsia="Arial" w:hAnsi="Arial"/>
          <w:b w:val="false"/>
          <w:bCs w:val="false"/>
          <w:i w:val="false"/>
          <w:iCs w:val="false"/>
          <w:color w:val="111111"/>
          <w:sz w:val="21"/>
          <w:szCs w:val="21"/>
        </w:rPr>
        <w:t xml:space="preserve">- Owned performance profiling for key user journeys, addressing hydration, payload size, and caching behavior so interactive screens stayed responsive under real-world network constraints and data volumes.</w:t>
      </w:r>
    </w:p>
    <w:p>
      <w:pPr>
        <w:spacing w:after="40"/>
        <w:ind w:left="280"/>
        <w:jc w:val="both"/>
      </w:pPr>
      <w:r>
        <w:rPr>
          <w:rFonts w:ascii="Arial" w:cs="Arial" w:eastAsia="Arial" w:hAnsi="Arial"/>
          <w:b w:val="false"/>
          <w:bCs w:val="false"/>
          <w:i w:val="false"/>
          <w:iCs w:val="false"/>
          <w:color w:val="111111"/>
          <w:sz w:val="21"/>
          <w:szCs w:val="21"/>
        </w:rPr>
        <w:t xml:space="preserve">- Wrote pragmatic runbooks and incident playbooks that mapped alerts to probable causes, making production support more self-serve and reducing the time spent escalating routine operational issues.</w:t>
      </w:r>
    </w:p>
    <w:p>
      <w:pPr>
        <w:spacing w:after="40"/>
        <w:ind w:left="280"/>
        <w:jc w:val="both"/>
      </w:pPr>
      <w:r>
        <w:rPr>
          <w:rFonts w:ascii="Arial" w:cs="Arial" w:eastAsia="Arial" w:hAnsi="Arial"/>
          <w:b w:val="false"/>
          <w:bCs w:val="false"/>
          <w:i w:val="false"/>
          <w:iCs w:val="false"/>
          <w:color w:val="111111"/>
          <w:sz w:val="21"/>
          <w:szCs w:val="21"/>
        </w:rPr>
        <w:t xml:space="preserve">- Mentored engineers through design reviews and pairing sessions, focusing on clean interfaces, testable boundaries, and maintainable code paths that stayed understandable under frequent requirement changes.</w:t>
      </w:r>
    </w:p>
    <w:p>
      <w:pPr>
        <w:spacing w:after="40"/>
        <w:ind w:left="280"/>
        <w:jc w:val="both"/>
      </w:pPr>
      <w:r>
        <w:rPr>
          <w:rFonts w:ascii="Arial" w:cs="Arial" w:eastAsia="Arial" w:hAnsi="Arial"/>
          <w:b w:val="false"/>
          <w:bCs w:val="false"/>
          <w:i w:val="false"/>
          <w:iCs w:val="false"/>
          <w:color w:val="111111"/>
          <w:sz w:val="21"/>
          <w:szCs w:val="21"/>
        </w:rPr>
        <w:t xml:space="preserve">- Delivered integrations with third-party services using signed webhooks and robust verification, ensuring inbound events were trustworthy and processed exactly once even when providers retried deliveries.</w:t>
      </w:r>
    </w:p>
    <w:p>
      <w:pPr>
        <w:spacing w:after="80"/>
      </w:pP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High Touch Technologies  |  June 2018 - December 2020</w:t>
      </w:r>
    </w:p>
    <w:p>
      <w:pPr>
        <w:spacing w:after="40"/>
        <w:ind w:left="280"/>
        <w:jc w:val="both"/>
      </w:pPr>
      <w:r>
        <w:rPr>
          <w:rFonts w:ascii="Arial" w:cs="Arial" w:eastAsia="Arial" w:hAnsi="Arial"/>
          <w:b w:val="false"/>
          <w:bCs w:val="false"/>
          <w:i w:val="false"/>
          <w:iCs w:val="false"/>
          <w:color w:val="111111"/>
          <w:sz w:val="21"/>
          <w:szCs w:val="21"/>
        </w:rPr>
        <w:t xml:space="preserve">- Owned a customer-facing web platform built on .NET services and a modern SPA, aligning UI behavior with backend contracts so complex operational workflows stayed consistent across releases.</w:t>
      </w:r>
    </w:p>
    <w:p>
      <w:pPr>
        <w:spacing w:after="40"/>
        <w:ind w:left="280"/>
        <w:jc w:val="both"/>
      </w:pPr>
      <w:r>
        <w:rPr>
          <w:rFonts w:ascii="Arial" w:cs="Arial" w:eastAsia="Arial" w:hAnsi="Arial"/>
          <w:b w:val="false"/>
          <w:bCs w:val="false"/>
          <w:i w:val="false"/>
          <w:iCs w:val="false"/>
          <w:color w:val="111111"/>
          <w:sz w:val="21"/>
          <w:szCs w:val="21"/>
        </w:rPr>
        <w:t xml:space="preserve">- Designed REST endpoints with predictable filtering and pagination semantics, reducing client-side workarounds and making support investigations easier when customers reported mismatched results.</w:t>
      </w:r>
    </w:p>
    <w:p>
      <w:pPr>
        <w:spacing w:after="40"/>
        <w:ind w:left="280"/>
        <w:jc w:val="both"/>
      </w:pPr>
      <w:r>
        <w:rPr>
          <w:rFonts w:ascii="Arial" w:cs="Arial" w:eastAsia="Arial" w:hAnsi="Arial"/>
          <w:b w:val="false"/>
          <w:bCs w:val="false"/>
          <w:i w:val="false"/>
          <w:iCs w:val="false"/>
          <w:color w:val="111111"/>
          <w:sz w:val="21"/>
          <w:szCs w:val="21"/>
        </w:rPr>
        <w:t xml:space="preserve">- Refactored legacy controller logic into service layers with clear responsibilities, improving testability and reducing regressions caused by tightly coupled request-handling and business rules.</w:t>
      </w:r>
    </w:p>
    <w:p>
      <w:pPr>
        <w:spacing w:after="40"/>
        <w:ind w:left="280"/>
        <w:jc w:val="both"/>
      </w:pPr>
      <w:r>
        <w:rPr>
          <w:rFonts w:ascii="Arial" w:cs="Arial" w:eastAsia="Arial" w:hAnsi="Arial"/>
          <w:b w:val="false"/>
          <w:bCs w:val="false"/>
          <w:i w:val="false"/>
          <w:iCs w:val="false"/>
          <w:color w:val="111111"/>
          <w:sz w:val="21"/>
          <w:szCs w:val="21"/>
        </w:rPr>
        <w:t xml:space="preserve">- Implemented resilient integrations to external vendors with retries, backoff, and deduplication, ensuring transient failures did not create inconsistent records or confusing customer experiences.</w:t>
      </w:r>
    </w:p>
    <w:p>
      <w:pPr>
        <w:spacing w:after="40"/>
        <w:ind w:left="280"/>
        <w:jc w:val="both"/>
      </w:pPr>
      <w:r>
        <w:rPr>
          <w:rFonts w:ascii="Arial" w:cs="Arial" w:eastAsia="Arial" w:hAnsi="Arial"/>
          <w:b w:val="false"/>
          <w:bCs w:val="false"/>
          <w:i w:val="false"/>
          <w:iCs w:val="false"/>
          <w:color w:val="111111"/>
          <w:sz w:val="21"/>
          <w:szCs w:val="21"/>
        </w:rPr>
        <w:t xml:space="preserve">- Improved database performance by auditing hot queries, adding selective indexes, and rewriting expensive joins, which reduced timeouts during peak usage and stabilized nightly batch runs.</w:t>
      </w:r>
    </w:p>
    <w:p>
      <w:pPr>
        <w:spacing w:after="40"/>
        <w:ind w:left="280"/>
        <w:jc w:val="both"/>
      </w:pPr>
      <w:r>
        <w:rPr>
          <w:rFonts w:ascii="Arial" w:cs="Arial" w:eastAsia="Arial" w:hAnsi="Arial"/>
          <w:b w:val="false"/>
          <w:bCs w:val="false"/>
          <w:i w:val="false"/>
          <w:iCs w:val="false"/>
          <w:color w:val="111111"/>
          <w:sz w:val="21"/>
          <w:szCs w:val="21"/>
        </w:rPr>
        <w:t xml:space="preserve">- Standardized authentication and authorization flows with token validation and explicit permission checks, reducing security gaps caused by scattered, inconsistent access control logic.</w:t>
      </w:r>
    </w:p>
    <w:p>
      <w:pPr>
        <w:spacing w:after="40"/>
        <w:ind w:left="280"/>
        <w:jc w:val="both"/>
      </w:pPr>
      <w:r>
        <w:rPr>
          <w:rFonts w:ascii="Arial" w:cs="Arial" w:eastAsia="Arial" w:hAnsi="Arial"/>
          <w:b w:val="false"/>
          <w:bCs w:val="false"/>
          <w:i w:val="false"/>
          <w:iCs w:val="false"/>
          <w:color w:val="111111"/>
          <w:sz w:val="21"/>
          <w:szCs w:val="21"/>
        </w:rPr>
        <w:t xml:space="preserve">- Introduced centralized error handling and logging conventions, enabling meaningful alerting and making it possible to trace a customer issue across multiple services without manual correlation.</w:t>
      </w:r>
    </w:p>
    <w:p>
      <w:pPr>
        <w:spacing w:after="40"/>
        <w:ind w:left="280"/>
        <w:jc w:val="both"/>
      </w:pPr>
      <w:r>
        <w:rPr>
          <w:rFonts w:ascii="Arial" w:cs="Arial" w:eastAsia="Arial" w:hAnsi="Arial"/>
          <w:b w:val="false"/>
          <w:bCs w:val="false"/>
          <w:i w:val="false"/>
          <w:iCs w:val="false"/>
          <w:color w:val="111111"/>
          <w:sz w:val="21"/>
          <w:szCs w:val="21"/>
        </w:rPr>
        <w:t xml:space="preserve">- Built internal tooling for operations teams to manage customer configuration safely, adding validation and audit trails so changes were reversible and mistakes were discoverable quickly.</w:t>
      </w:r>
    </w:p>
    <w:p>
      <w:pPr>
        <w:spacing w:after="40"/>
        <w:ind w:left="280"/>
        <w:jc w:val="both"/>
      </w:pPr>
      <w:r>
        <w:rPr>
          <w:rFonts w:ascii="Arial" w:cs="Arial" w:eastAsia="Arial" w:hAnsi="Arial"/>
          <w:b w:val="false"/>
          <w:bCs w:val="false"/>
          <w:i w:val="false"/>
          <w:iCs w:val="false"/>
          <w:color w:val="111111"/>
          <w:sz w:val="21"/>
          <w:szCs w:val="21"/>
        </w:rPr>
        <w:t xml:space="preserve">- Reduced deployment risk by improving CI pipelines, adding integration tests for critical endpoints, and enforcing code review standards that focused on correctness, safety, and long-term maintainability.</w:t>
      </w:r>
    </w:p>
    <w:p>
      <w:pPr>
        <w:spacing w:after="40"/>
        <w:ind w:left="280"/>
        <w:jc w:val="both"/>
      </w:pPr>
      <w:r>
        <w:rPr>
          <w:rFonts w:ascii="Arial" w:cs="Arial" w:eastAsia="Arial" w:hAnsi="Arial"/>
          <w:b w:val="false"/>
          <w:bCs w:val="false"/>
          <w:i w:val="false"/>
          <w:iCs w:val="false"/>
          <w:color w:val="111111"/>
          <w:sz w:val="21"/>
          <w:szCs w:val="21"/>
        </w:rPr>
        <w:t xml:space="preserve">- Collaborated with product to split large initiatives into incremental deliverables, maintaining momentum while keeping scope clear and ensuring each release produced measurable value for users.</w:t>
      </w:r>
    </w:p>
    <w:p>
      <w:pPr>
        <w:spacing w:after="40"/>
        <w:ind w:left="280"/>
        <w:jc w:val="both"/>
      </w:pPr>
      <w:r>
        <w:rPr>
          <w:rFonts w:ascii="Arial" w:cs="Arial" w:eastAsia="Arial" w:hAnsi="Arial"/>
          <w:b w:val="false"/>
          <w:bCs w:val="false"/>
          <w:i w:val="false"/>
          <w:iCs w:val="false"/>
          <w:color w:val="111111"/>
          <w:sz w:val="21"/>
          <w:szCs w:val="21"/>
        </w:rPr>
        <w:t xml:space="preserve">- Implemented caching for expensive read paths and tuned cache invalidation rules, improving responsiveness without compromising correctness when underlying records changed frequently.</w:t>
      </w:r>
    </w:p>
    <w:p>
      <w:pPr>
        <w:spacing w:after="40"/>
        <w:ind w:left="280"/>
        <w:jc w:val="both"/>
      </w:pPr>
      <w:r>
        <w:rPr>
          <w:rFonts w:ascii="Arial" w:cs="Arial" w:eastAsia="Arial" w:hAnsi="Arial"/>
          <w:b w:val="false"/>
          <w:bCs w:val="false"/>
          <w:i w:val="false"/>
          <w:iCs w:val="false"/>
          <w:color w:val="111111"/>
          <w:sz w:val="21"/>
          <w:szCs w:val="21"/>
        </w:rPr>
        <w:t xml:space="preserve">- Supported incident response by diagnosing production issues under pressure, then converting findings into preventative fixes and operational guardrails that reduced repeat pages over time.</w:t>
      </w:r>
    </w:p>
    <w:p>
      <w:pPr>
        <w:spacing w:after="40"/>
        <w:ind w:left="280"/>
        <w:jc w:val="both"/>
      </w:pPr>
      <w:r>
        <w:rPr>
          <w:rFonts w:ascii="Arial" w:cs="Arial" w:eastAsia="Arial" w:hAnsi="Arial"/>
          <w:b w:val="false"/>
          <w:bCs w:val="false"/>
          <w:i w:val="false"/>
          <w:iCs w:val="false"/>
          <w:color w:val="111111"/>
          <w:sz w:val="21"/>
          <w:szCs w:val="21"/>
        </w:rPr>
        <w:t xml:space="preserve">- Mentored teammates on API design and testing strategies, sharing patterns for validation and contract consistency so multiple squads could ship features without conflicting behaviors.</w:t>
      </w:r>
    </w:p>
    <w:p>
      <w:pPr>
        <w:spacing w:after="80"/>
      </w:pPr>
    </w:p>
    <w:p>
      <w:r>
        <w:rPr>
          <w:rFonts w:ascii="Arial" w:cs="Arial" w:eastAsia="Arial" w:hAnsi="Arial"/>
          <w:b/>
          <w:bCs/>
          <w:i w:val="false"/>
          <w:iCs w:val="false"/>
          <w:color w:val="000000"/>
          <w:sz w:val="25"/>
          <w:szCs w:val="25"/>
        </w:rPr>
        <w:t xml:space="preserve">Software Engineer</w:t>
      </w:r>
    </w:p>
    <w:p>
      <w:r>
        <w:rPr>
          <w:rFonts w:ascii="Arial" w:cs="Arial" w:eastAsia="Arial" w:hAnsi="Arial"/>
          <w:b w:val="false"/>
          <w:bCs w:val="false"/>
          <w:i w:val="false"/>
          <w:iCs w:val="false"/>
          <w:color w:val="555555"/>
          <w:sz w:val="21"/>
          <w:szCs w:val="21"/>
        </w:rPr>
        <w:t xml:space="preserve">Centric Tech Inc.  |  September 2015 - May 2018</w:t>
      </w:r>
    </w:p>
    <w:p>
      <w:pPr>
        <w:spacing w:after="40"/>
        <w:ind w:left="280"/>
        <w:jc w:val="both"/>
      </w:pPr>
      <w:r>
        <w:rPr>
          <w:rFonts w:ascii="Arial" w:cs="Arial" w:eastAsia="Arial" w:hAnsi="Arial"/>
          <w:b w:val="false"/>
          <w:bCs w:val="false"/>
          <w:i w:val="false"/>
          <w:iCs w:val="false"/>
          <w:color w:val="111111"/>
          <w:sz w:val="21"/>
          <w:szCs w:val="21"/>
        </w:rPr>
        <w:t xml:space="preserve">- Developed and maintained .NET web applications and APIs that supported multi-step user workflows, focusing on predictable server validation and clean request handling that reduced edge-case defects.</w:t>
      </w:r>
    </w:p>
    <w:p>
      <w:pPr>
        <w:spacing w:after="40"/>
        <w:ind w:left="280"/>
        <w:jc w:val="both"/>
      </w:pPr>
      <w:r>
        <w:rPr>
          <w:rFonts w:ascii="Arial" w:cs="Arial" w:eastAsia="Arial" w:hAnsi="Arial"/>
          <w:b w:val="false"/>
          <w:bCs w:val="false"/>
          <w:i w:val="false"/>
          <w:iCs w:val="false"/>
          <w:color w:val="111111"/>
          <w:sz w:val="21"/>
          <w:szCs w:val="21"/>
        </w:rPr>
        <w:t xml:space="preserve">- Implemented responsive UI enhancements and incremental page modernizations, ensuring behavior parity with existing flows while improving usability and reducing friction in daily operations.</w:t>
      </w:r>
    </w:p>
    <w:p>
      <w:pPr>
        <w:spacing w:after="40"/>
        <w:ind w:left="280"/>
        <w:jc w:val="both"/>
      </w:pPr>
      <w:r>
        <w:rPr>
          <w:rFonts w:ascii="Arial" w:cs="Arial" w:eastAsia="Arial" w:hAnsi="Arial"/>
          <w:b w:val="false"/>
          <w:bCs w:val="false"/>
          <w:i w:val="false"/>
          <w:iCs w:val="false"/>
          <w:color w:val="111111"/>
          <w:sz w:val="21"/>
          <w:szCs w:val="21"/>
        </w:rPr>
        <w:t xml:space="preserve">- Built RESTful endpoints with consistent status codes and error responses, enabling client teams to integrate reliably and diagnose failures without relying on tribal knowledge.</w:t>
      </w:r>
    </w:p>
    <w:p>
      <w:pPr>
        <w:spacing w:after="40"/>
        <w:ind w:left="280"/>
        <w:jc w:val="both"/>
      </w:pPr>
      <w:r>
        <w:rPr>
          <w:rFonts w:ascii="Arial" w:cs="Arial" w:eastAsia="Arial" w:hAnsi="Arial"/>
          <w:b w:val="false"/>
          <w:bCs w:val="false"/>
          <w:i w:val="false"/>
          <w:iCs w:val="false"/>
          <w:color w:val="111111"/>
          <w:sz w:val="21"/>
          <w:szCs w:val="21"/>
        </w:rPr>
        <w:t xml:space="preserve">- Worked closely with QA and support to reproduce customer issues, then delivered targeted fixes with regression tests so resolved bugs stayed resolved across subsequent releases.</w:t>
      </w:r>
    </w:p>
    <w:p>
      <w:pPr>
        <w:spacing w:after="40"/>
        <w:ind w:left="280"/>
        <w:jc w:val="both"/>
      </w:pPr>
      <w:r>
        <w:rPr>
          <w:rFonts w:ascii="Arial" w:cs="Arial" w:eastAsia="Arial" w:hAnsi="Arial"/>
          <w:b w:val="false"/>
          <w:bCs w:val="false"/>
          <w:i w:val="false"/>
          <w:iCs w:val="false"/>
          <w:color w:val="111111"/>
          <w:sz w:val="21"/>
          <w:szCs w:val="21"/>
        </w:rPr>
        <w:t xml:space="preserve">- Designed database schema changes with careful migration planning, minimizing downtime and avoiding risky lock patterns while still enabling new features and reporting requirements.</w:t>
      </w:r>
    </w:p>
    <w:p>
      <w:pPr>
        <w:spacing w:after="40"/>
        <w:ind w:left="280"/>
        <w:jc w:val="both"/>
      </w:pPr>
      <w:r>
        <w:rPr>
          <w:rFonts w:ascii="Arial" w:cs="Arial" w:eastAsia="Arial" w:hAnsi="Arial"/>
          <w:b w:val="false"/>
          <w:bCs w:val="false"/>
          <w:i w:val="false"/>
          <w:iCs w:val="false"/>
          <w:color w:val="111111"/>
          <w:sz w:val="21"/>
          <w:szCs w:val="21"/>
        </w:rPr>
        <w:t xml:space="preserve">- Improved application performance by profiling slow request paths, reducing redundant database calls, and optimizing serialization behavior to keep page loads stable under real traffic.</w:t>
      </w:r>
    </w:p>
    <w:p>
      <w:pPr>
        <w:spacing w:after="40"/>
        <w:ind w:left="280"/>
        <w:jc w:val="both"/>
      </w:pPr>
      <w:r>
        <w:rPr>
          <w:rFonts w:ascii="Arial" w:cs="Arial" w:eastAsia="Arial" w:hAnsi="Arial"/>
          <w:b w:val="false"/>
          <w:bCs w:val="false"/>
          <w:i w:val="false"/>
          <w:iCs w:val="false"/>
          <w:color w:val="111111"/>
          <w:sz w:val="21"/>
          <w:szCs w:val="21"/>
        </w:rPr>
        <w:t xml:space="preserve">- Contributed to shared libraries for validation, logging, and common utilities, reducing duplicated code and increasing consistency across multiple applications maintained by the team.</w:t>
      </w:r>
    </w:p>
    <w:p>
      <w:pPr>
        <w:spacing w:after="40"/>
        <w:ind w:left="280"/>
        <w:jc w:val="both"/>
      </w:pPr>
      <w:r>
        <w:rPr>
          <w:rFonts w:ascii="Arial" w:cs="Arial" w:eastAsia="Arial" w:hAnsi="Arial"/>
          <w:b w:val="false"/>
          <w:bCs w:val="false"/>
          <w:i w:val="false"/>
          <w:iCs w:val="false"/>
          <w:color w:val="111111"/>
          <w:sz w:val="21"/>
          <w:szCs w:val="21"/>
        </w:rPr>
        <w:t xml:space="preserve">- Added authentication and authorization checks across sensitive flows, tightening access control and reducing the chance of unintended privilege escalation through overlooked endpoints.</w:t>
      </w:r>
    </w:p>
    <w:p>
      <w:pPr>
        <w:spacing w:after="40"/>
        <w:ind w:left="280"/>
        <w:jc w:val="both"/>
      </w:pPr>
      <w:r>
        <w:rPr>
          <w:rFonts w:ascii="Arial" w:cs="Arial" w:eastAsia="Arial" w:hAnsi="Arial"/>
          <w:b w:val="false"/>
          <w:bCs w:val="false"/>
          <w:i w:val="false"/>
          <w:iCs w:val="false"/>
          <w:color w:val="111111"/>
          <w:sz w:val="21"/>
          <w:szCs w:val="21"/>
        </w:rPr>
        <w:t xml:space="preserve">- Implemented background processing for scheduled tasks and notifications, ensuring retries were safe and side effects were controlled when jobs ran multiple times under failure conditions.</w:t>
      </w:r>
    </w:p>
    <w:p>
      <w:pPr>
        <w:spacing w:after="40"/>
        <w:ind w:left="280"/>
        <w:jc w:val="both"/>
      </w:pPr>
      <w:r>
        <w:rPr>
          <w:rFonts w:ascii="Arial" w:cs="Arial" w:eastAsia="Arial" w:hAnsi="Arial"/>
          <w:b w:val="false"/>
          <w:bCs w:val="false"/>
          <w:i w:val="false"/>
          <w:iCs w:val="false"/>
          <w:color w:val="111111"/>
          <w:sz w:val="21"/>
          <w:szCs w:val="21"/>
        </w:rPr>
        <w:t xml:space="preserve">- Documented engineering decisions and operational procedures, improving handoffs and making it easier for new team members to contribute productively without long ramp-up delays.</w:t>
      </w:r>
    </w:p>
    <w:p>
      <w:pPr>
        <w:spacing w:after="40"/>
        <w:ind w:left="280"/>
        <w:jc w:val="both"/>
      </w:pPr>
      <w:r>
        <w:rPr>
          <w:rFonts w:ascii="Arial" w:cs="Arial" w:eastAsia="Arial" w:hAnsi="Arial"/>
          <w:b w:val="false"/>
          <w:bCs w:val="false"/>
          <w:i w:val="false"/>
          <w:iCs w:val="false"/>
          <w:color w:val="111111"/>
          <w:sz w:val="21"/>
          <w:szCs w:val="21"/>
        </w:rPr>
        <w:t xml:space="preserve">- Participated in code reviews with a focus on correctness and maintainability, providing actionable feedback that improved clarity, error handling, and test coverage over time.</w:t>
      </w:r>
    </w:p>
    <w:p>
      <w:pPr>
        <w:spacing w:after="80"/>
      </w:pPr>
    </w:p>
    <w:p>
      <w:r>
        <w:rPr>
          <w:rFonts w:ascii="Arial" w:cs="Arial" w:eastAsia="Arial" w:hAnsi="Arial"/>
          <w:b/>
          <w:bCs/>
          <w:i w:val="false"/>
          <w:iCs w:val="false"/>
          <w:color w:val="000000"/>
          <w:sz w:val="25"/>
          <w:szCs w:val="25"/>
        </w:rPr>
        <w:t xml:space="preserve">Software Engineer Intern</w:t>
      </w:r>
    </w:p>
    <w:p>
      <w:r>
        <w:rPr>
          <w:rFonts w:ascii="Arial" w:cs="Arial" w:eastAsia="Arial" w:hAnsi="Arial"/>
          <w:b w:val="false"/>
          <w:bCs w:val="false"/>
          <w:i w:val="false"/>
          <w:iCs w:val="false"/>
          <w:color w:val="555555"/>
          <w:sz w:val="21"/>
          <w:szCs w:val="21"/>
        </w:rPr>
        <w:t xml:space="preserve">Microsoft  |  September 2014 - August 2015</w:t>
      </w:r>
    </w:p>
    <w:p>
      <w:pPr>
        <w:spacing w:after="40"/>
        <w:ind w:left="280"/>
        <w:jc w:val="both"/>
      </w:pPr>
      <w:r>
        <w:rPr>
          <w:rFonts w:ascii="Arial" w:cs="Arial" w:eastAsia="Arial" w:hAnsi="Arial"/>
          <w:b w:val="false"/>
          <w:bCs w:val="false"/>
          <w:i w:val="false"/>
          <w:iCs w:val="false"/>
          <w:color w:val="111111"/>
          <w:sz w:val="21"/>
          <w:szCs w:val="21"/>
        </w:rPr>
        <w:t xml:space="preserve">- Contributed to a web product area by implementing scoped UI improvements and reliability fixes, shipping changes through review gates and ensuring each update met team quality standards.</w:t>
      </w:r>
    </w:p>
    <w:p>
      <w:pPr>
        <w:spacing w:after="40"/>
        <w:ind w:left="280"/>
        <w:jc w:val="both"/>
      </w:pPr>
      <w:r>
        <w:rPr>
          <w:rFonts w:ascii="Arial" w:cs="Arial" w:eastAsia="Arial" w:hAnsi="Arial"/>
          <w:b w:val="false"/>
          <w:bCs w:val="false"/>
          <w:i w:val="false"/>
          <w:iCs w:val="false"/>
          <w:color w:val="111111"/>
          <w:sz w:val="21"/>
          <w:szCs w:val="21"/>
        </w:rPr>
        <w:t xml:space="preserve">- Built small service utilities with careful input validation and predictable outputs, enabling internal workflows to run safely while reducing the need for manual intervention by engineers.</w:t>
      </w:r>
    </w:p>
    <w:p>
      <w:pPr>
        <w:spacing w:after="40"/>
        <w:ind w:left="280"/>
        <w:jc w:val="both"/>
      </w:pPr>
      <w:r>
        <w:rPr>
          <w:rFonts w:ascii="Arial" w:cs="Arial" w:eastAsia="Arial" w:hAnsi="Arial"/>
          <w:b w:val="false"/>
          <w:bCs w:val="false"/>
          <w:i w:val="false"/>
          <w:iCs w:val="false"/>
          <w:color w:val="111111"/>
          <w:sz w:val="21"/>
          <w:szCs w:val="21"/>
        </w:rPr>
        <w:t xml:space="preserve">- Investigated bugs using logs and reproduction steps, then proposed and implemented fixes with clear explanations so reviewers could validate risk and correctness quickly and confidently.</w:t>
      </w:r>
    </w:p>
    <w:p>
      <w:pPr>
        <w:spacing w:after="40"/>
        <w:ind w:left="280"/>
        <w:jc w:val="both"/>
      </w:pPr>
      <w:r>
        <w:rPr>
          <w:rFonts w:ascii="Arial" w:cs="Arial" w:eastAsia="Arial" w:hAnsi="Arial"/>
          <w:b w:val="false"/>
          <w:bCs w:val="false"/>
          <w:i w:val="false"/>
          <w:iCs w:val="false"/>
          <w:color w:val="111111"/>
          <w:sz w:val="21"/>
          <w:szCs w:val="21"/>
        </w:rPr>
        <w:t xml:space="preserve">- Improved maintainability by refactoring repetitive code into shared helpers, reducing duplication and making future feature work less error-prone as the codebase evolved.</w:t>
      </w:r>
    </w:p>
    <w:p>
      <w:pPr>
        <w:spacing w:after="40"/>
        <w:ind w:left="280"/>
        <w:jc w:val="both"/>
      </w:pPr>
      <w:r>
        <w:rPr>
          <w:rFonts w:ascii="Arial" w:cs="Arial" w:eastAsia="Arial" w:hAnsi="Arial"/>
          <w:b w:val="false"/>
          <w:bCs w:val="false"/>
          <w:i w:val="false"/>
          <w:iCs w:val="false"/>
          <w:color w:val="111111"/>
          <w:sz w:val="21"/>
          <w:szCs w:val="21"/>
        </w:rPr>
        <w:t xml:space="preserve">- Collaborated with engineers and PMs to clarify requirements for small features, documenting assumptions and edge cases so implementation aligned with user expectations and constraints.</w:t>
      </w:r>
    </w:p>
    <w:p>
      <w:pPr>
        <w:spacing w:after="40"/>
        <w:ind w:left="280"/>
        <w:jc w:val="both"/>
      </w:pPr>
      <w:r>
        <w:rPr>
          <w:rFonts w:ascii="Arial" w:cs="Arial" w:eastAsia="Arial" w:hAnsi="Arial"/>
          <w:b w:val="false"/>
          <w:bCs w:val="false"/>
          <w:i w:val="false"/>
          <w:iCs w:val="false"/>
          <w:color w:val="111111"/>
          <w:sz w:val="21"/>
          <w:szCs w:val="21"/>
        </w:rPr>
        <w:t xml:space="preserve">- Wrote basic tests for high-risk logic paths and validated behavior in staging environments, helping prevent regressions and building confidence in incremental releases.</w:t>
      </w:r>
    </w:p>
    <w:p>
      <w:pPr>
        <w:spacing w:after="40"/>
        <w:ind w:left="280"/>
        <w:jc w:val="both"/>
      </w:pPr>
      <w:r>
        <w:rPr>
          <w:rFonts w:ascii="Arial" w:cs="Arial" w:eastAsia="Arial" w:hAnsi="Arial"/>
          <w:b w:val="false"/>
          <w:bCs w:val="false"/>
          <w:i w:val="false"/>
          <w:iCs w:val="false"/>
          <w:color w:val="111111"/>
          <w:sz w:val="21"/>
          <w:szCs w:val="21"/>
        </w:rPr>
        <w:t xml:space="preserve">- Presented progress updates and tradeoffs to the team regularly, communicating blockers early and adapting implementation details when constraints shifted during the project timeline.</w:t>
      </w:r>
    </w:p>
    <w:p>
      <w:pPr>
        <w:spacing w:after="80"/>
      </w:pPr>
    </w:p>
    <w:p>
      <w:pPr>
        <w:pBdr>
          <w:bottom w:val="single" w:color="000000" w:sz="6"/>
        </w:pBdr>
        <w:spacing w:before="120" w:after="80"/>
        <w:jc w:val="left"/>
      </w:pPr>
      <w:r>
        <w:rPr>
          <w:b/>
          <w:bCs/>
          <w:i w:val="false"/>
          <w:iCs w:val="false"/>
          <w:color w:val="000000"/>
          <w:sz w:val="26"/>
          <w:szCs w:val="26"/>
        </w:rPr>
        <w:t xml:space="preserve">EDUCATION</w:t>
      </w:r>
    </w:p>
    <w:p>
      <w:r>
        <w:rPr>
          <w:rFonts w:ascii="Arial" w:cs="Arial" w:eastAsia="Arial" w:hAnsi="Arial"/>
          <w:b/>
          <w:bCs/>
          <w:i w:val="false"/>
          <w:iCs w:val="false"/>
          <w:color w:val="000000"/>
          <w:sz w:val="23"/>
          <w:szCs w:val="23"/>
        </w:rPr>
        <w:t xml:space="preserve">Harvard University</w:t>
      </w:r>
    </w:p>
    <w:p>
      <w:r>
        <w:rPr>
          <w:rFonts w:ascii="Arial" w:cs="Arial" w:eastAsia="Arial" w:hAnsi="Arial"/>
          <w:b w:val="false"/>
          <w:bCs w:val="false"/>
          <w:i w:val="false"/>
          <w:iCs w:val="false"/>
          <w:color w:val="444444"/>
          <w:sz w:val="21"/>
          <w:szCs w:val="21"/>
        </w:rPr>
        <w:t xml:space="preserve">Bachelor’s degree in Computer Science</w:t>
      </w:r>
    </w:p>
    <w:p>
      <w:r>
        <w:rPr>
          <w:rFonts w:ascii="Arial" w:cs="Arial" w:eastAsia="Arial" w:hAnsi="Arial"/>
          <w:b w:val="false"/>
          <w:bCs w:val="false"/>
          <w:i w:val="false"/>
          <w:iCs w:val="false"/>
          <w:color w:val="777777"/>
          <w:sz w:val="19"/>
          <w:szCs w:val="19"/>
        </w:rPr>
        <w:t xml:space="preserve">2010 - 2014</w:t>
      </w:r>
    </w:p>
    <w:p>
      <w:pPr>
        <w:spacing w:after="6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2026-02-08T19:54:35.226Z</dcterms:created>
  <dcterms:modified xsi:type="dcterms:W3CDTF">2026-02-08T19:54:35.226Z</dcterms:modified>
</cp:coreProperties>
</file>

<file path=docProps/custom.xml><?xml version="1.0" encoding="utf-8"?>
<Properties xmlns="http://schemas.openxmlformats.org/officeDocument/2006/custom-properties" xmlns:vt="http://schemas.openxmlformats.org/officeDocument/2006/docPropsVTypes"/>
</file>