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Vue + .NET platforms end-to-end, spanning component design, state management, API architecture, data modeling, and production reliability. Strong focus on scalable web systems, performance tuning, and pragmatic delivery that turns ambiguous requirements into shippable increments with clear ownership. Experienced modernizing legacy frontends into Vue component libraries, designing ASP.NET Web APIs with consistent contracts, and building event-driven backends with safe retries and idempotency. Comfortable partnering with product and non-engineering stakeholders, setting measurable outcomes, and delivering changes safely through testing, CI/CD, and staged rollouts with observability guardrails.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C#, .NET Framework, .NET (Core/5+), JavaScript (ES6+), TypeScript, SQL, Python, Bash, PowerShell,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Vue.js, Nuxt.js, Vue Router, Pinia, Vuex, Composition API, Options API, Vite, Webpack, Tailwind CSS, Sass/SCSS, Bootstrap, Design Systems (token-driven UI), Storybook (Vue), Accessibility (WCAG-minded UI), Performance profiling (Lighthouse, Web Vitals), SSR/SSG patterns (Nuxt), Micro-frontend patterns (module federation, iframe isolation when required)</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ASP.NET Core Web API, ASP.NET MVC, REST API Design, gRPC (service-to-service where appropriate), SignalR (real-time updates), Background Services (Hosted Services), Hangfire-style job orchestration patterns, Event-Driven Architecture, Rate Limiting &amp; Retries, Idempotency Patterns, Caching Strategies, API Versioning, Auth (JWT, OAuth 2.0), Webhook Design &amp; Verification, File/Media Handling (S3-style workflows)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SQL Server, PostgreSQL, MySQL, MongoDB, Redis, Entity Framework / EF Core, Dapper-style micro-ORM patterns, Schema Design, Indexing Strategies, SQL Query Tuning, Migration workflows (zero/low-downtime)</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Azure (App Service, Key Vault basics), Secrets Management (SSM/Secrets Manager patterns)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(workload familiarity), Terraform, CI/CD Pipelines, GitHub Actions, Jenkins, Release Automation, Artifact Versioning &amp; Promotion, Blue/Green and Canary rollouts</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OpenTelemetry concepts, Prometheus, Grafana, Datadog, SLO/SLI Design, Incident Response, Postmortems and follow-ups</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xUnit, NUnit, MSTest, Jest, Vue Test Utils, Cypress, Playwright (familiar), Integration Testing, Contract Testing, Load/Performance Testing (k6-like patterns)</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Domain-driven boundaries (pragmatic DDD), Monolith-to-services decomposition, Secure-by-default engineering, Code Reviews &amp; Mentorship, Incremental delivery and scoping, Documentation and runbooks, Feature flags and staged rollouts, Reliability practices (timeouts, circuit breakers, backpressure)</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Vue-based modernization of a multi-tenant admin portal, replacing legacy pages with a component library and shared layouts that reduced UI regressions by enforcing consistent patterns and reviewable contracts.</w:t>
      </w:r>
    </w:p>
    <w:p>
      <w:pPr>
        <w:spacing w:after="40"/>
        <w:ind w:left="280"/>
        <w:jc w:val="both"/>
      </w:pPr>
      <w:r>
        <w:rPr>
          <w:rFonts w:ascii="Arial" w:cs="Arial" w:eastAsia="Arial" w:hAnsi="Arial"/>
          <w:b w:val="false"/>
          <w:bCs w:val="false"/>
          <w:i w:val="false"/>
          <w:iCs w:val="false"/>
          <w:color w:val="111111"/>
          <w:sz w:val="21"/>
          <w:szCs w:val="21"/>
        </w:rPr>
        <w:t xml:space="preserve">- Designed ASP.NET Core Web API endpoints with versioning, explicit validation, and predictable error envelopes so multiple clients could integrate safely without relying on undocumented behavior or brittle parsing.</w:t>
      </w:r>
    </w:p>
    <w:p>
      <w:pPr>
        <w:spacing w:after="40"/>
        <w:ind w:left="280"/>
        <w:jc w:val="both"/>
      </w:pPr>
      <w:r>
        <w:rPr>
          <w:rFonts w:ascii="Arial" w:cs="Arial" w:eastAsia="Arial" w:hAnsi="Arial"/>
          <w:b w:val="false"/>
          <w:bCs w:val="false"/>
          <w:i w:val="false"/>
          <w:iCs w:val="false"/>
          <w:color w:val="111111"/>
          <w:sz w:val="21"/>
          <w:szCs w:val="21"/>
        </w:rPr>
        <w:t xml:space="preserve">- Implemented EF Core data access with carefully scoped queries, indexing collaboration, and pagination standards to keep response times stable under peak traffic while lowering database CPU during report-heavy periods.</w:t>
      </w:r>
    </w:p>
    <w:p>
      <w:pPr>
        <w:spacing w:after="40"/>
        <w:ind w:left="280"/>
        <w:jc w:val="both"/>
      </w:pPr>
      <w:r>
        <w:rPr>
          <w:rFonts w:ascii="Arial" w:cs="Arial" w:eastAsia="Arial" w:hAnsi="Arial"/>
          <w:b w:val="false"/>
          <w:bCs w:val="false"/>
          <w:i w:val="false"/>
          <w:iCs w:val="false"/>
          <w:color w:val="111111"/>
          <w:sz w:val="21"/>
          <w:szCs w:val="21"/>
        </w:rPr>
        <w:t xml:space="preserve">- Built asynchronous processing for long-running workflows using queue-driven patterns, ensuring idempotent handlers and retry-safe writes so duplicate events never produced duplicate side effects in billing or fulfillment paths.</w:t>
      </w:r>
    </w:p>
    <w:p>
      <w:pPr>
        <w:spacing w:after="40"/>
        <w:ind w:left="280"/>
        <w:jc w:val="both"/>
      </w:pPr>
      <w:r>
        <w:rPr>
          <w:rFonts w:ascii="Arial" w:cs="Arial" w:eastAsia="Arial" w:hAnsi="Arial"/>
          <w:b w:val="false"/>
          <w:bCs w:val="false"/>
          <w:i w:val="false"/>
          <w:iCs w:val="false"/>
          <w:color w:val="111111"/>
          <w:sz w:val="21"/>
          <w:szCs w:val="21"/>
        </w:rPr>
        <w:t xml:space="preserve">- Introduced a front-end performance budget using Web Vitals tracking, route-level code splitting, and caching headers so first-load latency improved without sacrificing maintainability or developer velocity.</w:t>
      </w:r>
    </w:p>
    <w:p>
      <w:pPr>
        <w:spacing w:after="40"/>
        <w:ind w:left="280"/>
        <w:jc w:val="both"/>
      </w:pPr>
      <w:r>
        <w:rPr>
          <w:rFonts w:ascii="Arial" w:cs="Arial" w:eastAsia="Arial" w:hAnsi="Arial"/>
          <w:b w:val="false"/>
          <w:bCs w:val="false"/>
          <w:i w:val="false"/>
          <w:iCs w:val="false"/>
          <w:color w:val="111111"/>
          <w:sz w:val="21"/>
          <w:szCs w:val="21"/>
        </w:rPr>
        <w:t xml:space="preserve">- Owned authentication and authorization flows across SPA and APIs, integrating JWT-based access patterns and role-aware policies so permissions were enforced consistently in both UI navigation and server-side checks.</w:t>
      </w:r>
    </w:p>
    <w:p>
      <w:pPr>
        <w:spacing w:after="40"/>
        <w:ind w:left="280"/>
        <w:jc w:val="both"/>
      </w:pPr>
      <w:r>
        <w:rPr>
          <w:rFonts w:ascii="Arial" w:cs="Arial" w:eastAsia="Arial" w:hAnsi="Arial"/>
          <w:b w:val="false"/>
          <w:bCs w:val="false"/>
          <w:i w:val="false"/>
          <w:iCs w:val="false"/>
          <w:color w:val="111111"/>
          <w:sz w:val="21"/>
          <w:szCs w:val="21"/>
        </w:rPr>
        <w:t xml:space="preserve">- Implemented SignalR-style real-time updates for operational dashboards, enabling near-instant status changes without polling while still providing graceful fallback behavior for constrained networks and older clients.</w:t>
      </w:r>
    </w:p>
    <w:p>
      <w:pPr>
        <w:spacing w:after="40"/>
        <w:ind w:left="280"/>
        <w:jc w:val="both"/>
      </w:pPr>
      <w:r>
        <w:rPr>
          <w:rFonts w:ascii="Arial" w:cs="Arial" w:eastAsia="Arial" w:hAnsi="Arial"/>
          <w:b w:val="false"/>
          <w:bCs w:val="false"/>
          <w:i w:val="false"/>
          <w:iCs w:val="false"/>
          <w:color w:val="111111"/>
          <w:sz w:val="21"/>
          <w:szCs w:val="21"/>
        </w:rPr>
        <w:t xml:space="preserve">- Created a robust API client layer in the Vue app with standardized retries, correlation IDs, and typed responses so failures were diagnosable quickly and user-facing errors stayed actionable rather than generic.</w:t>
      </w:r>
    </w:p>
    <w:p>
      <w:pPr>
        <w:spacing w:after="40"/>
        <w:ind w:left="280"/>
        <w:jc w:val="both"/>
      </w:pPr>
      <w:r>
        <w:rPr>
          <w:rFonts w:ascii="Arial" w:cs="Arial" w:eastAsia="Arial" w:hAnsi="Arial"/>
          <w:b w:val="false"/>
          <w:bCs w:val="false"/>
          <w:i w:val="false"/>
          <w:iCs w:val="false"/>
          <w:color w:val="111111"/>
          <w:sz w:val="21"/>
          <w:szCs w:val="21"/>
        </w:rPr>
        <w:t xml:space="preserve">- Established CI checks for .NET and Vue including unit tests, linting, and build verification, which reduced broken mainline incidents and made releases routine instead of high-stress coordination events.</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and support to translate ambiguous tickets into measurable acceptance criteria, then shipped incremental releases behind feature flags to reduce risk while still delivering visible progress weekly.</w:t>
      </w:r>
    </w:p>
    <w:p>
      <w:pPr>
        <w:spacing w:after="40"/>
        <w:ind w:left="280"/>
        <w:jc w:val="both"/>
      </w:pPr>
      <w:r>
        <w:rPr>
          <w:rFonts w:ascii="Arial" w:cs="Arial" w:eastAsia="Arial" w:hAnsi="Arial"/>
          <w:b w:val="false"/>
          <w:bCs w:val="false"/>
          <w:i w:val="false"/>
          <w:iCs w:val="false"/>
          <w:color w:val="111111"/>
          <w:sz w:val="21"/>
          <w:szCs w:val="21"/>
        </w:rPr>
        <w:t xml:space="preserve">- Improved observability by adding structured logs, dashboard slices, and alert thresholds tied to user-impact signals so on-call noise dropped and incidents were triaged using evidence rather than guesswork.</w:t>
      </w:r>
    </w:p>
    <w:p>
      <w:pPr>
        <w:spacing w:after="40"/>
        <w:ind w:left="280"/>
        <w:jc w:val="both"/>
      </w:pPr>
      <w:r>
        <w:rPr>
          <w:rFonts w:ascii="Arial" w:cs="Arial" w:eastAsia="Arial" w:hAnsi="Arial"/>
          <w:b w:val="false"/>
          <w:bCs w:val="false"/>
          <w:i w:val="false"/>
          <w:iCs w:val="false"/>
          <w:color w:val="111111"/>
          <w:sz w:val="21"/>
          <w:szCs w:val="21"/>
        </w:rPr>
        <w:t xml:space="preserve">- Refactored a critical pricing workflow to separate read models from write paths, improving correctness under concurrency while keeping the codebase approachable for future contributors and on-call responders.</w:t>
      </w:r>
    </w:p>
    <w:p>
      <w:pPr>
        <w:spacing w:after="40"/>
        <w:ind w:left="280"/>
        <w:jc w:val="both"/>
      </w:pPr>
      <w:r>
        <w:rPr>
          <w:rFonts w:ascii="Arial" w:cs="Arial" w:eastAsia="Arial" w:hAnsi="Arial"/>
          <w:b w:val="false"/>
          <w:bCs w:val="false"/>
          <w:i w:val="false"/>
          <w:iCs w:val="false"/>
          <w:color w:val="111111"/>
          <w:sz w:val="21"/>
          <w:szCs w:val="21"/>
        </w:rPr>
        <w:t xml:space="preserve">- Implemented secure file upload flows with server-side validation and signed URL patterns, ensuring large uploads avoided API timeouts while maintaining auditability and consistent retention behavior.</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code reviews focused on clarity and failure modes, reinforcing patterns like cancellation tokens, timeouts, and defensive serialization to prevent production-only edge case failures.</w:t>
      </w:r>
    </w:p>
    <w:p>
      <w:pPr>
        <w:spacing w:after="40"/>
        <w:ind w:left="280"/>
        <w:jc w:val="both"/>
      </w:pPr>
      <w:r>
        <w:rPr>
          <w:rFonts w:ascii="Arial" w:cs="Arial" w:eastAsia="Arial" w:hAnsi="Arial"/>
          <w:b w:val="false"/>
          <w:bCs w:val="false"/>
          <w:i w:val="false"/>
          <w:iCs w:val="false"/>
          <w:color w:val="111111"/>
          <w:sz w:val="21"/>
          <w:szCs w:val="21"/>
        </w:rPr>
        <w:t xml:space="preserve">- Partnered with QA and stakeholders to formalize regression suites for high-risk routes, ensuring each release had credible coverage for payments, permissions, and reporting before production promotion.</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Vue single-page application used by operations teams, structuring pages into reusable components with shared form handling so new features shipped faster without duplicating validation or layout logic.</w:t>
      </w:r>
    </w:p>
    <w:p>
      <w:pPr>
        <w:spacing w:after="40"/>
        <w:ind w:left="280"/>
        <w:jc w:val="both"/>
      </w:pPr>
      <w:r>
        <w:rPr>
          <w:rFonts w:ascii="Arial" w:cs="Arial" w:eastAsia="Arial" w:hAnsi="Arial"/>
          <w:b w:val="false"/>
          <w:bCs w:val="false"/>
          <w:i w:val="false"/>
          <w:iCs w:val="false"/>
          <w:color w:val="111111"/>
          <w:sz w:val="21"/>
          <w:szCs w:val="21"/>
        </w:rPr>
        <w:t xml:space="preserve">- Built and maintained .NET-based REST APIs that served multiple internal consumers, standardizing pagination, filtering, and error responses so integrations stayed consistent across versioned endpoints.</w:t>
      </w:r>
    </w:p>
    <w:p>
      <w:pPr>
        <w:spacing w:after="40"/>
        <w:ind w:left="280"/>
        <w:jc w:val="both"/>
      </w:pPr>
      <w:r>
        <w:rPr>
          <w:rFonts w:ascii="Arial" w:cs="Arial" w:eastAsia="Arial" w:hAnsi="Arial"/>
          <w:b w:val="false"/>
          <w:bCs w:val="false"/>
          <w:i w:val="false"/>
          <w:iCs w:val="false"/>
          <w:color w:val="111111"/>
          <w:sz w:val="21"/>
          <w:szCs w:val="21"/>
        </w:rPr>
        <w:t xml:space="preserve">- Implemented role-based access control with server-side policies and UI guards, ensuring permission checks were not duplicated inconsistently and reducing the risk of accidental data exposure through client-only logic.</w:t>
      </w:r>
    </w:p>
    <w:p>
      <w:pPr>
        <w:spacing w:after="40"/>
        <w:ind w:left="280"/>
        <w:jc w:val="both"/>
      </w:pPr>
      <w:r>
        <w:rPr>
          <w:rFonts w:ascii="Arial" w:cs="Arial" w:eastAsia="Arial" w:hAnsi="Arial"/>
          <w:b w:val="false"/>
          <w:bCs w:val="false"/>
          <w:i w:val="false"/>
          <w:iCs w:val="false"/>
          <w:color w:val="111111"/>
          <w:sz w:val="21"/>
          <w:szCs w:val="21"/>
        </w:rPr>
        <w:t xml:space="preserve">- Improved database performance by coordinating index changes and rewriting heavy queries, which stabilized report generation times and reduced lock contention during business-hour traffic spikes.</w:t>
      </w:r>
    </w:p>
    <w:p>
      <w:pPr>
        <w:spacing w:after="40"/>
        <w:ind w:left="280"/>
        <w:jc w:val="both"/>
      </w:pPr>
      <w:r>
        <w:rPr>
          <w:rFonts w:ascii="Arial" w:cs="Arial" w:eastAsia="Arial" w:hAnsi="Arial"/>
          <w:b w:val="false"/>
          <w:bCs w:val="false"/>
          <w:i w:val="false"/>
          <w:iCs w:val="false"/>
          <w:color w:val="111111"/>
          <w:sz w:val="21"/>
          <w:szCs w:val="21"/>
        </w:rPr>
        <w:t xml:space="preserve">- Introduced a predictable release workflow with build pipelines, environment promotion steps, and rollback playbooks so deployments became repeatable and issues could be mitigated quickly under time pressure.</w:t>
      </w:r>
    </w:p>
    <w:p>
      <w:pPr>
        <w:spacing w:after="40"/>
        <w:ind w:left="280"/>
        <w:jc w:val="both"/>
      </w:pPr>
      <w:r>
        <w:rPr>
          <w:rFonts w:ascii="Arial" w:cs="Arial" w:eastAsia="Arial" w:hAnsi="Arial"/>
          <w:b w:val="false"/>
          <w:bCs w:val="false"/>
          <w:i w:val="false"/>
          <w:iCs w:val="false"/>
          <w:color w:val="111111"/>
          <w:sz w:val="21"/>
          <w:szCs w:val="21"/>
        </w:rPr>
        <w:t xml:space="preserve">- Developed background jobs for data reconciliation and notifications, using safe retry patterns and deduplication keys so intermittent failures did not create duplicate customer messages or repeated side effects.</w:t>
      </w:r>
    </w:p>
    <w:p>
      <w:pPr>
        <w:spacing w:after="40"/>
        <w:ind w:left="280"/>
        <w:jc w:val="both"/>
      </w:pPr>
      <w:r>
        <w:rPr>
          <w:rFonts w:ascii="Arial" w:cs="Arial" w:eastAsia="Arial" w:hAnsi="Arial"/>
          <w:b w:val="false"/>
          <w:bCs w:val="false"/>
          <w:i w:val="false"/>
          <w:iCs w:val="false"/>
          <w:color w:val="111111"/>
          <w:sz w:val="21"/>
          <w:szCs w:val="21"/>
        </w:rPr>
        <w:t xml:space="preserve">- Hardened API reliability by adding request validation, rate limiting for abusive patterns, and timeouts around external calls so cascading failures were contained instead of spreading across core workflows.</w:t>
      </w:r>
    </w:p>
    <w:p>
      <w:pPr>
        <w:spacing w:after="40"/>
        <w:ind w:left="280"/>
        <w:jc w:val="both"/>
      </w:pPr>
      <w:r>
        <w:rPr>
          <w:rFonts w:ascii="Arial" w:cs="Arial" w:eastAsia="Arial" w:hAnsi="Arial"/>
          <w:b w:val="false"/>
          <w:bCs w:val="false"/>
          <w:i w:val="false"/>
          <w:iCs w:val="false"/>
          <w:color w:val="111111"/>
          <w:sz w:val="21"/>
          <w:szCs w:val="21"/>
        </w:rPr>
        <w:t xml:space="preserve">- Built a typed client abstraction in the Vue app to centralize API calls, making it easier to add tracing headers and consistent error mapping while keeping feature code focused on user behavior.</w:t>
      </w:r>
    </w:p>
    <w:p>
      <w:pPr>
        <w:spacing w:after="40"/>
        <w:ind w:left="280"/>
        <w:jc w:val="both"/>
      </w:pPr>
      <w:r>
        <w:rPr>
          <w:rFonts w:ascii="Arial" w:cs="Arial" w:eastAsia="Arial" w:hAnsi="Arial"/>
          <w:b w:val="false"/>
          <w:bCs w:val="false"/>
          <w:i w:val="false"/>
          <w:iCs w:val="false"/>
          <w:color w:val="111111"/>
          <w:sz w:val="21"/>
          <w:szCs w:val="21"/>
        </w:rPr>
        <w:t xml:space="preserve">- Led a migration away from ad-hoc state management to a clearer store-driven approach, simplifying debugging and making complex multi-step screens predictable for both users and developers.</w:t>
      </w:r>
    </w:p>
    <w:p>
      <w:pPr>
        <w:spacing w:after="40"/>
        <w:ind w:left="280"/>
        <w:jc w:val="both"/>
      </w:pPr>
      <w:r>
        <w:rPr>
          <w:rFonts w:ascii="Arial" w:cs="Arial" w:eastAsia="Arial" w:hAnsi="Arial"/>
          <w:b w:val="false"/>
          <w:bCs w:val="false"/>
          <w:i w:val="false"/>
          <w:iCs w:val="false"/>
          <w:color w:val="111111"/>
          <w:sz w:val="21"/>
          <w:szCs w:val="21"/>
        </w:rPr>
        <w:t xml:space="preserve">- Collaborated closely with product to break down large initiatives into milestones, aligning delivery with business priorities while keeping scope controlled and reducing rework from late requirement changes.</w:t>
      </w:r>
    </w:p>
    <w:p>
      <w:pPr>
        <w:spacing w:after="40"/>
        <w:ind w:left="280"/>
        <w:jc w:val="both"/>
      </w:pPr>
      <w:r>
        <w:rPr>
          <w:rFonts w:ascii="Arial" w:cs="Arial" w:eastAsia="Arial" w:hAnsi="Arial"/>
          <w:b w:val="false"/>
          <w:bCs w:val="false"/>
          <w:i w:val="false"/>
          <w:iCs w:val="false"/>
          <w:color w:val="111111"/>
          <w:sz w:val="21"/>
          <w:szCs w:val="21"/>
        </w:rPr>
        <w:t xml:space="preserve">- Implemented audit logging for sensitive operations with consistent event schemas, enabling support to investigate issues quickly and improving compliance posture without slowing down normal user flows.</w:t>
      </w:r>
    </w:p>
    <w:p>
      <w:pPr>
        <w:spacing w:after="40"/>
        <w:ind w:left="280"/>
        <w:jc w:val="both"/>
      </w:pPr>
      <w:r>
        <w:rPr>
          <w:rFonts w:ascii="Arial" w:cs="Arial" w:eastAsia="Arial" w:hAnsi="Arial"/>
          <w:b w:val="false"/>
          <w:bCs w:val="false"/>
          <w:i w:val="false"/>
          <w:iCs w:val="false"/>
          <w:color w:val="111111"/>
          <w:sz w:val="21"/>
          <w:szCs w:val="21"/>
        </w:rPr>
        <w:t xml:space="preserve">- Improved front-end performance by reducing unnecessary renders and optimizing list virtualization on heavy screens, so large datasets remained usable on average laptops without freezing interactions.</w:t>
      </w:r>
    </w:p>
    <w:p>
      <w:pPr>
        <w:spacing w:after="40"/>
        <w:ind w:left="280"/>
        <w:jc w:val="both"/>
      </w:pPr>
      <w:r>
        <w:rPr>
          <w:rFonts w:ascii="Arial" w:cs="Arial" w:eastAsia="Arial" w:hAnsi="Arial"/>
          <w:b w:val="false"/>
          <w:bCs w:val="false"/>
          <w:i w:val="false"/>
          <w:iCs w:val="false"/>
          <w:color w:val="111111"/>
          <w:sz w:val="21"/>
          <w:szCs w:val="21"/>
        </w:rPr>
        <w:t xml:space="preserve">- Ran incident reviews that produced concrete follow-ups like alerts, dashboards, and runbook updates, ensuring repeat issues were prevented rather than repeatedly fought during on-call rotations.</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early Vue UI modules to replace server-rendered pages incrementally, keeping behavior parity while improving usability for multi-step workflows and reducing time spent on manual navigation.</w:t>
      </w:r>
    </w:p>
    <w:p>
      <w:pPr>
        <w:spacing w:after="40"/>
        <w:ind w:left="280"/>
        <w:jc w:val="both"/>
      </w:pPr>
      <w:r>
        <w:rPr>
          <w:rFonts w:ascii="Arial" w:cs="Arial" w:eastAsia="Arial" w:hAnsi="Arial"/>
          <w:b w:val="false"/>
          <w:bCs w:val="false"/>
          <w:i w:val="false"/>
          <w:iCs w:val="false"/>
          <w:color w:val="111111"/>
          <w:sz w:val="21"/>
          <w:szCs w:val="21"/>
        </w:rPr>
        <w:t xml:space="preserve">- Implemented .NET web APIs for internal tools with consistent request validation and clear error semantics, enabling downstream consumers to integrate reliably without reverse-engineering edge cases.</w:t>
      </w:r>
    </w:p>
    <w:p>
      <w:pPr>
        <w:spacing w:after="40"/>
        <w:ind w:left="280"/>
        <w:jc w:val="both"/>
      </w:pPr>
      <w:r>
        <w:rPr>
          <w:rFonts w:ascii="Arial" w:cs="Arial" w:eastAsia="Arial" w:hAnsi="Arial"/>
          <w:b w:val="false"/>
          <w:bCs w:val="false"/>
          <w:i w:val="false"/>
          <w:iCs w:val="false"/>
          <w:color w:val="111111"/>
          <w:sz w:val="21"/>
          <w:szCs w:val="21"/>
        </w:rPr>
        <w:t xml:space="preserve">- Built database-backed features in SQL Server with careful schema choices and indexing guidance, ensuring new screens and reports performed well as data volume grew month over month.</w:t>
      </w:r>
    </w:p>
    <w:p>
      <w:pPr>
        <w:spacing w:after="40"/>
        <w:ind w:left="280"/>
        <w:jc w:val="both"/>
      </w:pPr>
      <w:r>
        <w:rPr>
          <w:rFonts w:ascii="Arial" w:cs="Arial" w:eastAsia="Arial" w:hAnsi="Arial"/>
          <w:b w:val="false"/>
          <w:bCs w:val="false"/>
          <w:i w:val="false"/>
          <w:iCs w:val="false"/>
          <w:color w:val="111111"/>
          <w:sz w:val="21"/>
          <w:szCs w:val="21"/>
        </w:rPr>
        <w:t xml:space="preserve">- Improved maintainability by extracting common UI elements into shared components, which reduced duplicated markup and made style changes safer and faster across the application.</w:t>
      </w:r>
    </w:p>
    <w:p>
      <w:pPr>
        <w:spacing w:after="40"/>
        <w:ind w:left="280"/>
        <w:jc w:val="both"/>
      </w:pPr>
      <w:r>
        <w:rPr>
          <w:rFonts w:ascii="Arial" w:cs="Arial" w:eastAsia="Arial" w:hAnsi="Arial"/>
          <w:b w:val="false"/>
          <w:bCs w:val="false"/>
          <w:i w:val="false"/>
          <w:iCs w:val="false"/>
          <w:color w:val="111111"/>
          <w:sz w:val="21"/>
          <w:szCs w:val="21"/>
        </w:rPr>
        <w:t xml:space="preserve">- Added automated tests to critical .NET components and key UI flows, creating confidence to refactor legacy logic while preventing regressions that previously surfaced only after deployments.</w:t>
      </w:r>
    </w:p>
    <w:p>
      <w:pPr>
        <w:spacing w:after="40"/>
        <w:ind w:left="280"/>
        <w:jc w:val="both"/>
      </w:pPr>
      <w:r>
        <w:rPr>
          <w:rFonts w:ascii="Arial" w:cs="Arial" w:eastAsia="Arial" w:hAnsi="Arial"/>
          <w:b w:val="false"/>
          <w:bCs w:val="false"/>
          <w:i w:val="false"/>
          <w:iCs w:val="false"/>
          <w:color w:val="111111"/>
          <w:sz w:val="21"/>
          <w:szCs w:val="21"/>
        </w:rPr>
        <w:t xml:space="preserve">- Collaborated with designers and product owners to translate sketches into working Vue screens, iterating quickly while still enforcing accessibility-friendly markup and keyboard navigation patterns.</w:t>
      </w:r>
    </w:p>
    <w:p>
      <w:pPr>
        <w:spacing w:after="40"/>
        <w:ind w:left="280"/>
        <w:jc w:val="both"/>
      </w:pPr>
      <w:r>
        <w:rPr>
          <w:rFonts w:ascii="Arial" w:cs="Arial" w:eastAsia="Arial" w:hAnsi="Arial"/>
          <w:b w:val="false"/>
          <w:bCs w:val="false"/>
          <w:i w:val="false"/>
          <w:iCs w:val="false"/>
          <w:color w:val="111111"/>
          <w:sz w:val="21"/>
          <w:szCs w:val="21"/>
        </w:rPr>
        <w:t xml:space="preserve">- Created background utilities for scheduled exports and reconciliations, ensuring failures were reported clearly and results were traceable to a specific run with correlated logs and identifiers.</w:t>
      </w:r>
    </w:p>
    <w:p>
      <w:pPr>
        <w:spacing w:after="40"/>
        <w:ind w:left="280"/>
        <w:jc w:val="both"/>
      </w:pPr>
      <w:r>
        <w:rPr>
          <w:rFonts w:ascii="Arial" w:cs="Arial" w:eastAsia="Arial" w:hAnsi="Arial"/>
          <w:b w:val="false"/>
          <w:bCs w:val="false"/>
          <w:i w:val="false"/>
          <w:iCs w:val="false"/>
          <w:color w:val="111111"/>
          <w:sz w:val="21"/>
          <w:szCs w:val="21"/>
        </w:rPr>
        <w:t xml:space="preserve">- Reduced support burden by improving input validation and error messaging, guiding users toward fixes and preventing repeated tickets caused by ambiguous or silently failing operations.</w:t>
      </w:r>
    </w:p>
    <w:p>
      <w:pPr>
        <w:spacing w:after="40"/>
        <w:ind w:left="280"/>
        <w:jc w:val="both"/>
      </w:pPr>
      <w:r>
        <w:rPr>
          <w:rFonts w:ascii="Arial" w:cs="Arial" w:eastAsia="Arial" w:hAnsi="Arial"/>
          <w:b w:val="false"/>
          <w:bCs w:val="false"/>
          <w:i w:val="false"/>
          <w:iCs w:val="false"/>
          <w:color w:val="111111"/>
          <w:sz w:val="21"/>
          <w:szCs w:val="21"/>
        </w:rPr>
        <w:t xml:space="preserve">- Participated in code reviews and pair sessions focused on readable abstractions, ensuring new teammates could contribute quickly and reducing single-owner bottlenecks around tricky modules.</w:t>
      </w:r>
    </w:p>
    <w:p>
      <w:pPr>
        <w:spacing w:after="40"/>
        <w:ind w:left="280"/>
        <w:jc w:val="both"/>
      </w:pPr>
      <w:r>
        <w:rPr>
          <w:rFonts w:ascii="Arial" w:cs="Arial" w:eastAsia="Arial" w:hAnsi="Arial"/>
          <w:b w:val="false"/>
          <w:bCs w:val="false"/>
          <w:i w:val="false"/>
          <w:iCs w:val="false"/>
          <w:color w:val="111111"/>
          <w:sz w:val="21"/>
          <w:szCs w:val="21"/>
        </w:rPr>
        <w:t xml:space="preserve">- Integrated external services through well-bounded adapters, so third-party quirks were contained and failures could be retried or surfaced without destabilizing core user journeys.</w:t>
      </w:r>
    </w:p>
    <w:p>
      <w:pPr>
        <w:spacing w:after="40"/>
        <w:ind w:left="280"/>
        <w:jc w:val="both"/>
      </w:pPr>
      <w:r>
        <w:rPr>
          <w:rFonts w:ascii="Arial" w:cs="Arial" w:eastAsia="Arial" w:hAnsi="Arial"/>
          <w:b w:val="false"/>
          <w:bCs w:val="false"/>
          <w:i w:val="false"/>
          <w:iCs w:val="false"/>
          <w:color w:val="111111"/>
          <w:sz w:val="21"/>
          <w:szCs w:val="21"/>
        </w:rPr>
        <w:t xml:space="preserve">- Delivered iterative refactors of legacy endpoints into clearer controller and service boundaries, improving testability and enabling faster feature development without fear of breaking unrelated behavior.</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implementing UI enhancements and reliability fixes, working within established review gates and quality checks to ensure changes were safe and traceable.</w:t>
      </w:r>
    </w:p>
    <w:p>
      <w:pPr>
        <w:spacing w:after="40"/>
        <w:ind w:left="280"/>
        <w:jc w:val="both"/>
      </w:pPr>
      <w:r>
        <w:rPr>
          <w:rFonts w:ascii="Arial" w:cs="Arial" w:eastAsia="Arial" w:hAnsi="Arial"/>
          <w:b w:val="false"/>
          <w:bCs w:val="false"/>
          <w:i w:val="false"/>
          <w:iCs w:val="false"/>
          <w:color w:val="111111"/>
          <w:sz w:val="21"/>
          <w:szCs w:val="21"/>
        </w:rPr>
        <w:t xml:space="preserve">- Built small .NET utilities and service endpoints with careful input validation and predictable outputs, helping internal workflows remain dependable for teams relying on repeated automation runs.</w:t>
      </w:r>
    </w:p>
    <w:p>
      <w:pPr>
        <w:spacing w:after="40"/>
        <w:ind w:left="280"/>
        <w:jc w:val="both"/>
      </w:pPr>
      <w:r>
        <w:rPr>
          <w:rFonts w:ascii="Arial" w:cs="Arial" w:eastAsia="Arial" w:hAnsi="Arial"/>
          <w:b w:val="false"/>
          <w:bCs w:val="false"/>
          <w:i w:val="false"/>
          <w:iCs w:val="false"/>
          <w:color w:val="111111"/>
          <w:sz w:val="21"/>
          <w:szCs w:val="21"/>
        </w:rPr>
        <w:t xml:space="preserve">- Collaborated with engineers to diagnose production issues using logs and reproduction steps, learning how to turn vague bug reports into actionable fixes that could be verified before release.</w:t>
      </w:r>
    </w:p>
    <w:p>
      <w:pPr>
        <w:spacing w:after="40"/>
        <w:ind w:left="280"/>
        <w:jc w:val="both"/>
      </w:pPr>
      <w:r>
        <w:rPr>
          <w:rFonts w:ascii="Arial" w:cs="Arial" w:eastAsia="Arial" w:hAnsi="Arial"/>
          <w:b w:val="false"/>
          <w:bCs w:val="false"/>
          <w:i w:val="false"/>
          <w:iCs w:val="false"/>
          <w:color w:val="111111"/>
          <w:sz w:val="21"/>
          <w:szCs w:val="21"/>
        </w:rPr>
        <w:t xml:space="preserve">- Improved developer experience by documenting setup and common failure modes, reducing onboarding friction and making it easier for others to run the project locally without missing dependencies.</w:t>
      </w:r>
    </w:p>
    <w:p>
      <w:pPr>
        <w:spacing w:after="40"/>
        <w:ind w:left="280"/>
        <w:jc w:val="both"/>
      </w:pPr>
      <w:r>
        <w:rPr>
          <w:rFonts w:ascii="Arial" w:cs="Arial" w:eastAsia="Arial" w:hAnsi="Arial"/>
          <w:b w:val="false"/>
          <w:bCs w:val="false"/>
          <w:i w:val="false"/>
          <w:iCs w:val="false"/>
          <w:color w:val="111111"/>
          <w:sz w:val="21"/>
          <w:szCs w:val="21"/>
        </w:rPr>
        <w:t xml:space="preserve">- Implemented incremental performance improvements by reducing unnecessary work in hot paths, ensuring user-facing interactions remained responsive as feature complexity increased over time.</w:t>
      </w:r>
    </w:p>
    <w:p>
      <w:pPr>
        <w:spacing w:after="40"/>
        <w:ind w:left="280"/>
        <w:jc w:val="both"/>
      </w:pPr>
      <w:r>
        <w:rPr>
          <w:rFonts w:ascii="Arial" w:cs="Arial" w:eastAsia="Arial" w:hAnsi="Arial"/>
          <w:b w:val="false"/>
          <w:bCs w:val="false"/>
          <w:i w:val="false"/>
          <w:iCs w:val="false"/>
          <w:color w:val="111111"/>
          <w:sz w:val="21"/>
          <w:szCs w:val="21"/>
        </w:rPr>
        <w:t xml:space="preserve">- Participated in sprint planning and delivered scoped work items reliably, communicating progress early and proposing alternatives when constraints surfaced during implementation.</w:t>
      </w:r>
    </w:p>
    <w:p>
      <w:pPr>
        <w:spacing w:after="40"/>
        <w:ind w:left="280"/>
        <w:jc w:val="both"/>
      </w:pPr>
      <w:r>
        <w:rPr>
          <w:rFonts w:ascii="Arial" w:cs="Arial" w:eastAsia="Arial" w:hAnsi="Arial"/>
          <w:b w:val="false"/>
          <w:bCs w:val="false"/>
          <w:i w:val="false"/>
          <w:iCs w:val="false"/>
          <w:color w:val="111111"/>
          <w:sz w:val="21"/>
          <w:szCs w:val="21"/>
        </w:rPr>
        <w:t xml:space="preserve">- Worked closely with mentors to apply clean coding practices and maintain consistency with existing patterns, ensuring contributions blended into the codebase rather than creating long-term maintenance debt.</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2026-02-08T16:36:19.873Z</dcterms:created>
  <dcterms:modified xsi:type="dcterms:W3CDTF">2026-02-08T16:36:19.873Z</dcterms:modified>
</cp:coreProperties>
</file>

<file path=docProps/custom.xml><?xml version="1.0" encoding="utf-8"?>
<Properties xmlns="http://schemas.openxmlformats.org/officeDocument/2006/custom-properties" xmlns:vt="http://schemas.openxmlformats.org/officeDocument/2006/docPropsVTypes"/>
</file>