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Java + Vue products end-to-end, from Vue UI architecture and state management to Java services, data modeling, and production reliability. Strong focus on scalable web platforms, performance tuning, and pragmatic engineering that turns ambiguous requirements into shippable increments with clear ownership. Experienced modernizing legacy frontends into maintainable Vue component systems, designing REST services with stable contracts, and improving observability to reduce on-call noise. Comfortable partnering with product and non-engineering stakeholders, setting measurable outcomes, and delivering features safely through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 JavaScript (ES6+), TypeScript, SQL, Python, Bash,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Vue.js, Vue Router, Vuex, Pinia, Nuxt.js, Vite, Webpack, Single Page Applications (SPA), Component Design Systems, Composition API, Options API, SSR/SSG patterns, Client-side Routing, Form Validation Patterns, Accessibility (WCAG-minded UI), Performance profiling (Lighthouse, Web Vitals), Cross-browser compatibility, Tailwind CSS, Material UI (concepts), Storybook, Micro-frontend patterns (concepts)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Spring Boot, Spring MVC, Spring Security, REST API Design, API Versioning, JWT Authentication, OAuth 2.0, Hibernate, JPA, Bean Validation (JSR 380), OpenAPI/Swagger, Background Jobs, Rate Limiting &amp; Retries, Idempotency Patterns, Caching Strategies, WebSockets (concepts), Webhook Design &amp; Verification</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w:t>
      </w:r>
    </w:p>
    <w:p>
      <w:pPr>
        <w:spacing w:after="40"/>
      </w:pPr>
      <w:r>
        <w:rPr>
          <w:rFonts w:ascii="Arial" w:cs="Arial" w:eastAsia="Arial" w:hAnsi="Arial"/>
          <w:b/>
          <w:bCs/>
          <w:i w:val="false"/>
          <w:iCs w:val="false"/>
          <w:color w:val="000000"/>
          <w:sz w:val="23"/>
          <w:szCs w:val="23"/>
        </w:rPr>
        <w:t xml:space="preserve">Build &amp; Tooling: </w:t>
      </w:r>
      <w:r>
        <w:rPr>
          <w:rFonts w:ascii="Arial" w:cs="Arial" w:eastAsia="Arial" w:hAnsi="Arial"/>
          <w:b w:val="false"/>
          <w:bCs w:val="false"/>
          <w:i w:val="false"/>
          <w:iCs w:val="false"/>
          <w:color w:val="111111"/>
          <w:sz w:val="21"/>
          <w:szCs w:val="21"/>
        </w:rPr>
        <w:t xml:space="preserve">Maven, Gradle, JUnit, Mockito, Testcontainers (familiar), Git, GitHub Actions, CI/CD Pipelines, Docker</w:t>
      </w:r>
    </w:p>
    <w:p>
      <w:pPr>
        <w:spacing w:after="40"/>
      </w:pPr>
      <w:r>
        <w:rPr>
          <w:rFonts w:ascii="Arial" w:cs="Arial" w:eastAsia="Arial" w:hAnsi="Arial"/>
          <w:b/>
          <w:bCs/>
          <w:i w:val="false"/>
          <w:iCs w:val="false"/>
          <w:color w:val="000000"/>
          <w:sz w:val="23"/>
          <w:szCs w:val="23"/>
        </w:rPr>
        <w:t xml:space="preserve">Cloud &amp; Reliability: </w:t>
      </w:r>
      <w:r>
        <w:rPr>
          <w:rFonts w:ascii="Arial" w:cs="Arial" w:eastAsia="Arial" w:hAnsi="Arial"/>
          <w:b w:val="false"/>
          <w:bCs w:val="false"/>
          <w:i w:val="false"/>
          <w:iCs w:val="false"/>
          <w:color w:val="111111"/>
          <w:sz w:val="21"/>
          <w:szCs w:val="21"/>
        </w:rPr>
        <w:t xml:space="preserve">AWS (general), S3 (general), CloudWatch (general), Secrets Management patterns, Structured Logging, Metrics &amp; Dashboards, Distributed Tracing (concepts), SLO/SLI Design, Incident Response, Postmortems and follow-ups</w:t>
      </w:r>
    </w:p>
    <w:p>
      <w:pPr>
        <w:spacing w:after="40"/>
      </w:pPr>
      <w:r>
        <w:rPr>
          <w:rFonts w:ascii="Arial" w:cs="Arial" w:eastAsia="Arial" w:hAnsi="Arial"/>
          <w:b/>
          <w:bCs/>
          <w:i w:val="false"/>
          <w:iCs w:val="false"/>
          <w:color w:val="000000"/>
          <w:sz w:val="23"/>
          <w:szCs w:val="23"/>
        </w:rPr>
        <w:t xml:space="preserve">Practices: </w:t>
      </w:r>
      <w:r>
        <w:rPr>
          <w:rFonts w:ascii="Arial" w:cs="Arial" w:eastAsia="Arial" w:hAnsi="Arial"/>
          <w:b w:val="false"/>
          <w:bCs w:val="false"/>
          <w:i w:val="false"/>
          <w:iCs w:val="false"/>
          <w:color w:val="111111"/>
          <w:sz w:val="21"/>
          <w:szCs w:val="21"/>
        </w:rPr>
        <w:t xml:space="preserve">System Design, Clean Architecture / Layered Services, Secure-by-default engineering, Code Reviews &amp; Mentorship, Incremental delivery and scoping, Documentation and runbooks, Agile collaboration with Product/Design/QA</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multi-quarter modernization of a customer-facing web platform, rebuilding key screens in Vue with a documented component system that reduced UI regressions and improved delivery predictability across releases.</w:t>
      </w:r>
    </w:p>
    <w:p>
      <w:pPr>
        <w:spacing w:after="40"/>
        <w:ind w:left="280"/>
        <w:jc w:val="both"/>
      </w:pPr>
      <w:r>
        <w:rPr>
          <w:rFonts w:ascii="Arial" w:cs="Arial" w:eastAsia="Arial" w:hAnsi="Arial"/>
          <w:b w:val="false"/>
          <w:bCs w:val="false"/>
          <w:i w:val="false"/>
          <w:iCs w:val="false"/>
          <w:color w:val="111111"/>
          <w:sz w:val="21"/>
          <w:szCs w:val="21"/>
        </w:rPr>
        <w:t xml:space="preserve">- Designed and implemented Java Spring Boot APIs with explicit versioning, consistent error envelopes, and backward-compatible payload evolution so frontend teams could ship iteratively without breaking clients in production.</w:t>
      </w:r>
    </w:p>
    <w:p>
      <w:pPr>
        <w:spacing w:after="40"/>
        <w:ind w:left="280"/>
        <w:jc w:val="both"/>
      </w:pPr>
      <w:r>
        <w:rPr>
          <w:rFonts w:ascii="Arial" w:cs="Arial" w:eastAsia="Arial" w:hAnsi="Arial"/>
          <w:b w:val="false"/>
          <w:bCs w:val="false"/>
          <w:i w:val="false"/>
          <w:iCs w:val="false"/>
          <w:color w:val="111111"/>
          <w:sz w:val="21"/>
          <w:szCs w:val="21"/>
        </w:rPr>
        <w:t xml:space="preserve">- Owned performance workstreams across Vue rendering and API latency, profiling bottlenecks, removing N+1 query patterns, and tuning indexes to stabilize p95 response times during peak business hours.</w:t>
      </w:r>
    </w:p>
    <w:p>
      <w:pPr>
        <w:spacing w:after="40"/>
        <w:ind w:left="280"/>
        <w:jc w:val="both"/>
      </w:pPr>
      <w:r>
        <w:rPr>
          <w:rFonts w:ascii="Arial" w:cs="Arial" w:eastAsia="Arial" w:hAnsi="Arial"/>
          <w:b w:val="false"/>
          <w:bCs w:val="false"/>
          <w:i w:val="false"/>
          <w:iCs w:val="false"/>
          <w:color w:val="111111"/>
          <w:sz w:val="21"/>
          <w:szCs w:val="21"/>
        </w:rPr>
        <w:t xml:space="preserve">- Introduced contract-focused API testing and consumer-driven checks for critical endpoints, ensuring changes to validation rules and pagination semantics stayed predictable for downstream integrations and partner systems.</w:t>
      </w:r>
    </w:p>
    <w:p>
      <w:pPr>
        <w:spacing w:after="40"/>
        <w:ind w:left="280"/>
        <w:jc w:val="both"/>
      </w:pPr>
      <w:r>
        <w:rPr>
          <w:rFonts w:ascii="Arial" w:cs="Arial" w:eastAsia="Arial" w:hAnsi="Arial"/>
          <w:b w:val="false"/>
          <w:bCs w:val="false"/>
          <w:i w:val="false"/>
          <w:iCs w:val="false"/>
          <w:color w:val="111111"/>
          <w:sz w:val="21"/>
          <w:szCs w:val="21"/>
        </w:rPr>
        <w:t xml:space="preserve">- Built resilient write paths using idempotency keys and retry-safe server logic, preventing duplicate side effects when clients retried requests under flaky networks or intermittent gateway timeouts.</w:t>
      </w:r>
    </w:p>
    <w:p>
      <w:pPr>
        <w:spacing w:after="40"/>
        <w:ind w:left="280"/>
        <w:jc w:val="both"/>
      </w:pPr>
      <w:r>
        <w:rPr>
          <w:rFonts w:ascii="Arial" w:cs="Arial" w:eastAsia="Arial" w:hAnsi="Arial"/>
          <w:b w:val="false"/>
          <w:bCs w:val="false"/>
          <w:i w:val="false"/>
          <w:iCs w:val="false"/>
          <w:color w:val="111111"/>
          <w:sz w:val="21"/>
          <w:szCs w:val="21"/>
        </w:rPr>
        <w:t xml:space="preserve">- Implemented caching strategies for read-heavy datasets, combining Redis-backed keys with careful TTL choices so correctness stayed intact while reducing database load during high-traffic reporting periods.</w:t>
      </w:r>
    </w:p>
    <w:p>
      <w:pPr>
        <w:spacing w:after="40"/>
        <w:ind w:left="280"/>
        <w:jc w:val="both"/>
      </w:pPr>
      <w:r>
        <w:rPr>
          <w:rFonts w:ascii="Arial" w:cs="Arial" w:eastAsia="Arial" w:hAnsi="Arial"/>
          <w:b w:val="false"/>
          <w:bCs w:val="false"/>
          <w:i w:val="false"/>
          <w:iCs w:val="false"/>
          <w:color w:val="111111"/>
          <w:sz w:val="21"/>
          <w:szCs w:val="21"/>
        </w:rPr>
        <w:t xml:space="preserve">- Strengthened authentication and authorization flows with Spring Security, tightening role boundaries and reducing permission drift through audited policies and repeatable configuration conventions.</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turn ambiguous requirements into scoped milestones, translating business outcomes into measurable technical deliverables that could be shipped safely and reviewed quickly.</w:t>
      </w:r>
    </w:p>
    <w:p>
      <w:pPr>
        <w:spacing w:after="40"/>
        <w:ind w:left="280"/>
        <w:jc w:val="both"/>
      </w:pPr>
      <w:r>
        <w:rPr>
          <w:rFonts w:ascii="Arial" w:cs="Arial" w:eastAsia="Arial" w:hAnsi="Arial"/>
          <w:b w:val="false"/>
          <w:bCs w:val="false"/>
          <w:i w:val="false"/>
          <w:iCs w:val="false"/>
          <w:color w:val="111111"/>
          <w:sz w:val="21"/>
          <w:szCs w:val="21"/>
        </w:rPr>
        <w:t xml:space="preserve">- Improved developer experience by standardizing local environment setup and CI build steps, reducing onboarding time and making failures actionable with clearer logs, checks, and reproducible test runs.</w:t>
      </w:r>
    </w:p>
    <w:p>
      <w:pPr>
        <w:spacing w:after="40"/>
        <w:ind w:left="280"/>
        <w:jc w:val="both"/>
      </w:pPr>
      <w:r>
        <w:rPr>
          <w:rFonts w:ascii="Arial" w:cs="Arial" w:eastAsia="Arial" w:hAnsi="Arial"/>
          <w:b w:val="false"/>
          <w:bCs w:val="false"/>
          <w:i w:val="false"/>
          <w:iCs w:val="false"/>
          <w:color w:val="111111"/>
          <w:sz w:val="21"/>
          <w:szCs w:val="21"/>
        </w:rPr>
        <w:t xml:space="preserve">- Reduced on-call noise by adding structured logging and actionable alerts, connecting error rates to specific endpoints and user flows so incidents could be triaged without guesswork or log-diving marathons.</w:t>
      </w:r>
    </w:p>
    <w:p>
      <w:pPr>
        <w:spacing w:after="40"/>
        <w:ind w:left="280"/>
        <w:jc w:val="both"/>
      </w:pPr>
      <w:r>
        <w:rPr>
          <w:rFonts w:ascii="Arial" w:cs="Arial" w:eastAsia="Arial" w:hAnsi="Arial"/>
          <w:b w:val="false"/>
          <w:bCs w:val="false"/>
          <w:i w:val="false"/>
          <w:iCs w:val="false"/>
          <w:color w:val="111111"/>
          <w:sz w:val="21"/>
          <w:szCs w:val="21"/>
        </w:rPr>
        <w:t xml:space="preserve">- Created migration plans for schema and data changes, coordinating low-downtime rollouts with feature toggles and compatibility windows so production deployments remained routine instead of high-stress events.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design reviews and PR feedback, focusing on maintainability, clear boundaries, and pragmatic tradeoffs that kept the codebase understandable under rapid feature delivery pressure.</w:t>
      </w:r>
    </w:p>
    <w:p>
      <w:pPr>
        <w:spacing w:after="40"/>
        <w:ind w:left="280"/>
        <w:jc w:val="both"/>
      </w:pPr>
      <w:r>
        <w:rPr>
          <w:rFonts w:ascii="Arial" w:cs="Arial" w:eastAsia="Arial" w:hAnsi="Arial"/>
          <w:b w:val="false"/>
          <w:bCs w:val="false"/>
          <w:i w:val="false"/>
          <w:iCs w:val="false"/>
          <w:color w:val="111111"/>
          <w:sz w:val="21"/>
          <w:szCs w:val="21"/>
        </w:rPr>
        <w:t xml:space="preserve">- Collaborated closely with QA to stabilize flaky end-to-end scenarios, aligning test coverage to the most valuable user journeys and reducing release-blocking surprises late in the cycle.</w:t>
      </w:r>
    </w:p>
    <w:p>
      <w:pPr>
        <w:spacing w:after="40"/>
        <w:ind w:left="280"/>
        <w:jc w:val="both"/>
      </w:pPr>
      <w:r>
        <w:rPr>
          <w:rFonts w:ascii="Arial" w:cs="Arial" w:eastAsia="Arial" w:hAnsi="Arial"/>
          <w:b w:val="false"/>
          <w:bCs w:val="false"/>
          <w:i w:val="false"/>
          <w:iCs w:val="false"/>
          <w:color w:val="111111"/>
          <w:sz w:val="21"/>
          <w:szCs w:val="21"/>
        </w:rPr>
        <w:t xml:space="preserve">- Built internal admin tooling in Vue for operational workflows, improving throughput for support teams by reducing multi-step tasks into guided forms with validation and clear failure messages.</w:t>
      </w:r>
    </w:p>
    <w:p>
      <w:pPr>
        <w:spacing w:after="40"/>
        <w:ind w:left="280"/>
        <w:jc w:val="both"/>
      </w:pPr>
      <w:r>
        <w:rPr>
          <w:rFonts w:ascii="Arial" w:cs="Arial" w:eastAsia="Arial" w:hAnsi="Arial"/>
          <w:b w:val="false"/>
          <w:bCs w:val="false"/>
          <w:i w:val="false"/>
          <w:iCs w:val="false"/>
          <w:color w:val="111111"/>
          <w:sz w:val="21"/>
          <w:szCs w:val="21"/>
        </w:rPr>
        <w:t xml:space="preserve">- Drove post-incident follow-ups into concrete changes, shipping small reliability improvements after outages so the same class of failures became harder to trigger and easier to detect early.</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Vue-based SPA used for complex operational workflows, refactoring brittle screens into cohesive components and shared utilities that made feature work faster and reduced UI coupling over time.</w:t>
      </w:r>
    </w:p>
    <w:p>
      <w:pPr>
        <w:spacing w:after="40"/>
        <w:ind w:left="280"/>
        <w:jc w:val="both"/>
      </w:pPr>
      <w:r>
        <w:rPr>
          <w:rFonts w:ascii="Arial" w:cs="Arial" w:eastAsia="Arial" w:hAnsi="Arial"/>
          <w:b w:val="false"/>
          <w:bCs w:val="false"/>
          <w:i w:val="false"/>
          <w:iCs w:val="false"/>
          <w:color w:val="111111"/>
          <w:sz w:val="21"/>
          <w:szCs w:val="21"/>
        </w:rPr>
        <w:t xml:space="preserve">- Developed Java services with Spring Boot to support multiple client applications, enforcing consistent pagination, filtering, and validation rules so consumers received predictable API contracts at scale.</w:t>
      </w:r>
    </w:p>
    <w:p>
      <w:pPr>
        <w:spacing w:after="40"/>
        <w:ind w:left="280"/>
        <w:jc w:val="both"/>
      </w:pPr>
      <w:r>
        <w:rPr>
          <w:rFonts w:ascii="Arial" w:cs="Arial" w:eastAsia="Arial" w:hAnsi="Arial"/>
          <w:b w:val="false"/>
          <w:bCs w:val="false"/>
          <w:i w:val="false"/>
          <w:iCs w:val="false"/>
          <w:color w:val="111111"/>
          <w:sz w:val="21"/>
          <w:szCs w:val="21"/>
        </w:rPr>
        <w:t xml:space="preserve">- Implemented secure authentication flows using JWT-based sessions and role-aware authorization, aligning server-side checks with UI affordances to prevent accidental privilege escalation in edge cases.</w:t>
      </w:r>
    </w:p>
    <w:p>
      <w:pPr>
        <w:spacing w:after="40"/>
        <w:ind w:left="280"/>
        <w:jc w:val="both"/>
      </w:pPr>
      <w:r>
        <w:rPr>
          <w:rFonts w:ascii="Arial" w:cs="Arial" w:eastAsia="Arial" w:hAnsi="Arial"/>
          <w:b w:val="false"/>
          <w:bCs w:val="false"/>
          <w:i w:val="false"/>
          <w:iCs w:val="false"/>
          <w:color w:val="111111"/>
          <w:sz w:val="21"/>
          <w:szCs w:val="21"/>
        </w:rPr>
        <w:t xml:space="preserve">- Built robust import and export pipelines for business data, validating inputs carefully and returning actionable error details so non-technical operators could correct issues without engineering intervention.</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by auditing slow queries, adding targeted indexes, and rewriting joins where needed so reporting endpoints remained responsive as tables grew significantly in size.</w:t>
      </w:r>
    </w:p>
    <w:p>
      <w:pPr>
        <w:spacing w:after="40"/>
        <w:ind w:left="280"/>
        <w:jc w:val="both"/>
      </w:pPr>
      <w:r>
        <w:rPr>
          <w:rFonts w:ascii="Arial" w:cs="Arial" w:eastAsia="Arial" w:hAnsi="Arial"/>
          <w:b w:val="false"/>
          <w:bCs w:val="false"/>
          <w:i w:val="false"/>
          <w:iCs w:val="false"/>
          <w:color w:val="111111"/>
          <w:sz w:val="21"/>
          <w:szCs w:val="21"/>
        </w:rPr>
        <w:t xml:space="preserve">- Introduced disciplined error handling and logging conventions, making production failures easier to diagnose by correlating request identifiers across the Vue client and Java service layers.</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managers to clarify acceptance criteria, translating loosely-defined requests into specific behaviors and measurable outcomes that could be tested and delivered reliably.</w:t>
      </w:r>
    </w:p>
    <w:p>
      <w:pPr>
        <w:spacing w:after="40"/>
        <w:ind w:left="280"/>
        <w:jc w:val="both"/>
      </w:pPr>
      <w:r>
        <w:rPr>
          <w:rFonts w:ascii="Arial" w:cs="Arial" w:eastAsia="Arial" w:hAnsi="Arial"/>
          <w:b w:val="false"/>
          <w:bCs w:val="false"/>
          <w:i w:val="false"/>
          <w:iCs w:val="false"/>
          <w:color w:val="111111"/>
          <w:sz w:val="21"/>
          <w:szCs w:val="21"/>
        </w:rPr>
        <w:t xml:space="preserve">- Hardened critical write operations with retry-safe patterns, ensuring requests could be repeated safely during transient failures without creating duplicates or corrupting downstream state.</w:t>
      </w:r>
    </w:p>
    <w:p>
      <w:pPr>
        <w:spacing w:after="40"/>
        <w:ind w:left="280"/>
        <w:jc w:val="both"/>
      </w:pPr>
      <w:r>
        <w:rPr>
          <w:rFonts w:ascii="Arial" w:cs="Arial" w:eastAsia="Arial" w:hAnsi="Arial"/>
          <w:b w:val="false"/>
          <w:bCs w:val="false"/>
          <w:i w:val="false"/>
          <w:iCs w:val="false"/>
          <w:color w:val="111111"/>
          <w:sz w:val="21"/>
          <w:szCs w:val="21"/>
        </w:rPr>
        <w:t xml:space="preserve">- Standardized frontend state management patterns so feature teams could add screens without inventing new conventions, improving maintainability and reducing onboarding ramp for new engineers.</w:t>
      </w:r>
    </w:p>
    <w:p>
      <w:pPr>
        <w:spacing w:after="40"/>
        <w:ind w:left="280"/>
        <w:jc w:val="both"/>
      </w:pPr>
      <w:r>
        <w:rPr>
          <w:rFonts w:ascii="Arial" w:cs="Arial" w:eastAsia="Arial" w:hAnsi="Arial"/>
          <w:b w:val="false"/>
          <w:bCs w:val="false"/>
          <w:i w:val="false"/>
          <w:iCs w:val="false"/>
          <w:color w:val="111111"/>
          <w:sz w:val="21"/>
          <w:szCs w:val="21"/>
        </w:rPr>
        <w:t xml:space="preserve">- Built reusable UI form patterns with strong validation, reducing support tickets caused by malformed submissions and improving completion rates for multi-step operational tasks.</w:t>
      </w:r>
    </w:p>
    <w:p>
      <w:pPr>
        <w:spacing w:after="40"/>
        <w:ind w:left="280"/>
        <w:jc w:val="both"/>
      </w:pPr>
      <w:r>
        <w:rPr>
          <w:rFonts w:ascii="Arial" w:cs="Arial" w:eastAsia="Arial" w:hAnsi="Arial"/>
          <w:b w:val="false"/>
          <w:bCs w:val="false"/>
          <w:i w:val="false"/>
          <w:iCs w:val="false"/>
          <w:color w:val="111111"/>
          <w:sz w:val="21"/>
          <w:szCs w:val="21"/>
        </w:rPr>
        <w:t xml:space="preserve">- Worked closely with QA to expand automated coverage around high-risk flows, cutting down regression escapes and improving confidence in regular release trains.</w:t>
      </w:r>
    </w:p>
    <w:p>
      <w:pPr>
        <w:spacing w:after="40"/>
        <w:ind w:left="280"/>
        <w:jc w:val="both"/>
      </w:pPr>
      <w:r>
        <w:rPr>
          <w:rFonts w:ascii="Arial" w:cs="Arial" w:eastAsia="Arial" w:hAnsi="Arial"/>
          <w:b w:val="false"/>
          <w:bCs w:val="false"/>
          <w:i w:val="false"/>
          <w:iCs w:val="false"/>
          <w:color w:val="111111"/>
          <w:sz w:val="21"/>
          <w:szCs w:val="21"/>
        </w:rPr>
        <w:t xml:space="preserve">- Improved CI pipeline feedback quality by tightening build checks and clarifying failure messages, making it easier to resolve broken builds quickly and keep the team shipping.</w:t>
      </w:r>
    </w:p>
    <w:p>
      <w:pPr>
        <w:spacing w:after="40"/>
        <w:ind w:left="280"/>
        <w:jc w:val="both"/>
      </w:pPr>
      <w:r>
        <w:rPr>
          <w:rFonts w:ascii="Arial" w:cs="Arial" w:eastAsia="Arial" w:hAnsi="Arial"/>
          <w:b w:val="false"/>
          <w:bCs w:val="false"/>
          <w:i w:val="false"/>
          <w:iCs w:val="false"/>
          <w:color w:val="111111"/>
          <w:sz w:val="21"/>
          <w:szCs w:val="21"/>
        </w:rPr>
        <w:t xml:space="preserve">- Supported production releases and incident response, prioritizing fast mitigation and postmortem-driven fixes that measurably reduced repeat alerts and after-hours disruptions.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and maintained Vue-driven user interfaces to replace legacy server-rendered pages, improving usability while preserving behavior parity so customers experienced a smooth transition over time.</w:t>
      </w:r>
    </w:p>
    <w:p>
      <w:pPr>
        <w:spacing w:after="40"/>
        <w:ind w:left="280"/>
        <w:jc w:val="both"/>
      </w:pPr>
      <w:r>
        <w:rPr>
          <w:rFonts w:ascii="Arial" w:cs="Arial" w:eastAsia="Arial" w:hAnsi="Arial"/>
          <w:b w:val="false"/>
          <w:bCs w:val="false"/>
          <w:i w:val="false"/>
          <w:iCs w:val="false"/>
          <w:color w:val="111111"/>
          <w:sz w:val="21"/>
          <w:szCs w:val="21"/>
        </w:rPr>
        <w:t xml:space="preserve">- Implemented Java backend endpoints that supported core workflows, focusing on clear request validation, predictable error responses, and stable payload shapes that simplified client integration work.</w:t>
      </w:r>
    </w:p>
    <w:p>
      <w:pPr>
        <w:spacing w:after="40"/>
        <w:ind w:left="280"/>
        <w:jc w:val="both"/>
      </w:pPr>
      <w:r>
        <w:rPr>
          <w:rFonts w:ascii="Arial" w:cs="Arial" w:eastAsia="Arial" w:hAnsi="Arial"/>
          <w:b w:val="false"/>
          <w:bCs w:val="false"/>
          <w:i w:val="false"/>
          <w:iCs w:val="false"/>
          <w:color w:val="111111"/>
          <w:sz w:val="21"/>
          <w:szCs w:val="21"/>
        </w:rPr>
        <w:t xml:space="preserve">- Worked on multi-step user journeys with careful state handling and navigation rules, reducing drop-offs by simplifying screens and making progress and validation feedback more understandable.</w:t>
      </w:r>
    </w:p>
    <w:p>
      <w:pPr>
        <w:spacing w:after="40"/>
        <w:ind w:left="280"/>
        <w:jc w:val="both"/>
      </w:pPr>
      <w:r>
        <w:rPr>
          <w:rFonts w:ascii="Arial" w:cs="Arial" w:eastAsia="Arial" w:hAnsi="Arial"/>
          <w:b w:val="false"/>
          <w:bCs w:val="false"/>
          <w:i w:val="false"/>
          <w:iCs w:val="false"/>
          <w:color w:val="111111"/>
          <w:sz w:val="21"/>
          <w:szCs w:val="21"/>
        </w:rPr>
        <w:t xml:space="preserve">- Improved application responsiveness by profiling slow UI interactions, reducing unnecessary re-renders, and optimizing data fetching patterns to keep common tasks fast on older hardware.</w:t>
      </w:r>
    </w:p>
    <w:p>
      <w:pPr>
        <w:spacing w:after="40"/>
        <w:ind w:left="280"/>
        <w:jc w:val="both"/>
      </w:pPr>
      <w:r>
        <w:rPr>
          <w:rFonts w:ascii="Arial" w:cs="Arial" w:eastAsia="Arial" w:hAnsi="Arial"/>
          <w:b w:val="false"/>
          <w:bCs w:val="false"/>
          <w:i w:val="false"/>
          <w:iCs w:val="false"/>
          <w:color w:val="111111"/>
          <w:sz w:val="21"/>
          <w:szCs w:val="21"/>
        </w:rPr>
        <w:t xml:space="preserve">- Contributed to SQL schema and query improvements, collaborating on indexes and query rewrites so the application remained stable as data volume increased across key tables.</w:t>
      </w:r>
    </w:p>
    <w:p>
      <w:pPr>
        <w:spacing w:after="40"/>
        <w:ind w:left="280"/>
        <w:jc w:val="both"/>
      </w:pPr>
      <w:r>
        <w:rPr>
          <w:rFonts w:ascii="Arial" w:cs="Arial" w:eastAsia="Arial" w:hAnsi="Arial"/>
          <w:b w:val="false"/>
          <w:bCs w:val="false"/>
          <w:i w:val="false"/>
          <w:iCs w:val="false"/>
          <w:color w:val="111111"/>
          <w:sz w:val="21"/>
          <w:szCs w:val="21"/>
        </w:rPr>
        <w:t xml:space="preserve">- Introduced repeatable code review practices within the team, improving consistency in naming, layering, and error handling so the codebase stayed approachable as features accumulated.</w:t>
      </w:r>
    </w:p>
    <w:p>
      <w:pPr>
        <w:spacing w:after="40"/>
        <w:ind w:left="280"/>
        <w:jc w:val="both"/>
      </w:pPr>
      <w:r>
        <w:rPr>
          <w:rFonts w:ascii="Arial" w:cs="Arial" w:eastAsia="Arial" w:hAnsi="Arial"/>
          <w:b w:val="false"/>
          <w:bCs w:val="false"/>
          <w:i w:val="false"/>
          <w:iCs w:val="false"/>
          <w:color w:val="111111"/>
          <w:sz w:val="21"/>
          <w:szCs w:val="21"/>
        </w:rPr>
        <w:t xml:space="preserve">- Built internal tooling to help support teams reproduce customer issues, adding diagnostic context and safer admin actions that reduced back-and-forth and shortened resolution cycles.</w:t>
      </w:r>
    </w:p>
    <w:p>
      <w:pPr>
        <w:spacing w:after="40"/>
        <w:ind w:left="280"/>
        <w:jc w:val="both"/>
      </w:pPr>
      <w:r>
        <w:rPr>
          <w:rFonts w:ascii="Arial" w:cs="Arial" w:eastAsia="Arial" w:hAnsi="Arial"/>
          <w:b w:val="false"/>
          <w:bCs w:val="false"/>
          <w:i w:val="false"/>
          <w:iCs w:val="false"/>
          <w:color w:val="111111"/>
          <w:sz w:val="21"/>
          <w:szCs w:val="21"/>
        </w:rPr>
        <w:t xml:space="preserve">- Partnered with stakeholders to clarify requirements and edge cases, translating them into implementation plans that balanced delivery speed with long-term maintainability.</w:t>
      </w:r>
    </w:p>
    <w:p>
      <w:pPr>
        <w:spacing w:after="40"/>
        <w:ind w:left="280"/>
        <w:jc w:val="both"/>
      </w:pPr>
      <w:r>
        <w:rPr>
          <w:rFonts w:ascii="Arial" w:cs="Arial" w:eastAsia="Arial" w:hAnsi="Arial"/>
          <w:b w:val="false"/>
          <w:bCs w:val="false"/>
          <w:i w:val="false"/>
          <w:iCs w:val="false"/>
          <w:color w:val="111111"/>
          <w:sz w:val="21"/>
          <w:szCs w:val="21"/>
        </w:rPr>
        <w:t xml:space="preserve">- Wrote unit tests for critical business logic and validation rules, preventing regressions in high-impact areas and making refactors safer as the product evolved.</w:t>
      </w:r>
    </w:p>
    <w:p>
      <w:pPr>
        <w:spacing w:after="40"/>
        <w:ind w:left="280"/>
        <w:jc w:val="both"/>
      </w:pPr>
      <w:r>
        <w:rPr>
          <w:rFonts w:ascii="Arial" w:cs="Arial" w:eastAsia="Arial" w:hAnsi="Arial"/>
          <w:b w:val="false"/>
          <w:bCs w:val="false"/>
          <w:i w:val="false"/>
          <w:iCs w:val="false"/>
          <w:color w:val="111111"/>
          <w:sz w:val="21"/>
          <w:szCs w:val="21"/>
        </w:rPr>
        <w:t xml:space="preserve">- Helped improve deployment readiness by documenting runbooks and operational steps, reducing reliance on tribal knowledge during releases and incident response situations.</w:t>
      </w:r>
    </w:p>
    <w:p>
      <w:pPr>
        <w:spacing w:after="40"/>
        <w:ind w:left="280"/>
        <w:jc w:val="both"/>
      </w:pPr>
      <w:r>
        <w:rPr>
          <w:rFonts w:ascii="Arial" w:cs="Arial" w:eastAsia="Arial" w:hAnsi="Arial"/>
          <w:b w:val="false"/>
          <w:bCs w:val="false"/>
          <w:i w:val="false"/>
          <w:iCs w:val="false"/>
          <w:color w:val="111111"/>
          <w:sz w:val="21"/>
          <w:szCs w:val="21"/>
        </w:rPr>
        <w:t xml:space="preserve">- Collaborated across teams to fix production issues quickly, prioritizing customer impact while ensuring fixes were measurable and less likely to reappear in later releases.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delivering UI improvements with careful attention to reliability, ensuring changes were reviewed thoroughly and shipped safely in a large engineering organization.</w:t>
      </w:r>
    </w:p>
    <w:p>
      <w:pPr>
        <w:spacing w:after="40"/>
        <w:ind w:left="280"/>
        <w:jc w:val="both"/>
      </w:pPr>
      <w:r>
        <w:rPr>
          <w:rFonts w:ascii="Arial" w:cs="Arial" w:eastAsia="Arial" w:hAnsi="Arial"/>
          <w:b w:val="false"/>
          <w:bCs w:val="false"/>
          <w:i w:val="false"/>
          <w:iCs w:val="false"/>
          <w:color w:val="111111"/>
          <w:sz w:val="21"/>
          <w:szCs w:val="21"/>
        </w:rPr>
        <w:t xml:space="preserve">- Built and refined small Java-based utilities and service components to support internal workflows, prioritizing clear input validation and predictable outputs so tools were safe to reuse across teams.</w:t>
      </w:r>
    </w:p>
    <w:p>
      <w:pPr>
        <w:spacing w:after="40"/>
        <w:ind w:left="280"/>
        <w:jc w:val="both"/>
      </w:pPr>
      <w:r>
        <w:rPr>
          <w:rFonts w:ascii="Arial" w:cs="Arial" w:eastAsia="Arial" w:hAnsi="Arial"/>
          <w:b w:val="false"/>
          <w:bCs w:val="false"/>
          <w:i w:val="false"/>
          <w:iCs w:val="false"/>
          <w:color w:val="111111"/>
          <w:sz w:val="21"/>
          <w:szCs w:val="21"/>
        </w:rPr>
        <w:t xml:space="preserve">- Assisted in debugging production issues by reproducing failures and tightening logging around key flows, helping the team reduce time-to-diagnosis and avoid repeated incident patterns.</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non-engineers to clarify requirements, translating feedback into scoped tasks that could be delivered incrementally and validated quickly by stakeholders.</w:t>
      </w:r>
    </w:p>
    <w:p>
      <w:pPr>
        <w:spacing w:after="40"/>
        <w:ind w:left="280"/>
        <w:jc w:val="both"/>
      </w:pPr>
      <w:r>
        <w:rPr>
          <w:rFonts w:ascii="Arial" w:cs="Arial" w:eastAsia="Arial" w:hAnsi="Arial"/>
          <w:b w:val="false"/>
          <w:bCs w:val="false"/>
          <w:i w:val="false"/>
          <w:iCs w:val="false"/>
          <w:color w:val="111111"/>
          <w:sz w:val="21"/>
          <w:szCs w:val="21"/>
        </w:rPr>
        <w:t xml:space="preserve">- Wrote tests for targeted areas of business logic, improving confidence in changes and reducing the likelihood of regressions during routine maintenance and feature delivery.</w:t>
      </w:r>
    </w:p>
    <w:p>
      <w:pPr>
        <w:spacing w:after="40"/>
        <w:ind w:left="280"/>
        <w:jc w:val="both"/>
      </w:pPr>
      <w:r>
        <w:rPr>
          <w:rFonts w:ascii="Arial" w:cs="Arial" w:eastAsia="Arial" w:hAnsi="Arial"/>
          <w:b w:val="false"/>
          <w:bCs w:val="false"/>
          <w:i w:val="false"/>
          <w:iCs w:val="false"/>
          <w:color w:val="111111"/>
          <w:sz w:val="21"/>
          <w:szCs w:val="21"/>
        </w:rPr>
        <w:t xml:space="preserve">- Documented implementation details and operational notes for shipped changes, making it easier for teammates to maintain and extend the work without relying on one-off knowledge transfer.</w:t>
      </w:r>
    </w:p>
    <w:p>
      <w:pPr>
        <w:spacing w:after="40"/>
        <w:ind w:left="280"/>
        <w:jc w:val="both"/>
      </w:pPr>
      <w:r>
        <w:rPr>
          <w:rFonts w:ascii="Arial" w:cs="Arial" w:eastAsia="Arial" w:hAnsi="Arial"/>
          <w:b w:val="false"/>
          <w:bCs w:val="false"/>
          <w:i w:val="false"/>
          <w:iCs w:val="false"/>
          <w:color w:val="111111"/>
          <w:sz w:val="21"/>
          <w:szCs w:val="21"/>
        </w:rPr>
        <w:t xml:space="preserve">- Learned and applied strong engineering practices around reviews and quality gates, delivering multiple small improvements that aligned with team standards and production constraints.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2026-02-08T21:41:30.960Z</dcterms:created>
  <dcterms:modified xsi:type="dcterms:W3CDTF">2026-02-08T21:41:30.960Z</dcterms:modified>
</cp:coreProperties>
</file>

<file path=docProps/custom.xml><?xml version="1.0" encoding="utf-8"?>
<Properties xmlns="http://schemas.openxmlformats.org/officeDocument/2006/custom-properties" xmlns:vt="http://schemas.openxmlformats.org/officeDocument/2006/docPropsVTypes"/>
</file>