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000000" w:color="auto" w:val="clear"/>
            <w:tcMar>
              <w:top w:type="dxa" w:w="120"/>
              <w:left w:type="dxa" w:w="120"/>
              <w:bottom w:type="dxa" w:w="120"/>
              <w:right w:type="dxa" w:w="120"/>
            </w:tcMar>
            <w:vAlign w:val="center"/>
          </w:tcPr>
          <w:p>
            <w:pPr>
              <w:spacing w:after="40"/>
              <w:jc w:val="center"/>
            </w:pPr>
            <w:r>
              <w:rPr>
                <w:rFonts w:ascii="Arial" w:cs="Arial" w:eastAsia="Arial" w:hAnsi="Arial"/>
                <w:b/>
                <w:bCs/>
                <w:i w:val="false"/>
                <w:iCs w:val="false"/>
                <w:color w:val="FFFFFF"/>
                <w:sz w:val="48"/>
                <w:szCs w:val="48"/>
              </w:rPr>
              <w:t xml:space="preserve">Idris Sadiq</w:t>
            </w:r>
          </w:p>
          <w:p>
            <w:pPr>
              <w:spacing w:after="40"/>
              <w:jc w:val="center"/>
            </w:pPr>
            <w:r>
              <w:rPr>
                <w:rFonts w:ascii="Arial" w:cs="Arial" w:eastAsia="Arial" w:hAnsi="Arial"/>
                <w:b w:val="false"/>
                <w:bCs w:val="false"/>
                <w:i w:val="false"/>
                <w:iCs w:val="false"/>
                <w:color w:val="DDDDDD"/>
                <w:sz w:val="24"/>
                <w:szCs w:val="24"/>
              </w:rPr>
              <w:t xml:space="preserve">Senior Software Engineer</w:t>
            </w:r>
          </w:p>
          <w:p>
            <w:pPr>
              <w:spacing w:after="40"/>
              <w:jc w:val="center"/>
            </w:pPr>
            <w:r>
              <w:rPr>
                <w:rFonts w:ascii="Arial" w:cs="Arial" w:eastAsia="Arial" w:hAnsi="Arial"/>
                <w:b w:val="false"/>
                <w:bCs w:val="false"/>
                <w:i w:val="false"/>
                <w:iCs w:val="false"/>
                <w:color w:val="BBBBBB"/>
                <w:sz w:val="20"/>
                <w:szCs w:val="20"/>
              </w:rPr>
              <w:t xml:space="preserve">idrissadiqdev@outlook.com  |  +1 9297829204  |  Los Angeles, California, United States</w:t>
            </w:r>
          </w:p>
          <w:p>
            <w:pPr>
              <w:jc w:val="center"/>
            </w:pPr>
            <w:r>
              <w:rPr>
                <w:rFonts w:ascii="Arial" w:cs="Arial" w:eastAsia="Arial" w:hAnsi="Arial"/>
                <w:b w:val="false"/>
                <w:bCs w:val="false"/>
                <w:i w:val="false"/>
                <w:iCs w:val="false"/>
                <w:color w:val="BBBBBB"/>
                <w:sz w:val="20"/>
                <w:szCs w:val="20"/>
              </w:rPr>
              <w:t xml:space="preserve">LinkedIn: linkedin.com/in/idris-sadiq-958b453a6</w:t>
            </w:r>
          </w:p>
        </w:tc>
      </w:tr>
    </w:tbl>
    <w:p>
      <w:pPr>
        <w:spacing w:after="160"/>
      </w:pPr>
    </w:p>
    <w:p>
      <w:pPr>
        <w:pBdr>
          <w:bottom w:val="single" w:color="000000" w:sz="6"/>
        </w:pBdr>
        <w:spacing w:before="120" w:after="80"/>
        <w:jc w:val="left"/>
      </w:pPr>
      <w:r>
        <w:rPr>
          <w:b/>
          <w:bCs/>
          <w:i w:val="false"/>
          <w:iCs w:val="false"/>
          <w:color w:val="000000"/>
          <w:sz w:val="26"/>
          <w:szCs w:val="26"/>
        </w:rPr>
        <w:t xml:space="preserve">PROFESSIONAL SUMMARY</w:t>
      </w:r>
    </w:p>
    <w:p>
      <w:pPr>
        <w:spacing w:after="80"/>
        <w:jc w:val="both"/>
      </w:pPr>
      <w:r>
        <w:rPr>
          <w:rFonts w:ascii="Arial" w:cs="Arial" w:eastAsia="Arial" w:hAnsi="Arial"/>
          <w:b w:val="false"/>
          <w:bCs w:val="false"/>
          <w:i w:val="false"/>
          <w:iCs w:val="false"/>
          <w:color w:val="111111"/>
          <w:sz w:val="21"/>
          <w:szCs w:val="21"/>
        </w:rPr>
        <w:t xml:space="preserve">Senior Software Engineer with ~10 years delivering and operating web products end-to-end, with strong depth in React frontends and pragmatic backend development including PHP services where they fit best. I focus on predictable delivery, performance tuning, and reliability—turning ambiguous requirements into scoped increments with clear ownership, measurable outcomes, and safe rollouts. Comfortable modernizing legacy UIs, designing REST/GraphQL APIs, improving observability, and reducing on-call noise through better logging, metrics, and runbooks. I work well with product and non-engineering stakeholders, communicate early on risks, and keep teams unblocked with practical decisions, reviews, and mentorship.</w:t>
      </w:r>
    </w:p>
    <w:p>
      <w:pPr>
        <w:pBdr>
          <w:bottom w:val="single" w:color="000000" w:sz="6"/>
        </w:pBdr>
        <w:spacing w:before="120" w:after="80"/>
        <w:jc w:val="left"/>
      </w:pPr>
      <w:r>
        <w:rPr>
          <w:b/>
          <w:bCs/>
          <w:i w:val="false"/>
          <w:iCs w:val="false"/>
          <w:color w:val="000000"/>
          <w:sz w:val="26"/>
          <w:szCs w:val="26"/>
        </w:rPr>
        <w:t xml:space="preserve">SKILLS</w:t>
      </w:r>
    </w:p>
    <w:p>
      <w:pPr>
        <w:spacing w:after="40"/>
      </w:pPr>
      <w:r>
        <w:rPr>
          <w:rFonts w:ascii="Arial" w:cs="Arial" w:eastAsia="Arial" w:hAnsi="Arial"/>
          <w:b/>
          <w:bCs/>
          <w:i w:val="false"/>
          <w:iCs w:val="false"/>
          <w:color w:val="000000"/>
          <w:sz w:val="23"/>
          <w:szCs w:val="23"/>
        </w:rPr>
        <w:t xml:space="preserve">Programming: </w:t>
      </w:r>
      <w:r>
        <w:rPr>
          <w:rFonts w:ascii="Arial" w:cs="Arial" w:eastAsia="Arial" w:hAnsi="Arial"/>
          <w:b w:val="false"/>
          <w:bCs w:val="false"/>
          <w:i w:val="false"/>
          <w:iCs w:val="false"/>
          <w:color w:val="111111"/>
          <w:sz w:val="21"/>
          <w:szCs w:val="21"/>
        </w:rPr>
        <w:t xml:space="preserve">JavaScript (ES6+), TypeScript, PHP, Node.js, Python, SQL, Bash, Go (basic scripting for tooling), HTML5, CSS3</w:t>
      </w:r>
    </w:p>
    <w:p>
      <w:pPr>
        <w:spacing w:after="40"/>
      </w:pPr>
      <w:r>
        <w:rPr>
          <w:rFonts w:ascii="Arial" w:cs="Arial" w:eastAsia="Arial" w:hAnsi="Arial"/>
          <w:b/>
          <w:bCs/>
          <w:i w:val="false"/>
          <w:iCs w:val="false"/>
          <w:color w:val="000000"/>
          <w:sz w:val="23"/>
          <w:szCs w:val="23"/>
        </w:rPr>
        <w:t xml:space="preserve">Frontend: </w:t>
      </w:r>
      <w:r>
        <w:rPr>
          <w:rFonts w:ascii="Arial" w:cs="Arial" w:eastAsia="Arial" w:hAnsi="Arial"/>
          <w:b w:val="false"/>
          <w:bCs w:val="false"/>
          <w:i w:val="false"/>
          <w:iCs w:val="false"/>
          <w:color w:val="111111"/>
          <w:sz w:val="21"/>
          <w:szCs w:val="21"/>
        </w:rPr>
        <w:t xml:space="preserve">React, Next.js, Redux, React Query, Formik, Vite, Webpack, Tailwind CSS, Material UI, Bootstrap, Storybook, Micro-frontend patterns, Design Systems (tokens, theming, component APIs), Accessibility (WCAG-minded UI), Performance profiling (Lighthouse, Web Vitals), SSR/SSG/ISR patterns, Internationalization (i18n) patterns, Client-side caching and invalidation strategies, Browser storage patterns (localStorage/sessionStorage), Progressive enhancement and graceful degradation</w:t>
      </w:r>
    </w:p>
    <w:p>
      <w:pPr>
        <w:spacing w:after="40"/>
      </w:pPr>
      <w:r>
        <w:rPr>
          <w:rFonts w:ascii="Arial" w:cs="Arial" w:eastAsia="Arial" w:hAnsi="Arial"/>
          <w:b/>
          <w:bCs/>
          <w:i w:val="false"/>
          <w:iCs w:val="false"/>
          <w:color w:val="000000"/>
          <w:sz w:val="23"/>
          <w:szCs w:val="23"/>
        </w:rPr>
        <w:t xml:space="preserve">Backend: </w:t>
      </w:r>
      <w:r>
        <w:rPr>
          <w:rFonts w:ascii="Arial" w:cs="Arial" w:eastAsia="Arial" w:hAnsi="Arial"/>
          <w:b w:val="false"/>
          <w:bCs w:val="false"/>
          <w:i w:val="false"/>
          <w:iCs w:val="false"/>
          <w:color w:val="111111"/>
          <w:sz w:val="21"/>
          <w:szCs w:val="21"/>
        </w:rPr>
        <w:t xml:space="preserve">Express.js, NestJS, PHP (service development), Laravel (familiar), Symfony (familiar), REST API Design, GraphQL, WebSockets, Background Jobs, Event-Driven Architecture, Rate Limiting &amp; Retries, Idempotency Patterns, Caching Strategies, API Versioning, Auth (JWT, OAuth 2.0), Webhook Design &amp; Verification, File/Media Handling (S3-style workflows), Pagination, filtering, and sorting contracts, Input validation and error contract standardization, Service boundary design and dependency management</w:t>
      </w:r>
    </w:p>
    <w:p>
      <w:pPr>
        <w:spacing w:after="40"/>
      </w:pPr>
      <w:r>
        <w:rPr>
          <w:rFonts w:ascii="Arial" w:cs="Arial" w:eastAsia="Arial" w:hAnsi="Arial"/>
          <w:b/>
          <w:bCs/>
          <w:i w:val="false"/>
          <w:iCs w:val="false"/>
          <w:color w:val="000000"/>
          <w:sz w:val="23"/>
          <w:szCs w:val="23"/>
        </w:rPr>
        <w:t xml:space="preserve">Databases: </w:t>
      </w:r>
      <w:r>
        <w:rPr>
          <w:rFonts w:ascii="Arial" w:cs="Arial" w:eastAsia="Arial" w:hAnsi="Arial"/>
          <w:b w:val="false"/>
          <w:bCs w:val="false"/>
          <w:i w:val="false"/>
          <w:iCs w:val="false"/>
          <w:color w:val="111111"/>
          <w:sz w:val="21"/>
          <w:szCs w:val="21"/>
        </w:rPr>
        <w:t xml:space="preserve">PostgreSQL, MySQL, MongoDB, Redis, Schema Design, Indexing Strategies, SQL Query Tuning, Data Modeling for Analytics, Migration workflows (zero/low-downtime), Connection pooling and query plan analysis, Transactional integrity and concurrency control</w:t>
      </w:r>
    </w:p>
    <w:p>
      <w:pPr>
        <w:spacing w:after="40"/>
      </w:pPr>
      <w:r>
        <w:rPr>
          <w:rFonts w:ascii="Arial" w:cs="Arial" w:eastAsia="Arial" w:hAnsi="Arial"/>
          <w:b/>
          <w:bCs/>
          <w:i w:val="false"/>
          <w:iCs w:val="false"/>
          <w:color w:val="000000"/>
          <w:sz w:val="23"/>
          <w:szCs w:val="23"/>
        </w:rPr>
        <w:t xml:space="preserve">Cloud: </w:t>
      </w:r>
      <w:r>
        <w:rPr>
          <w:rFonts w:ascii="Arial" w:cs="Arial" w:eastAsia="Arial" w:hAnsi="Arial"/>
          <w:b w:val="false"/>
          <w:bCs w:val="false"/>
          <w:i w:val="false"/>
          <w:iCs w:val="false"/>
          <w:color w:val="111111"/>
          <w:sz w:val="21"/>
          <w:szCs w:val="21"/>
        </w:rPr>
        <w:t xml:space="preserve">AWS, S3, CloudFront, API Gateway, Lambda, ECS, SQS, SNS, EventBridge, CloudWatch, IAM, Secrets Management (SSM/Secrets Manager patterns), CDN caching and invalidation strategies, Least-privilege access design</w:t>
      </w:r>
    </w:p>
    <w:p>
      <w:pPr>
        <w:spacing w:after="40"/>
      </w:pPr>
      <w:r>
        <w:rPr>
          <w:rFonts w:ascii="Arial" w:cs="Arial" w:eastAsia="Arial" w:hAnsi="Arial"/>
          <w:b/>
          <w:bCs/>
          <w:i w:val="false"/>
          <w:iCs w:val="false"/>
          <w:color w:val="000000"/>
          <w:sz w:val="23"/>
          <w:szCs w:val="23"/>
        </w:rPr>
        <w:t xml:space="preserve">DevOps: </w:t>
      </w:r>
      <w:r>
        <w:rPr>
          <w:rFonts w:ascii="Arial" w:cs="Arial" w:eastAsia="Arial" w:hAnsi="Arial"/>
          <w:b w:val="false"/>
          <w:bCs w:val="false"/>
          <w:i w:val="false"/>
          <w:iCs w:val="false"/>
          <w:color w:val="111111"/>
          <w:sz w:val="21"/>
          <w:szCs w:val="21"/>
        </w:rPr>
        <w:t xml:space="preserve">Docker, Kubernetes, Terraform, CI/CD Pipelines, GitHub Actions, Jenkins, Release Automation, Artifact Versioning &amp; Promotion, Blue/Green and Canary rollouts, Environment promotion and configuration management, Rollback planning and deployment safety checks</w:t>
      </w:r>
    </w:p>
    <w:p>
      <w:pPr>
        <w:spacing w:after="40"/>
      </w:pPr>
      <w:r>
        <w:rPr>
          <w:rFonts w:ascii="Arial" w:cs="Arial" w:eastAsia="Arial" w:hAnsi="Arial"/>
          <w:b/>
          <w:bCs/>
          <w:i w:val="false"/>
          <w:iCs w:val="false"/>
          <w:color w:val="000000"/>
          <w:sz w:val="23"/>
          <w:szCs w:val="23"/>
        </w:rPr>
        <w:t xml:space="preserve">Observability: </w:t>
      </w:r>
      <w:r>
        <w:rPr>
          <w:rFonts w:ascii="Arial" w:cs="Arial" w:eastAsia="Arial" w:hAnsi="Arial"/>
          <w:b w:val="false"/>
          <w:bCs w:val="false"/>
          <w:i w:val="false"/>
          <w:iCs w:val="false"/>
          <w:color w:val="111111"/>
          <w:sz w:val="21"/>
          <w:szCs w:val="21"/>
        </w:rPr>
        <w:t xml:space="preserve">Structured Logging, Metrics &amp; Dashboards, Distributed Tracing, Prometheus, Grafana, Datadog, SLO/SLI Design, Incident Response, Postmortems and follow-ups, Alert tuning to reduce noise, Runbooks and operational playbooks</w:t>
      </w:r>
    </w:p>
    <w:p>
      <w:pPr>
        <w:spacing w:after="40"/>
      </w:pPr>
      <w:r>
        <w:rPr>
          <w:rFonts w:ascii="Arial" w:cs="Arial" w:eastAsia="Arial" w:hAnsi="Arial"/>
          <w:b/>
          <w:bCs/>
          <w:i w:val="false"/>
          <w:iCs w:val="false"/>
          <w:color w:val="000000"/>
          <w:sz w:val="23"/>
          <w:szCs w:val="23"/>
        </w:rPr>
        <w:t xml:space="preserve">Testing: </w:t>
      </w:r>
      <w:r>
        <w:rPr>
          <w:rFonts w:ascii="Arial" w:cs="Arial" w:eastAsia="Arial" w:hAnsi="Arial"/>
          <w:b w:val="false"/>
          <w:bCs w:val="false"/>
          <w:i w:val="false"/>
          <w:iCs w:val="false"/>
          <w:color w:val="111111"/>
          <w:sz w:val="21"/>
          <w:szCs w:val="21"/>
        </w:rPr>
        <w:t xml:space="preserve">Jest, React Testing Library, Cypress, Playwright (familiar), pytest, Integration Testing, Contract Testing, Load/Performance Testing (k6-like patterns), Test pyramid strategy and risk-based coverage, Mocking, stubbing, and deterministic test data</w:t>
      </w:r>
    </w:p>
    <w:p>
      <w:pPr>
        <w:spacing w:after="40"/>
      </w:pPr>
      <w:r>
        <w:rPr>
          <w:rFonts w:ascii="Arial" w:cs="Arial" w:eastAsia="Arial" w:hAnsi="Arial"/>
          <w:b/>
          <w:bCs/>
          <w:i w:val="false"/>
          <w:iCs w:val="false"/>
          <w:color w:val="000000"/>
          <w:sz w:val="23"/>
          <w:szCs w:val="23"/>
        </w:rPr>
        <w:t xml:space="preserve">Architecture &amp; Practices: </w:t>
      </w:r>
      <w:r>
        <w:rPr>
          <w:rFonts w:ascii="Arial" w:cs="Arial" w:eastAsia="Arial" w:hAnsi="Arial"/>
          <w:b w:val="false"/>
          <w:bCs w:val="false"/>
          <w:i w:val="false"/>
          <w:iCs w:val="false"/>
          <w:color w:val="111111"/>
          <w:sz w:val="21"/>
          <w:szCs w:val="21"/>
        </w:rPr>
        <w:t xml:space="preserve">System Design, Clean Architecture / Layered Services, Monolith-to-services decomposition, Secure-by-default engineering, Code Reviews &amp; Mentorship, Incremental delivery and scoping, Documentation and runbooks, Feature flags and staged rollouts, Backward-compatible API evolution, Ownership, on-call hygiene, and operational excellence</w:t>
      </w:r>
    </w:p>
    <w:p>
      <w:pPr>
        <w:spacing w:after="80"/>
      </w:pPr>
    </w:p>
    <w:p>
      <w:pPr>
        <w:pBdr>
          <w:bottom w:val="single" w:color="000000" w:sz="6"/>
        </w:pBdr>
        <w:spacing w:before="120" w:after="80"/>
        <w:jc w:val="left"/>
      </w:pPr>
      <w:r>
        <w:rPr>
          <w:b/>
          <w:bCs/>
          <w:i w:val="false"/>
          <w:iCs w:val="false"/>
          <w:color w:val="000000"/>
          <w:sz w:val="26"/>
          <w:szCs w:val="26"/>
        </w:rPr>
        <w:t xml:space="preserve">EXPERIENCE</w:t>
      </w:r>
    </w:p>
    <w:p>
      <w:r>
        <w:rPr>
          <w:rFonts w:ascii="Arial" w:cs="Arial" w:eastAsia="Arial" w:hAnsi="Arial"/>
          <w:b/>
          <w:bCs/>
          <w:i w:val="false"/>
          <w:iCs w:val="false"/>
          <w:color w:val="000000"/>
          <w:sz w:val="25"/>
          <w:szCs w:val="25"/>
        </w:rPr>
        <w:t xml:space="preserve">Senior Software Engineer</w:t>
      </w:r>
    </w:p>
    <w:p>
      <w:r>
        <w:rPr>
          <w:rFonts w:ascii="Arial" w:cs="Arial" w:eastAsia="Arial" w:hAnsi="Arial"/>
          <w:b w:val="false"/>
          <w:bCs w:val="false"/>
          <w:i w:val="false"/>
          <w:iCs w:val="false"/>
          <w:color w:val="555555"/>
          <w:sz w:val="21"/>
          <w:szCs w:val="21"/>
        </w:rPr>
        <w:t xml:space="preserve">SumatoSoft  |  January 2021 - December 2025</w:t>
      </w:r>
    </w:p>
    <w:p>
      <w:pPr>
        <w:spacing w:after="40"/>
        <w:ind w:left="280"/>
        <w:jc w:val="both"/>
      </w:pPr>
      <w:r>
        <w:rPr>
          <w:rFonts w:ascii="Arial" w:cs="Arial" w:eastAsia="Arial" w:hAnsi="Arial"/>
          <w:b w:val="false"/>
          <w:bCs w:val="false"/>
          <w:i w:val="false"/>
          <w:iCs w:val="false"/>
          <w:color w:val="111111"/>
          <w:sz w:val="21"/>
          <w:szCs w:val="21"/>
        </w:rPr>
        <w:t xml:space="preserve">- Led a React + TypeScript modernization effort that replaced a brittle legacy UI with a component-driven system, reducing regressions by standardizing patterns, reviews, and release gates across teams.</w:t>
      </w:r>
    </w:p>
    <w:p>
      <w:pPr>
        <w:spacing w:after="40"/>
        <w:ind w:left="280"/>
        <w:jc w:val="both"/>
      </w:pPr>
      <w:r>
        <w:rPr>
          <w:rFonts w:ascii="Arial" w:cs="Arial" w:eastAsia="Arial" w:hAnsi="Arial"/>
          <w:b w:val="false"/>
          <w:bCs w:val="false"/>
          <w:i w:val="false"/>
          <w:iCs w:val="false"/>
          <w:color w:val="111111"/>
          <w:sz w:val="21"/>
          <w:szCs w:val="21"/>
        </w:rPr>
        <w:t xml:space="preserve">- Designed a shared UI foundation with consistent form behavior, error rendering, and loading states, so product teams could ship new workflow screens without rewriting validation and edge-case handling each time.</w:t>
      </w:r>
    </w:p>
    <w:p>
      <w:pPr>
        <w:spacing w:after="40"/>
        <w:ind w:left="280"/>
        <w:jc w:val="both"/>
      </w:pPr>
      <w:r>
        <w:rPr>
          <w:rFonts w:ascii="Arial" w:cs="Arial" w:eastAsia="Arial" w:hAnsi="Arial"/>
          <w:b w:val="false"/>
          <w:bCs w:val="false"/>
          <w:i w:val="false"/>
          <w:iCs w:val="false"/>
          <w:color w:val="111111"/>
          <w:sz w:val="21"/>
          <w:szCs w:val="21"/>
        </w:rPr>
        <w:t xml:space="preserve">- Improved page performance by profiling render hotspots, removing unnecessary re-renders, and tightening bundle boundaries, which produced faster interactions on data-heavy screens used by operations staff daily.</w:t>
      </w:r>
    </w:p>
    <w:p>
      <w:pPr>
        <w:spacing w:after="40"/>
        <w:ind w:left="280"/>
        <w:jc w:val="both"/>
      </w:pPr>
      <w:r>
        <w:rPr>
          <w:rFonts w:ascii="Arial" w:cs="Arial" w:eastAsia="Arial" w:hAnsi="Arial"/>
          <w:b w:val="false"/>
          <w:bCs w:val="false"/>
          <w:i w:val="false"/>
          <w:iCs w:val="false"/>
          <w:color w:val="111111"/>
          <w:sz w:val="21"/>
          <w:szCs w:val="21"/>
        </w:rPr>
        <w:t xml:space="preserve">- Built and owned Node.js services for customer-facing workflows, defining versioned REST endpoints and stable error contracts so multiple clients could integrate safely without breaking changes during iteration.</w:t>
      </w:r>
    </w:p>
    <w:p>
      <w:pPr>
        <w:spacing w:after="40"/>
        <w:ind w:left="280"/>
        <w:jc w:val="both"/>
      </w:pPr>
      <w:r>
        <w:rPr>
          <w:rFonts w:ascii="Arial" w:cs="Arial" w:eastAsia="Arial" w:hAnsi="Arial"/>
          <w:b w:val="false"/>
          <w:bCs w:val="false"/>
          <w:i w:val="false"/>
          <w:iCs w:val="false"/>
          <w:color w:val="111111"/>
          <w:sz w:val="21"/>
          <w:szCs w:val="21"/>
        </w:rPr>
        <w:t xml:space="preserve">- Implemented idempotent write paths with request keys and safe retries, preventing duplicate side effects under transient failures and significantly reducing support tickets caused by double-processed actions.</w:t>
      </w:r>
    </w:p>
    <w:p>
      <w:pPr>
        <w:spacing w:after="40"/>
        <w:ind w:left="280"/>
        <w:jc w:val="both"/>
      </w:pPr>
      <w:r>
        <w:rPr>
          <w:rFonts w:ascii="Arial" w:cs="Arial" w:eastAsia="Arial" w:hAnsi="Arial"/>
          <w:b w:val="false"/>
          <w:bCs w:val="false"/>
          <w:i w:val="false"/>
          <w:iCs w:val="false"/>
          <w:color w:val="111111"/>
          <w:sz w:val="21"/>
          <w:szCs w:val="21"/>
        </w:rPr>
        <w:t xml:space="preserve">- Introduced caching where it mattered, balancing freshness and speed with clear invalidation rules, which reduced repetitive database load while keeping user-visible data consistent during peak usage windows.</w:t>
      </w:r>
    </w:p>
    <w:p>
      <w:pPr>
        <w:spacing w:after="40"/>
        <w:ind w:left="280"/>
        <w:jc w:val="both"/>
      </w:pPr>
      <w:r>
        <w:rPr>
          <w:rFonts w:ascii="Arial" w:cs="Arial" w:eastAsia="Arial" w:hAnsi="Arial"/>
          <w:b w:val="false"/>
          <w:bCs w:val="false"/>
          <w:i w:val="false"/>
          <w:iCs w:val="false"/>
          <w:color w:val="111111"/>
          <w:sz w:val="21"/>
          <w:szCs w:val="21"/>
        </w:rPr>
        <w:t xml:space="preserve">- Hardened authentication and authorization flows with least-privilege checks at service boundaries, ensuring sensitive actions required explicit permissions and were consistently audited for compliance needs.</w:t>
      </w:r>
    </w:p>
    <w:p>
      <w:pPr>
        <w:spacing w:after="40"/>
        <w:ind w:left="280"/>
        <w:jc w:val="both"/>
      </w:pPr>
      <w:r>
        <w:rPr>
          <w:rFonts w:ascii="Arial" w:cs="Arial" w:eastAsia="Arial" w:hAnsi="Arial"/>
          <w:b w:val="false"/>
          <w:bCs w:val="false"/>
          <w:i w:val="false"/>
          <w:iCs w:val="false"/>
          <w:color w:val="111111"/>
          <w:sz w:val="21"/>
          <w:szCs w:val="21"/>
        </w:rPr>
        <w:t xml:space="preserve">- Worked through ambiguous requirements by writing thin specs, identifying risks early, and delivering increments behind feature flags, enabling stakeholders to validate behavior before committing to wider rollout.</w:t>
      </w:r>
    </w:p>
    <w:p>
      <w:pPr>
        <w:spacing w:after="40"/>
        <w:ind w:left="280"/>
        <w:jc w:val="both"/>
      </w:pPr>
      <w:r>
        <w:rPr>
          <w:rFonts w:ascii="Arial" w:cs="Arial" w:eastAsia="Arial" w:hAnsi="Arial"/>
          <w:b w:val="false"/>
          <w:bCs w:val="false"/>
          <w:i w:val="false"/>
          <w:iCs w:val="false"/>
          <w:color w:val="111111"/>
          <w:sz w:val="21"/>
          <w:szCs w:val="21"/>
        </w:rPr>
        <w:t xml:space="preserve">- Improved observability by standardizing structured logs and adding actionable metrics, allowing on-call engineers to diagnose failures quickly without guessing from inconsistent messages or missing context.</w:t>
      </w:r>
    </w:p>
    <w:p>
      <w:pPr>
        <w:spacing w:after="40"/>
        <w:ind w:left="280"/>
        <w:jc w:val="both"/>
      </w:pPr>
      <w:r>
        <w:rPr>
          <w:rFonts w:ascii="Arial" w:cs="Arial" w:eastAsia="Arial" w:hAnsi="Arial"/>
          <w:b w:val="false"/>
          <w:bCs w:val="false"/>
          <w:i w:val="false"/>
          <w:iCs w:val="false"/>
          <w:color w:val="111111"/>
          <w:sz w:val="21"/>
          <w:szCs w:val="21"/>
        </w:rPr>
        <w:t xml:space="preserve">- Reduced alert noise by tuning thresholds and grouping signals by user impact, which made incidents easier to triage and kept the team focused on issues that actually affected customers in production.</w:t>
      </w:r>
    </w:p>
    <w:p>
      <w:pPr>
        <w:spacing w:after="40"/>
        <w:ind w:left="280"/>
        <w:jc w:val="both"/>
      </w:pPr>
      <w:r>
        <w:rPr>
          <w:rFonts w:ascii="Arial" w:cs="Arial" w:eastAsia="Arial" w:hAnsi="Arial"/>
          <w:b w:val="false"/>
          <w:bCs w:val="false"/>
          <w:i w:val="false"/>
          <w:iCs w:val="false"/>
          <w:color w:val="111111"/>
          <w:sz w:val="21"/>
          <w:szCs w:val="21"/>
        </w:rPr>
        <w:t xml:space="preserve">- Optimized database interactions by reviewing query plans, adding targeted indexes, and eliminating N+1 access patterns from services, improving latency for endpoints that powered critical UI dashboards.</w:t>
      </w:r>
    </w:p>
    <w:p>
      <w:pPr>
        <w:spacing w:after="40"/>
        <w:ind w:left="280"/>
        <w:jc w:val="both"/>
      </w:pPr>
      <w:r>
        <w:rPr>
          <w:rFonts w:ascii="Arial" w:cs="Arial" w:eastAsia="Arial" w:hAnsi="Arial"/>
          <w:b w:val="false"/>
          <w:bCs w:val="false"/>
          <w:i w:val="false"/>
          <w:iCs w:val="false"/>
          <w:color w:val="111111"/>
          <w:sz w:val="21"/>
          <w:szCs w:val="21"/>
        </w:rPr>
        <w:t xml:space="preserve">- Coordinated cross-team changes by documenting API contracts, migration steps, and rollback plans, so releases could be executed safely across multiple services and client versions without downtime.</w:t>
      </w:r>
    </w:p>
    <w:p>
      <w:pPr>
        <w:spacing w:after="40"/>
        <w:ind w:left="280"/>
        <w:jc w:val="both"/>
      </w:pPr>
      <w:r>
        <w:rPr>
          <w:rFonts w:ascii="Arial" w:cs="Arial" w:eastAsia="Arial" w:hAnsi="Arial"/>
          <w:b w:val="false"/>
          <w:bCs w:val="false"/>
          <w:i w:val="false"/>
          <w:iCs w:val="false"/>
          <w:color w:val="111111"/>
          <w:sz w:val="21"/>
          <w:szCs w:val="21"/>
        </w:rPr>
        <w:t xml:space="preserve">- Mentored engineers through code reviews focused on clarity and reliability, helping the team adopt maintainable patterns for state, side effects, and API consumption rather than one-off implementations.</w:t>
      </w:r>
    </w:p>
    <w:p>
      <w:pPr>
        <w:spacing w:after="40"/>
        <w:ind w:left="280"/>
        <w:jc w:val="both"/>
      </w:pPr>
      <w:r>
        <w:rPr>
          <w:rFonts w:ascii="Arial" w:cs="Arial" w:eastAsia="Arial" w:hAnsi="Arial"/>
          <w:b w:val="false"/>
          <w:bCs w:val="false"/>
          <w:i w:val="false"/>
          <w:iCs w:val="false"/>
          <w:color w:val="111111"/>
          <w:sz w:val="21"/>
          <w:szCs w:val="21"/>
        </w:rPr>
        <w:t xml:space="preserve">- Partnered with product to define measurable outcomes and acceptance criteria, ensuring engineering work was tied to real user improvements instead of vague tasks that were hard to validate after release.</w:t>
      </w:r>
    </w:p>
    <w:p>
      <w:pPr>
        <w:spacing w:after="40"/>
        <w:ind w:left="280"/>
        <w:jc w:val="both"/>
      </w:pPr>
      <w:r>
        <w:rPr>
          <w:rFonts w:ascii="Arial" w:cs="Arial" w:eastAsia="Arial" w:hAnsi="Arial"/>
          <w:b w:val="false"/>
          <w:bCs w:val="false"/>
          <w:i w:val="false"/>
          <w:iCs w:val="false"/>
          <w:color w:val="111111"/>
          <w:sz w:val="21"/>
          <w:szCs w:val="21"/>
        </w:rPr>
        <w:t xml:space="preserve">- Maintained a high bar for operational readiness by writing runbooks and incident notes, so recurring failures turned into permanent fixes rather than repeated late-night firefighting cycles.</w:t>
      </w:r>
    </w:p>
    <w:p>
      <w:pPr>
        <w:spacing w:after="80"/>
      </w:pPr>
    </w:p>
    <w:p>
      <w:r>
        <w:rPr>
          <w:rFonts w:ascii="Arial" w:cs="Arial" w:eastAsia="Arial" w:hAnsi="Arial"/>
          <w:b/>
          <w:bCs/>
          <w:i w:val="false"/>
          <w:iCs w:val="false"/>
          <w:color w:val="000000"/>
          <w:sz w:val="25"/>
          <w:szCs w:val="25"/>
        </w:rPr>
        <w:t xml:space="preserve">Senior Software Engineer</w:t>
      </w:r>
    </w:p>
    <w:p>
      <w:r>
        <w:rPr>
          <w:rFonts w:ascii="Arial" w:cs="Arial" w:eastAsia="Arial" w:hAnsi="Arial"/>
          <w:b w:val="false"/>
          <w:bCs w:val="false"/>
          <w:i w:val="false"/>
          <w:iCs w:val="false"/>
          <w:color w:val="555555"/>
          <w:sz w:val="21"/>
          <w:szCs w:val="21"/>
        </w:rPr>
        <w:t xml:space="preserve">High Touch Technologies  |  June 2018 - December 2020</w:t>
      </w:r>
    </w:p>
    <w:p>
      <w:pPr>
        <w:spacing w:after="40"/>
        <w:ind w:left="280"/>
        <w:jc w:val="both"/>
      </w:pPr>
      <w:r>
        <w:rPr>
          <w:rFonts w:ascii="Arial" w:cs="Arial" w:eastAsia="Arial" w:hAnsi="Arial"/>
          <w:b w:val="false"/>
          <w:bCs w:val="false"/>
          <w:i w:val="false"/>
          <w:iCs w:val="false"/>
          <w:color w:val="111111"/>
          <w:sz w:val="21"/>
          <w:szCs w:val="21"/>
        </w:rPr>
        <w:t xml:space="preserve">- Owned a React single-page application supporting complex operational workflows, improving delivery speed by standardizing component composition, routing conventions, and predictable state transitions.</w:t>
      </w:r>
    </w:p>
    <w:p>
      <w:pPr>
        <w:spacing w:after="40"/>
        <w:ind w:left="280"/>
        <w:jc w:val="both"/>
      </w:pPr>
      <w:r>
        <w:rPr>
          <w:rFonts w:ascii="Arial" w:cs="Arial" w:eastAsia="Arial" w:hAnsi="Arial"/>
          <w:b w:val="false"/>
          <w:bCs w:val="false"/>
          <w:i w:val="false"/>
          <w:iCs w:val="false"/>
          <w:color w:val="111111"/>
          <w:sz w:val="21"/>
          <w:szCs w:val="21"/>
        </w:rPr>
        <w:t xml:space="preserve">- Refactored legacy UI areas into reusable modules with clear boundaries, which lowered coupling between screens and made it safer to evolve business rules without causing unrelated regressions.</w:t>
      </w:r>
    </w:p>
    <w:p>
      <w:pPr>
        <w:spacing w:after="40"/>
        <w:ind w:left="280"/>
        <w:jc w:val="both"/>
      </w:pPr>
      <w:r>
        <w:rPr>
          <w:rFonts w:ascii="Arial" w:cs="Arial" w:eastAsia="Arial" w:hAnsi="Arial"/>
          <w:b w:val="false"/>
          <w:bCs w:val="false"/>
          <w:i w:val="false"/>
          <w:iCs w:val="false"/>
          <w:color w:val="111111"/>
          <w:sz w:val="21"/>
          <w:szCs w:val="21"/>
        </w:rPr>
        <w:t xml:space="preserve">- Built backend APIs with consistent pagination, filtering, and validation behavior, enabling internal and external consumers to integrate confidently while avoiding fragile, endpoint-by-endpoint differences.</w:t>
      </w:r>
    </w:p>
    <w:p>
      <w:pPr>
        <w:spacing w:after="40"/>
        <w:ind w:left="280"/>
        <w:jc w:val="both"/>
      </w:pPr>
      <w:r>
        <w:rPr>
          <w:rFonts w:ascii="Arial" w:cs="Arial" w:eastAsia="Arial" w:hAnsi="Arial"/>
          <w:b w:val="false"/>
          <w:bCs w:val="false"/>
          <w:i w:val="false"/>
          <w:iCs w:val="false"/>
          <w:color w:val="111111"/>
          <w:sz w:val="21"/>
          <w:szCs w:val="21"/>
        </w:rPr>
        <w:t xml:space="preserve">- Introduced pragmatic API versioning rules and deprecation communication, helping teams evolve contracts without surprising clients and reducing last-minute escalations during coordinated releases.</w:t>
      </w:r>
    </w:p>
    <w:p>
      <w:pPr>
        <w:spacing w:after="40"/>
        <w:ind w:left="280"/>
        <w:jc w:val="both"/>
      </w:pPr>
      <w:r>
        <w:rPr>
          <w:rFonts w:ascii="Arial" w:cs="Arial" w:eastAsia="Arial" w:hAnsi="Arial"/>
          <w:b w:val="false"/>
          <w:bCs w:val="false"/>
          <w:i w:val="false"/>
          <w:iCs w:val="false"/>
          <w:color w:val="111111"/>
          <w:sz w:val="21"/>
          <w:szCs w:val="21"/>
        </w:rPr>
        <w:t xml:space="preserve">- Improved reliability by adding defensive input validation and safer error handling paths, so failures were actionable and user-facing experiences degraded gracefully rather than failing unpredictably.</w:t>
      </w:r>
    </w:p>
    <w:p>
      <w:pPr>
        <w:spacing w:after="40"/>
        <w:ind w:left="280"/>
        <w:jc w:val="both"/>
      </w:pPr>
      <w:r>
        <w:rPr>
          <w:rFonts w:ascii="Arial" w:cs="Arial" w:eastAsia="Arial" w:hAnsi="Arial"/>
          <w:b w:val="false"/>
          <w:bCs w:val="false"/>
          <w:i w:val="false"/>
          <w:iCs w:val="false"/>
          <w:color w:val="111111"/>
          <w:sz w:val="21"/>
          <w:szCs w:val="21"/>
        </w:rPr>
        <w:t xml:space="preserve">- Strengthened performance on data-heavy views by tightening request batching and caching behaviors, which reduced repetitive network calls and made frequent operator tasks noticeably faster.</w:t>
      </w:r>
    </w:p>
    <w:p>
      <w:pPr>
        <w:spacing w:after="40"/>
        <w:ind w:left="280"/>
        <w:jc w:val="both"/>
      </w:pPr>
      <w:r>
        <w:rPr>
          <w:rFonts w:ascii="Arial" w:cs="Arial" w:eastAsia="Arial" w:hAnsi="Arial"/>
          <w:b w:val="false"/>
          <w:bCs w:val="false"/>
          <w:i w:val="false"/>
          <w:iCs w:val="false"/>
          <w:color w:val="111111"/>
          <w:sz w:val="21"/>
          <w:szCs w:val="21"/>
        </w:rPr>
        <w:t xml:space="preserve">- Implemented background processing patterns for slow operations, ensuring UI responsiveness while long-running work completed asynchronously with clear status reporting and retry-safe execution.</w:t>
      </w:r>
    </w:p>
    <w:p>
      <w:pPr>
        <w:spacing w:after="40"/>
        <w:ind w:left="280"/>
        <w:jc w:val="both"/>
      </w:pPr>
      <w:r>
        <w:rPr>
          <w:rFonts w:ascii="Arial" w:cs="Arial" w:eastAsia="Arial" w:hAnsi="Arial"/>
          <w:b w:val="false"/>
          <w:bCs w:val="false"/>
          <w:i w:val="false"/>
          <w:iCs w:val="false"/>
          <w:color w:val="111111"/>
          <w:sz w:val="21"/>
          <w:szCs w:val="21"/>
        </w:rPr>
        <w:t xml:space="preserve">- Partnered closely with stakeholders to translate business needs into shippable increments, using short feedback loops to validate behavior early and avoid costly rewrites late in the cycle.</w:t>
      </w:r>
    </w:p>
    <w:p>
      <w:pPr>
        <w:spacing w:after="40"/>
        <w:ind w:left="280"/>
        <w:jc w:val="both"/>
      </w:pPr>
      <w:r>
        <w:rPr>
          <w:rFonts w:ascii="Arial" w:cs="Arial" w:eastAsia="Arial" w:hAnsi="Arial"/>
          <w:b w:val="false"/>
          <w:bCs w:val="false"/>
          <w:i w:val="false"/>
          <w:iCs w:val="false"/>
          <w:color w:val="111111"/>
          <w:sz w:val="21"/>
          <w:szCs w:val="21"/>
        </w:rPr>
        <w:t xml:space="preserve">- Enhanced deployment confidence by aligning changes with CI checks and targeted test coverage, making releases more routine and reducing time spent validating the same flows manually.</w:t>
      </w:r>
    </w:p>
    <w:p>
      <w:pPr>
        <w:spacing w:after="40"/>
        <w:ind w:left="280"/>
        <w:jc w:val="both"/>
      </w:pPr>
      <w:r>
        <w:rPr>
          <w:rFonts w:ascii="Arial" w:cs="Arial" w:eastAsia="Arial" w:hAnsi="Arial"/>
          <w:b w:val="false"/>
          <w:bCs w:val="false"/>
          <w:i w:val="false"/>
          <w:iCs w:val="false"/>
          <w:color w:val="111111"/>
          <w:sz w:val="21"/>
          <w:szCs w:val="21"/>
        </w:rPr>
        <w:t xml:space="preserve">- Improved developer experience by documenting local setup and common pitfalls, decreasing onboarding time and preventing recurring environment issues that previously slowed feature delivery.</w:t>
      </w:r>
    </w:p>
    <w:p>
      <w:pPr>
        <w:spacing w:after="40"/>
        <w:ind w:left="280"/>
        <w:jc w:val="both"/>
      </w:pPr>
      <w:r>
        <w:rPr>
          <w:rFonts w:ascii="Arial" w:cs="Arial" w:eastAsia="Arial" w:hAnsi="Arial"/>
          <w:b w:val="false"/>
          <w:bCs w:val="false"/>
          <w:i w:val="false"/>
          <w:iCs w:val="false"/>
          <w:color w:val="111111"/>
          <w:sz w:val="21"/>
          <w:szCs w:val="21"/>
        </w:rPr>
        <w:t xml:space="preserve">- Helped reduce production incidents by adding better diagnostics around edge cases, so support and engineering could pinpoint root causes quickly instead of relying on user reports alone.</w:t>
      </w:r>
    </w:p>
    <w:p>
      <w:pPr>
        <w:spacing w:after="40"/>
        <w:ind w:left="280"/>
        <w:jc w:val="both"/>
      </w:pPr>
      <w:r>
        <w:rPr>
          <w:rFonts w:ascii="Arial" w:cs="Arial" w:eastAsia="Arial" w:hAnsi="Arial"/>
          <w:b w:val="false"/>
          <w:bCs w:val="false"/>
          <w:i w:val="false"/>
          <w:iCs w:val="false"/>
          <w:color w:val="111111"/>
          <w:sz w:val="21"/>
          <w:szCs w:val="21"/>
        </w:rPr>
        <w:t xml:space="preserve">- Guided code quality through reviews that focused on maintainability and clarity, encouraging patterns that scaled as the product grew rather than clever shortcuts that aged poorly.</w:t>
      </w:r>
    </w:p>
    <w:p>
      <w:pPr>
        <w:spacing w:after="40"/>
        <w:ind w:left="280"/>
        <w:jc w:val="both"/>
      </w:pPr>
      <w:r>
        <w:rPr>
          <w:rFonts w:ascii="Arial" w:cs="Arial" w:eastAsia="Arial" w:hAnsi="Arial"/>
          <w:b w:val="false"/>
          <w:bCs w:val="false"/>
          <w:i w:val="false"/>
          <w:iCs w:val="false"/>
          <w:color w:val="111111"/>
          <w:sz w:val="21"/>
          <w:szCs w:val="21"/>
        </w:rPr>
        <w:t xml:space="preserve">- Delivered features with careful rollout planning and stakeholder alignment, keeping high-visibility launches predictable even when requirements shifted under time constraints.</w:t>
      </w:r>
    </w:p>
    <w:p>
      <w:pPr>
        <w:spacing w:after="80"/>
      </w:pPr>
    </w:p>
    <w:p>
      <w:r>
        <w:rPr>
          <w:rFonts w:ascii="Arial" w:cs="Arial" w:eastAsia="Arial" w:hAnsi="Arial"/>
          <w:b/>
          <w:bCs/>
          <w:i w:val="false"/>
          <w:iCs w:val="false"/>
          <w:color w:val="000000"/>
          <w:sz w:val="25"/>
          <w:szCs w:val="25"/>
        </w:rPr>
        <w:t xml:space="preserve">Software Engineer</w:t>
      </w:r>
    </w:p>
    <w:p>
      <w:r>
        <w:rPr>
          <w:rFonts w:ascii="Arial" w:cs="Arial" w:eastAsia="Arial" w:hAnsi="Arial"/>
          <w:b w:val="false"/>
          <w:bCs w:val="false"/>
          <w:i w:val="false"/>
          <w:iCs w:val="false"/>
          <w:color w:val="555555"/>
          <w:sz w:val="21"/>
          <w:szCs w:val="21"/>
        </w:rPr>
        <w:t xml:space="preserve">Centric Tech Inc.  |  September 2015 - May 2018</w:t>
      </w:r>
    </w:p>
    <w:p>
      <w:pPr>
        <w:spacing w:after="40"/>
        <w:ind w:left="280"/>
        <w:jc w:val="both"/>
      </w:pPr>
      <w:r>
        <w:rPr>
          <w:rFonts w:ascii="Arial" w:cs="Arial" w:eastAsia="Arial" w:hAnsi="Arial"/>
          <w:b w:val="false"/>
          <w:bCs w:val="false"/>
          <w:i w:val="false"/>
          <w:iCs w:val="false"/>
          <w:color w:val="111111"/>
          <w:sz w:val="21"/>
          <w:szCs w:val="21"/>
        </w:rPr>
        <w:t xml:space="preserve">- Developed React-based UI features to progressively replace server-rendered pages, preserving behavior parity while improving usability and reducing friction across multi-step user workflows.</w:t>
      </w:r>
    </w:p>
    <w:p>
      <w:pPr>
        <w:spacing w:after="40"/>
        <w:ind w:left="280"/>
        <w:jc w:val="both"/>
      </w:pPr>
      <w:r>
        <w:rPr>
          <w:rFonts w:ascii="Arial" w:cs="Arial" w:eastAsia="Arial" w:hAnsi="Arial"/>
          <w:b w:val="false"/>
          <w:bCs w:val="false"/>
          <w:i w:val="false"/>
          <w:iCs w:val="false"/>
          <w:color w:val="111111"/>
          <w:sz w:val="21"/>
          <w:szCs w:val="21"/>
        </w:rPr>
        <w:t xml:space="preserve">- Implemented predictable client-side state handling for forms and data tables, reducing bugs caused by inconsistent update flows and making complex screens easier to reason about and extend.</w:t>
      </w:r>
    </w:p>
    <w:p>
      <w:pPr>
        <w:spacing w:after="40"/>
        <w:ind w:left="280"/>
        <w:jc w:val="both"/>
      </w:pPr>
      <w:r>
        <w:rPr>
          <w:rFonts w:ascii="Arial" w:cs="Arial" w:eastAsia="Arial" w:hAnsi="Arial"/>
          <w:b w:val="false"/>
          <w:bCs w:val="false"/>
          <w:i w:val="false"/>
          <w:iCs w:val="false"/>
          <w:color w:val="111111"/>
          <w:sz w:val="21"/>
          <w:szCs w:val="21"/>
        </w:rPr>
        <w:t xml:space="preserve">- Built backend services and internal tooling endpoints with clear validation and error handling, which lowered ambiguity for support teams and reduced time spent diagnosing malformed requests.</w:t>
      </w:r>
    </w:p>
    <w:p>
      <w:pPr>
        <w:spacing w:after="40"/>
        <w:ind w:left="280"/>
        <w:jc w:val="both"/>
      </w:pPr>
      <w:r>
        <w:rPr>
          <w:rFonts w:ascii="Arial" w:cs="Arial" w:eastAsia="Arial" w:hAnsi="Arial"/>
          <w:b w:val="false"/>
          <w:bCs w:val="false"/>
          <w:i w:val="false"/>
          <w:iCs w:val="false"/>
          <w:color w:val="111111"/>
          <w:sz w:val="21"/>
          <w:szCs w:val="21"/>
        </w:rPr>
        <w:t xml:space="preserve">- Collaborated with designers and product owners to iterate on UI interactions, turning feedback into concrete changes that improved completion rates for key tasks without destabilizing the app.</w:t>
      </w:r>
    </w:p>
    <w:p>
      <w:pPr>
        <w:spacing w:after="40"/>
        <w:ind w:left="280"/>
        <w:jc w:val="both"/>
      </w:pPr>
      <w:r>
        <w:rPr>
          <w:rFonts w:ascii="Arial" w:cs="Arial" w:eastAsia="Arial" w:hAnsi="Arial"/>
          <w:b w:val="false"/>
          <w:bCs w:val="false"/>
          <w:i w:val="false"/>
          <w:iCs w:val="false"/>
          <w:color w:val="111111"/>
          <w:sz w:val="21"/>
          <w:szCs w:val="21"/>
        </w:rPr>
        <w:t xml:space="preserve">- Improved performance by removing redundant requests and optimizing data fetching patterns, ensuring frequently visited pages loaded faster even when datasets grew over time.</w:t>
      </w:r>
    </w:p>
    <w:p>
      <w:pPr>
        <w:spacing w:after="40"/>
        <w:ind w:left="280"/>
        <w:jc w:val="both"/>
      </w:pPr>
      <w:r>
        <w:rPr>
          <w:rFonts w:ascii="Arial" w:cs="Arial" w:eastAsia="Arial" w:hAnsi="Arial"/>
          <w:b w:val="false"/>
          <w:bCs w:val="false"/>
          <w:i w:val="false"/>
          <w:iCs w:val="false"/>
          <w:color w:val="111111"/>
          <w:sz w:val="21"/>
          <w:szCs w:val="21"/>
        </w:rPr>
        <w:t xml:space="preserve">- Contributed to database design and query tuning by adding indexes and revising access paths, improving response times for core operations that previously slowed down under load.</w:t>
      </w:r>
    </w:p>
    <w:p>
      <w:pPr>
        <w:spacing w:after="40"/>
        <w:ind w:left="280"/>
        <w:jc w:val="both"/>
      </w:pPr>
      <w:r>
        <w:rPr>
          <w:rFonts w:ascii="Arial" w:cs="Arial" w:eastAsia="Arial" w:hAnsi="Arial"/>
          <w:b w:val="false"/>
          <w:bCs w:val="false"/>
          <w:i w:val="false"/>
          <w:iCs w:val="false"/>
          <w:color w:val="111111"/>
          <w:sz w:val="21"/>
          <w:szCs w:val="21"/>
        </w:rPr>
        <w:t xml:space="preserve">- Created reusable UI components to reduce duplication across teams, establishing patterns for consistent styling, behavior, and accessibility across multiple feature areas.</w:t>
      </w:r>
    </w:p>
    <w:p>
      <w:pPr>
        <w:spacing w:after="40"/>
        <w:ind w:left="280"/>
        <w:jc w:val="both"/>
      </w:pPr>
      <w:r>
        <w:rPr>
          <w:rFonts w:ascii="Arial" w:cs="Arial" w:eastAsia="Arial" w:hAnsi="Arial"/>
          <w:b w:val="false"/>
          <w:bCs w:val="false"/>
          <w:i w:val="false"/>
          <w:iCs w:val="false"/>
          <w:color w:val="111111"/>
          <w:sz w:val="21"/>
          <w:szCs w:val="21"/>
        </w:rPr>
        <w:t xml:space="preserve">- Added automated tests for critical paths to prevent regressions, focusing effort on high-risk workflows so quality improved without slowing the team’s ability to ship changes regularly.</w:t>
      </w:r>
    </w:p>
    <w:p>
      <w:pPr>
        <w:spacing w:after="40"/>
        <w:ind w:left="280"/>
        <w:jc w:val="both"/>
      </w:pPr>
      <w:r>
        <w:rPr>
          <w:rFonts w:ascii="Arial" w:cs="Arial" w:eastAsia="Arial" w:hAnsi="Arial"/>
          <w:b w:val="false"/>
          <w:bCs w:val="false"/>
          <w:i w:val="false"/>
          <w:iCs w:val="false"/>
          <w:color w:val="111111"/>
          <w:sz w:val="21"/>
          <w:szCs w:val="21"/>
        </w:rPr>
        <w:t xml:space="preserve">- Participated in production support by tracing failures to root causes and delivering durable fixes, ensuring recurring issues were eliminated rather than repeatedly patched at the surface.</w:t>
      </w:r>
    </w:p>
    <w:p>
      <w:pPr>
        <w:spacing w:after="40"/>
        <w:ind w:left="280"/>
        <w:jc w:val="both"/>
      </w:pPr>
      <w:r>
        <w:rPr>
          <w:rFonts w:ascii="Arial" w:cs="Arial" w:eastAsia="Arial" w:hAnsi="Arial"/>
          <w:b w:val="false"/>
          <w:bCs w:val="false"/>
          <w:i w:val="false"/>
          <w:iCs w:val="false"/>
          <w:color w:val="111111"/>
          <w:sz w:val="21"/>
          <w:szCs w:val="21"/>
        </w:rPr>
        <w:t xml:space="preserve">- Wrote concise documentation for APIs and operational workflows, helping teammates integrate correctly and reducing the back-and-forth caused by unclear assumptions in implementation.</w:t>
      </w:r>
    </w:p>
    <w:p>
      <w:pPr>
        <w:spacing w:after="40"/>
        <w:ind w:left="280"/>
        <w:jc w:val="both"/>
      </w:pPr>
      <w:r>
        <w:rPr>
          <w:rFonts w:ascii="Arial" w:cs="Arial" w:eastAsia="Arial" w:hAnsi="Arial"/>
          <w:b w:val="false"/>
          <w:bCs w:val="false"/>
          <w:i w:val="false"/>
          <w:iCs w:val="false"/>
          <w:color w:val="111111"/>
          <w:sz w:val="21"/>
          <w:szCs w:val="21"/>
        </w:rPr>
        <w:t xml:space="preserve">- Improved release readiness by coordinating changes across dependent modules, aligning timelines and ensuring updates were compatible with existing client behavior during staged deployments.</w:t>
      </w:r>
    </w:p>
    <w:p>
      <w:pPr>
        <w:spacing w:after="80"/>
      </w:pPr>
    </w:p>
    <w:p>
      <w:r>
        <w:rPr>
          <w:rFonts w:ascii="Arial" w:cs="Arial" w:eastAsia="Arial" w:hAnsi="Arial"/>
          <w:b/>
          <w:bCs/>
          <w:i w:val="false"/>
          <w:iCs w:val="false"/>
          <w:color w:val="000000"/>
          <w:sz w:val="25"/>
          <w:szCs w:val="25"/>
        </w:rPr>
        <w:t xml:space="preserve">Software Engineer Intern</w:t>
      </w:r>
    </w:p>
    <w:p>
      <w:r>
        <w:rPr>
          <w:rFonts w:ascii="Arial" w:cs="Arial" w:eastAsia="Arial" w:hAnsi="Arial"/>
          <w:b w:val="false"/>
          <w:bCs w:val="false"/>
          <w:i w:val="false"/>
          <w:iCs w:val="false"/>
          <w:color w:val="555555"/>
          <w:sz w:val="21"/>
          <w:szCs w:val="21"/>
        </w:rPr>
        <w:t xml:space="preserve">Microsoft  |  September 2014 - August 2015</w:t>
      </w:r>
    </w:p>
    <w:p>
      <w:pPr>
        <w:spacing w:after="40"/>
        <w:ind w:left="280"/>
        <w:jc w:val="both"/>
      </w:pPr>
      <w:r>
        <w:rPr>
          <w:rFonts w:ascii="Arial" w:cs="Arial" w:eastAsia="Arial" w:hAnsi="Arial"/>
          <w:b w:val="false"/>
          <w:bCs w:val="false"/>
          <w:i w:val="false"/>
          <w:iCs w:val="false"/>
          <w:color w:val="111111"/>
          <w:sz w:val="21"/>
          <w:szCs w:val="21"/>
        </w:rPr>
        <w:t xml:space="preserve">- Contributed to a web-facing product area by implementing React UI enhancements under review gates, delivering incremental improvements while learning how large teams maintain quality at scale.</w:t>
      </w:r>
    </w:p>
    <w:p>
      <w:pPr>
        <w:spacing w:after="40"/>
        <w:ind w:left="280"/>
        <w:jc w:val="both"/>
      </w:pPr>
      <w:r>
        <w:rPr>
          <w:rFonts w:ascii="Arial" w:cs="Arial" w:eastAsia="Arial" w:hAnsi="Arial"/>
          <w:b w:val="false"/>
          <w:bCs w:val="false"/>
          <w:i w:val="false"/>
          <w:iCs w:val="false"/>
          <w:color w:val="111111"/>
          <w:sz w:val="21"/>
          <w:szCs w:val="21"/>
        </w:rPr>
        <w:t xml:space="preserve">- Improved client-side reliability by addressing edge cases in UI state and error handling, ensuring users received clear feedback instead of silent failures when network or data issues occurred.</w:t>
      </w:r>
    </w:p>
    <w:p>
      <w:pPr>
        <w:spacing w:after="40"/>
        <w:ind w:left="280"/>
        <w:jc w:val="both"/>
      </w:pPr>
      <w:r>
        <w:rPr>
          <w:rFonts w:ascii="Arial" w:cs="Arial" w:eastAsia="Arial" w:hAnsi="Arial"/>
          <w:b w:val="false"/>
          <w:bCs w:val="false"/>
          <w:i w:val="false"/>
          <w:iCs w:val="false"/>
          <w:color w:val="111111"/>
          <w:sz w:val="21"/>
          <w:szCs w:val="21"/>
        </w:rPr>
        <w:t xml:space="preserve">- Built small Node.js utilities and service endpoints to support internal workflows, focusing on consistent input validation and predictable outputs so tools were safe to reuse across teams.</w:t>
      </w:r>
    </w:p>
    <w:p>
      <w:pPr>
        <w:spacing w:after="40"/>
        <w:ind w:left="280"/>
        <w:jc w:val="both"/>
      </w:pPr>
      <w:r>
        <w:rPr>
          <w:rFonts w:ascii="Arial" w:cs="Arial" w:eastAsia="Arial" w:hAnsi="Arial"/>
          <w:b w:val="false"/>
          <w:bCs w:val="false"/>
          <w:i w:val="false"/>
          <w:iCs w:val="false"/>
          <w:color w:val="111111"/>
          <w:sz w:val="21"/>
          <w:szCs w:val="21"/>
        </w:rPr>
        <w:t xml:space="preserve">- Collaborated with engineers and program partners to clarify requirements and acceptance criteria, reducing rework by aligning implementation details early rather than late in the cycle.</w:t>
      </w:r>
    </w:p>
    <w:p>
      <w:pPr>
        <w:spacing w:after="40"/>
        <w:ind w:left="280"/>
        <w:jc w:val="both"/>
      </w:pPr>
      <w:r>
        <w:rPr>
          <w:rFonts w:ascii="Arial" w:cs="Arial" w:eastAsia="Arial" w:hAnsi="Arial"/>
          <w:b w:val="false"/>
          <w:bCs w:val="false"/>
          <w:i w:val="false"/>
          <w:iCs w:val="false"/>
          <w:color w:val="111111"/>
          <w:sz w:val="21"/>
          <w:szCs w:val="21"/>
        </w:rPr>
        <w:t xml:space="preserve">- Assisted with debugging and performance investigations by reproducing issues and documenting findings, helping the team prioritize fixes based on user impact and reproducibility.</w:t>
      </w:r>
    </w:p>
    <w:p>
      <w:pPr>
        <w:spacing w:after="40"/>
        <w:ind w:left="280"/>
        <w:jc w:val="both"/>
      </w:pPr>
      <w:r>
        <w:rPr>
          <w:rFonts w:ascii="Arial" w:cs="Arial" w:eastAsia="Arial" w:hAnsi="Arial"/>
          <w:b w:val="false"/>
          <w:bCs w:val="false"/>
          <w:i w:val="false"/>
          <w:iCs w:val="false"/>
          <w:color w:val="111111"/>
          <w:sz w:val="21"/>
          <w:szCs w:val="21"/>
        </w:rPr>
        <w:t xml:space="preserve">- Strengthened code readability through refactors and test additions where appropriate, improving maintainability for areas that were frequently touched by the broader engineering group.</w:t>
      </w:r>
    </w:p>
    <w:p>
      <w:pPr>
        <w:spacing w:after="40"/>
        <w:ind w:left="280"/>
        <w:jc w:val="both"/>
      </w:pPr>
      <w:r>
        <w:rPr>
          <w:rFonts w:ascii="Arial" w:cs="Arial" w:eastAsia="Arial" w:hAnsi="Arial"/>
          <w:b w:val="false"/>
          <w:bCs w:val="false"/>
          <w:i w:val="false"/>
          <w:iCs w:val="false"/>
          <w:color w:val="111111"/>
          <w:sz w:val="21"/>
          <w:szCs w:val="21"/>
        </w:rPr>
        <w:t xml:space="preserve">- Learned and applied team practices around source control, code reviews, and deployment hygiene, building habits that supported safe iteration and reliable delivery in production environments.</w:t>
      </w:r>
    </w:p>
    <w:p>
      <w:pPr>
        <w:spacing w:after="80"/>
      </w:pPr>
    </w:p>
    <w:p>
      <w:pPr>
        <w:pBdr>
          <w:bottom w:val="single" w:color="000000" w:sz="6"/>
        </w:pBdr>
        <w:spacing w:before="120" w:after="80"/>
        <w:jc w:val="left"/>
      </w:pPr>
      <w:r>
        <w:rPr>
          <w:b/>
          <w:bCs/>
          <w:i w:val="false"/>
          <w:iCs w:val="false"/>
          <w:color w:val="000000"/>
          <w:sz w:val="26"/>
          <w:szCs w:val="26"/>
        </w:rPr>
        <w:t xml:space="preserve">EDUCATION</w:t>
      </w:r>
    </w:p>
    <w:p>
      <w:r>
        <w:rPr>
          <w:rFonts w:ascii="Arial" w:cs="Arial" w:eastAsia="Arial" w:hAnsi="Arial"/>
          <w:b/>
          <w:bCs/>
          <w:i w:val="false"/>
          <w:iCs w:val="false"/>
          <w:color w:val="000000"/>
          <w:sz w:val="23"/>
          <w:szCs w:val="23"/>
        </w:rPr>
        <w:t xml:space="preserve">Harvard University</w:t>
      </w:r>
    </w:p>
    <w:p>
      <w:r>
        <w:rPr>
          <w:rFonts w:ascii="Arial" w:cs="Arial" w:eastAsia="Arial" w:hAnsi="Arial"/>
          <w:b w:val="false"/>
          <w:bCs w:val="false"/>
          <w:i w:val="false"/>
          <w:iCs w:val="false"/>
          <w:color w:val="444444"/>
          <w:sz w:val="21"/>
          <w:szCs w:val="21"/>
        </w:rPr>
        <w:t xml:space="preserve">Bachelor’s degree in Computer Science</w:t>
      </w:r>
    </w:p>
    <w:p>
      <w:r>
        <w:rPr>
          <w:rFonts w:ascii="Arial" w:cs="Arial" w:eastAsia="Arial" w:hAnsi="Arial"/>
          <w:b w:val="false"/>
          <w:bCs w:val="false"/>
          <w:i w:val="false"/>
          <w:iCs w:val="false"/>
          <w:color w:val="777777"/>
          <w:sz w:val="19"/>
          <w:szCs w:val="19"/>
        </w:rPr>
        <w:t xml:space="preserve">2010 - 2014</w:t>
      </w:r>
    </w:p>
    <w:p>
      <w:pPr>
        <w:spacing w:after="6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2026-02-08T20:03:48.012Z</dcterms:created>
  <dcterms:modified xsi:type="dcterms:W3CDTF">2026-02-08T20:03:48.012Z</dcterms:modified>
</cp:coreProperties>
</file>

<file path=docProps/custom.xml><?xml version="1.0" encoding="utf-8"?>
<Properties xmlns="http://schemas.openxmlformats.org/officeDocument/2006/custom-properties" xmlns:vt="http://schemas.openxmlformats.org/officeDocument/2006/docPropsVTypes"/>
</file>