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cantSplit w:val="false"/>
        </w:trPr>
        <w:tc>
          <w:tcPr>
            <w:tcBorders>
              <w:top w:val="none" w:color="FFFFFF" w:sz="0"/>
              <w:left w:val="none" w:color="FFFFFF" w:sz="0"/>
              <w:bottom w:val="none" w:color="FFFFFF" w:sz="0"/>
              <w:right w:val="none" w:color="FFFFFF" w:sz="0"/>
            </w:tcBorders>
            <w:shd w:fill="000000" w:color="auto" w:val="clear"/>
            <w:tcMar>
              <w:top w:type="dxa" w:w="120"/>
              <w:left w:type="dxa" w:w="120"/>
              <w:bottom w:type="dxa" w:w="120"/>
              <w:right w:type="dxa" w:w="120"/>
            </w:tcMar>
            <w:vAlign w:val="center"/>
          </w:tcPr>
          <w:p>
            <w:pPr>
              <w:spacing w:after="40"/>
              <w:jc w:val="center"/>
            </w:pPr>
            <w:r>
              <w:rPr>
                <w:rFonts w:ascii="Arial" w:cs="Arial" w:eastAsia="Arial" w:hAnsi="Arial"/>
                <w:b/>
                <w:bCs/>
                <w:i w:val="false"/>
                <w:iCs w:val="false"/>
                <w:color w:val="FFFFFF"/>
                <w:sz w:val="48"/>
                <w:szCs w:val="48"/>
              </w:rPr>
              <w:t xml:space="preserve">Idris Sadiq</w:t>
            </w:r>
          </w:p>
          <w:p>
            <w:pPr>
              <w:spacing w:after="40"/>
              <w:jc w:val="center"/>
            </w:pPr>
            <w:r>
              <w:rPr>
                <w:rFonts w:ascii="Arial" w:cs="Arial" w:eastAsia="Arial" w:hAnsi="Arial"/>
                <w:b w:val="false"/>
                <w:bCs w:val="false"/>
                <w:i w:val="false"/>
                <w:iCs w:val="false"/>
                <w:color w:val="DDDDDD"/>
                <w:sz w:val="24"/>
                <w:szCs w:val="24"/>
              </w:rPr>
              <w:t xml:space="preserve">Senior Software Engineer</w:t>
            </w:r>
          </w:p>
          <w:p>
            <w:pPr>
              <w:spacing w:after="40"/>
              <w:jc w:val="center"/>
            </w:pPr>
            <w:r>
              <w:rPr>
                <w:rFonts w:ascii="Arial" w:cs="Arial" w:eastAsia="Arial" w:hAnsi="Arial"/>
                <w:b w:val="false"/>
                <w:bCs w:val="false"/>
                <w:i w:val="false"/>
                <w:iCs w:val="false"/>
                <w:color w:val="BBBBBB"/>
                <w:sz w:val="20"/>
                <w:szCs w:val="20"/>
              </w:rPr>
              <w:t xml:space="preserve">idrissadiqdev@outlook.com  |  +1 9297829204  |  Los Angeles, California, United States</w:t>
            </w:r>
          </w:p>
          <w:p>
            <w:pPr>
              <w:jc w:val="center"/>
            </w:pPr>
            <w:r>
              <w:rPr>
                <w:rFonts w:ascii="Arial" w:cs="Arial" w:eastAsia="Arial" w:hAnsi="Arial"/>
                <w:b w:val="false"/>
                <w:bCs w:val="false"/>
                <w:i w:val="false"/>
                <w:iCs w:val="false"/>
                <w:color w:val="BBBBBB"/>
                <w:sz w:val="20"/>
                <w:szCs w:val="20"/>
              </w:rPr>
              <w:t xml:space="preserve">LinkedIn: linkedin.com/in/idris-sadiq-958b453a6</w:t>
            </w:r>
          </w:p>
        </w:tc>
      </w:tr>
    </w:tbl>
    <w:p>
      <w:pPr>
        <w:spacing w:after="160"/>
      </w:pPr>
    </w:p>
    <w:p>
      <w:pPr>
        <w:pBdr>
          <w:bottom w:val="single" w:color="000000" w:sz="6"/>
        </w:pBdr>
        <w:spacing w:before="120" w:after="80"/>
        <w:jc w:val="left"/>
      </w:pPr>
      <w:r>
        <w:rPr>
          <w:b/>
          <w:bCs/>
          <w:i w:val="false"/>
          <w:iCs w:val="false"/>
          <w:color w:val="000000"/>
          <w:sz w:val="26"/>
          <w:szCs w:val="26"/>
        </w:rPr>
        <w:t xml:space="preserve">PROFESSIONAL SUMMARY</w:t>
      </w:r>
    </w:p>
    <w:p>
      <w:pPr>
        <w:spacing w:after="80"/>
        <w:jc w:val="both"/>
      </w:pPr>
      <w:r>
        <w:rPr>
          <w:rFonts w:ascii="Arial" w:cs="Arial" w:eastAsia="Arial" w:hAnsi="Arial"/>
          <w:b w:val="false"/>
          <w:bCs w:val="false"/>
          <w:i w:val="false"/>
          <w:iCs w:val="false"/>
          <w:color w:val="111111"/>
          <w:sz w:val="21"/>
          <w:szCs w:val="21"/>
        </w:rPr>
        <w:t xml:space="preserve">Senior Software Engineer with ~10 years building and operating React + Node.js products end-to-end, from front-end UX and state management to backend APIs, data modeling, and production reliability. Strong focus on scalable web platforms, performance tuning, and pragmatic engineering that turns ambiguous requirements into shippable increments with clear ownership. Experienced modernizing legacy frontends, designing REST/GraphQL services, building event-driven backends, and improving observability to reduce on-call noise. Comfortable partnering with product and non-engineering stakeholders, setting measurable outcomes, and delivering features safely through testing, CI/CD, and staged rollouts.</w:t>
      </w:r>
    </w:p>
    <w:p>
      <w:pPr>
        <w:pBdr>
          <w:bottom w:val="single" w:color="000000" w:sz="6"/>
        </w:pBdr>
        <w:spacing w:before="120" w:after="80"/>
        <w:jc w:val="left"/>
      </w:pPr>
      <w:r>
        <w:rPr>
          <w:b/>
          <w:bCs/>
          <w:i w:val="false"/>
          <w:iCs w:val="false"/>
          <w:color w:val="000000"/>
          <w:sz w:val="26"/>
          <w:szCs w:val="26"/>
        </w:rPr>
        <w:t xml:space="preserve">SKILLS</w:t>
      </w:r>
    </w:p>
    <w:p>
      <w:pPr>
        <w:spacing w:after="40"/>
      </w:pPr>
      <w:r>
        <w:rPr>
          <w:rFonts w:ascii="Arial" w:cs="Arial" w:eastAsia="Arial" w:hAnsi="Arial"/>
          <w:b/>
          <w:bCs/>
          <w:i w:val="false"/>
          <w:iCs w:val="false"/>
          <w:color w:val="000000"/>
          <w:sz w:val="23"/>
          <w:szCs w:val="23"/>
        </w:rPr>
        <w:t xml:space="preserve">Programming: </w:t>
      </w:r>
      <w:r>
        <w:rPr>
          <w:rFonts w:ascii="Arial" w:cs="Arial" w:eastAsia="Arial" w:hAnsi="Arial"/>
          <w:b w:val="false"/>
          <w:bCs w:val="false"/>
          <w:i w:val="false"/>
          <w:iCs w:val="false"/>
          <w:color w:val="111111"/>
          <w:sz w:val="21"/>
          <w:szCs w:val="21"/>
        </w:rPr>
        <w:t xml:space="preserve">JavaScript (ES6+), TypeScript, Node.js, Python, SQL, Bash, Go (basic scripting for tooling), HTML5, CSS3</w:t>
      </w:r>
    </w:p>
    <w:p>
      <w:pPr>
        <w:spacing w:after="40"/>
      </w:pPr>
      <w:r>
        <w:rPr>
          <w:rFonts w:ascii="Arial" w:cs="Arial" w:eastAsia="Arial" w:hAnsi="Arial"/>
          <w:b/>
          <w:bCs/>
          <w:i w:val="false"/>
          <w:iCs w:val="false"/>
          <w:color w:val="000000"/>
          <w:sz w:val="23"/>
          <w:szCs w:val="23"/>
        </w:rPr>
        <w:t xml:space="preserve">Frontend (React Focus): </w:t>
      </w:r>
      <w:r>
        <w:rPr>
          <w:rFonts w:ascii="Arial" w:cs="Arial" w:eastAsia="Arial" w:hAnsi="Arial"/>
          <w:b w:val="false"/>
          <w:bCs w:val="false"/>
          <w:i w:val="false"/>
          <w:iCs w:val="false"/>
          <w:color w:val="111111"/>
          <w:sz w:val="21"/>
          <w:szCs w:val="21"/>
        </w:rPr>
        <w:t xml:space="preserve">React, Next.js, Redux, React Query, Formik, Vite, Webpack, Tailwind CSS, Material UI, Bootstrap, Storybook, Micro-frontend patterns, Accessibility (WCAG-minded UI), Performance profiling (Lighthouse, Web Vitals), SSR/SSG/ISR patterns, Component-driven design systems, Design tokens &amp; theming, Client-side routing patterns, State management (server vs client state), React rendering optimization (memoization, virtualization patterns), Bundle splitting &amp; route-based chunking, Error boundaries and resilient UI patterns, Progressive enhancement patterns, Secure frontend patterns (XSS-aware rendering, CSP-friendly design), Internationalization (i18n) patterns</w:t>
      </w:r>
    </w:p>
    <w:p>
      <w:pPr>
        <w:spacing w:after="40"/>
      </w:pPr>
      <w:r>
        <w:rPr>
          <w:rFonts w:ascii="Arial" w:cs="Arial" w:eastAsia="Arial" w:hAnsi="Arial"/>
          <w:b/>
          <w:bCs/>
          <w:i w:val="false"/>
          <w:iCs w:val="false"/>
          <w:color w:val="000000"/>
          <w:sz w:val="23"/>
          <w:szCs w:val="23"/>
        </w:rPr>
        <w:t xml:space="preserve">Backend: </w:t>
      </w:r>
      <w:r>
        <w:rPr>
          <w:rFonts w:ascii="Arial" w:cs="Arial" w:eastAsia="Arial" w:hAnsi="Arial"/>
          <w:b w:val="false"/>
          <w:bCs w:val="false"/>
          <w:i w:val="false"/>
          <w:iCs w:val="false"/>
          <w:color w:val="111111"/>
          <w:sz w:val="21"/>
          <w:szCs w:val="21"/>
        </w:rPr>
        <w:t xml:space="preserve">Express.js, NestJS, REST API Design, GraphQL, WebSockets, Background Jobs, Event-Driven Architecture, Rate Limiting &amp; Retries, Idempotency Patterns, Caching Strategies, API Versioning, Auth (JWT, OAuth 2.0), Webhook Design &amp; Verification, File/Media Handling (S3-style workflows), API schema validation and contract-first thinking, Pagination, filtering, and sorting standards, Request tracing correlation IDs, Timeouts, circuit breakers, and bulkheads (service reliability patterns)</w:t>
      </w:r>
    </w:p>
    <w:p>
      <w:pPr>
        <w:spacing w:after="40"/>
      </w:pPr>
      <w:r>
        <w:rPr>
          <w:rFonts w:ascii="Arial" w:cs="Arial" w:eastAsia="Arial" w:hAnsi="Arial"/>
          <w:b/>
          <w:bCs/>
          <w:i w:val="false"/>
          <w:iCs w:val="false"/>
          <w:color w:val="000000"/>
          <w:sz w:val="23"/>
          <w:szCs w:val="23"/>
        </w:rPr>
        <w:t xml:space="preserve">Databases: </w:t>
      </w:r>
      <w:r>
        <w:rPr>
          <w:rFonts w:ascii="Arial" w:cs="Arial" w:eastAsia="Arial" w:hAnsi="Arial"/>
          <w:b w:val="false"/>
          <w:bCs w:val="false"/>
          <w:i w:val="false"/>
          <w:iCs w:val="false"/>
          <w:color w:val="111111"/>
          <w:sz w:val="21"/>
          <w:szCs w:val="21"/>
        </w:rPr>
        <w:t xml:space="preserve">PostgreSQL, MySQL, MongoDB, Redis, Schema Design, Indexing Strategies, SQL Query Tuning, Data Modeling for Analytics, Migration workflows (zero/low-downtime), Read/write splitting and connection pooling patterns, Backfill workflows and data reconciliation, Caching invalidation strategies and TTL design</w:t>
      </w:r>
    </w:p>
    <w:p>
      <w:pPr>
        <w:spacing w:after="40"/>
      </w:pPr>
      <w:r>
        <w:rPr>
          <w:rFonts w:ascii="Arial" w:cs="Arial" w:eastAsia="Arial" w:hAnsi="Arial"/>
          <w:b/>
          <w:bCs/>
          <w:i w:val="false"/>
          <w:iCs w:val="false"/>
          <w:color w:val="000000"/>
          <w:sz w:val="23"/>
          <w:szCs w:val="23"/>
        </w:rPr>
        <w:t xml:space="preserve">Cloud: </w:t>
      </w:r>
      <w:r>
        <w:rPr>
          <w:rFonts w:ascii="Arial" w:cs="Arial" w:eastAsia="Arial" w:hAnsi="Arial"/>
          <w:b w:val="false"/>
          <w:bCs w:val="false"/>
          <w:i w:val="false"/>
          <w:iCs w:val="false"/>
          <w:color w:val="111111"/>
          <w:sz w:val="21"/>
          <w:szCs w:val="21"/>
        </w:rPr>
        <w:t xml:space="preserve">AWS, S3, CloudFront, API Gateway, Lambda, ECS, SQS, SNS, EventBridge, CloudWatch, IAM, Secrets Management (SSM/Secrets Manager patterns), CDN caching strategy and cache key design, Least-privilege IAM policy design, Cost-aware architecture (right-sizing, storage lifecycle policies)</w:t>
      </w:r>
    </w:p>
    <w:p>
      <w:pPr>
        <w:spacing w:after="40"/>
      </w:pPr>
      <w:r>
        <w:rPr>
          <w:rFonts w:ascii="Arial" w:cs="Arial" w:eastAsia="Arial" w:hAnsi="Arial"/>
          <w:b/>
          <w:bCs/>
          <w:i w:val="false"/>
          <w:iCs w:val="false"/>
          <w:color w:val="000000"/>
          <w:sz w:val="23"/>
          <w:szCs w:val="23"/>
        </w:rPr>
        <w:t xml:space="preserve">DevOps: </w:t>
      </w:r>
      <w:r>
        <w:rPr>
          <w:rFonts w:ascii="Arial" w:cs="Arial" w:eastAsia="Arial" w:hAnsi="Arial"/>
          <w:b w:val="false"/>
          <w:bCs w:val="false"/>
          <w:i w:val="false"/>
          <w:iCs w:val="false"/>
          <w:color w:val="111111"/>
          <w:sz w:val="21"/>
          <w:szCs w:val="21"/>
        </w:rPr>
        <w:t xml:space="preserve">Docker, Kubernetes, Terraform, CI/CD Pipelines, GitHub Actions, Jenkins, Release Automation, Artifact Versioning &amp; Promotion, Blue/Green and Canary rollouts, Feature-flag driven staged releases, Environment parity and configuration management, Automated rollback and health-check driven deployments</w:t>
      </w:r>
    </w:p>
    <w:p>
      <w:pPr>
        <w:spacing w:after="40"/>
      </w:pPr>
      <w:r>
        <w:rPr>
          <w:rFonts w:ascii="Arial" w:cs="Arial" w:eastAsia="Arial" w:hAnsi="Arial"/>
          <w:b/>
          <w:bCs/>
          <w:i w:val="false"/>
          <w:iCs w:val="false"/>
          <w:color w:val="000000"/>
          <w:sz w:val="23"/>
          <w:szCs w:val="23"/>
        </w:rPr>
        <w:t xml:space="preserve">Observability: </w:t>
      </w:r>
      <w:r>
        <w:rPr>
          <w:rFonts w:ascii="Arial" w:cs="Arial" w:eastAsia="Arial" w:hAnsi="Arial"/>
          <w:b w:val="false"/>
          <w:bCs w:val="false"/>
          <w:i w:val="false"/>
          <w:iCs w:val="false"/>
          <w:color w:val="111111"/>
          <w:sz w:val="21"/>
          <w:szCs w:val="21"/>
        </w:rPr>
        <w:t xml:space="preserve">Structured Logging, Metrics &amp; Dashboards, Distributed Tracing, Prometheus, Grafana, Datadog, SLO/SLI Design, Incident Response, Postmortems and follow-ups, Alert tuning to reduce false positives, Runbooks and operational readiness reviews, Capacity and latency monitoring (p95/p99 driven)</w:t>
      </w:r>
    </w:p>
    <w:p>
      <w:pPr>
        <w:spacing w:after="40"/>
      </w:pPr>
      <w:r>
        <w:rPr>
          <w:rFonts w:ascii="Arial" w:cs="Arial" w:eastAsia="Arial" w:hAnsi="Arial"/>
          <w:b/>
          <w:bCs/>
          <w:i w:val="false"/>
          <w:iCs w:val="false"/>
          <w:color w:val="000000"/>
          <w:sz w:val="23"/>
          <w:szCs w:val="23"/>
        </w:rPr>
        <w:t xml:space="preserve">Testing: </w:t>
      </w:r>
      <w:r>
        <w:rPr>
          <w:rFonts w:ascii="Arial" w:cs="Arial" w:eastAsia="Arial" w:hAnsi="Arial"/>
          <w:b w:val="false"/>
          <w:bCs w:val="false"/>
          <w:i w:val="false"/>
          <w:iCs w:val="false"/>
          <w:color w:val="111111"/>
          <w:sz w:val="21"/>
          <w:szCs w:val="21"/>
        </w:rPr>
        <w:t xml:space="preserve">Jest, React Testing Library, Cypress, Playwright (familiar), pytest, Integration Testing, Contract Testing, Load/Performance Testing (k6-like patterns), Test pyramid design and coverage strategy, Mocking strategies for APIs and external systems, Deterministic test data and fixture management</w:t>
      </w:r>
    </w:p>
    <w:p>
      <w:pPr>
        <w:spacing w:after="40"/>
      </w:pPr>
      <w:r>
        <w:rPr>
          <w:rFonts w:ascii="Arial" w:cs="Arial" w:eastAsia="Arial" w:hAnsi="Arial"/>
          <w:b/>
          <w:bCs/>
          <w:i w:val="false"/>
          <w:iCs w:val="false"/>
          <w:color w:val="000000"/>
          <w:sz w:val="23"/>
          <w:szCs w:val="23"/>
        </w:rPr>
        <w:t xml:space="preserve">Architecture &amp; Practices: </w:t>
      </w:r>
      <w:r>
        <w:rPr>
          <w:rFonts w:ascii="Arial" w:cs="Arial" w:eastAsia="Arial" w:hAnsi="Arial"/>
          <w:b w:val="false"/>
          <w:bCs w:val="false"/>
          <w:i w:val="false"/>
          <w:iCs w:val="false"/>
          <w:color w:val="111111"/>
          <w:sz w:val="21"/>
          <w:szCs w:val="21"/>
        </w:rPr>
        <w:t xml:space="preserve">System Design, Clean Architecture / Layered Services, Monolith-to-services decomposition, Secure-by-default engineering, Code Reviews &amp; Mentorship, Incremental delivery and scoping, Documentation and runbooks, RFC writing and technical decision records, Operational ownership and on-call health improvements, Design for backward compatibility and safe migrations</w:t>
      </w:r>
    </w:p>
    <w:p>
      <w:pPr>
        <w:spacing w:after="80"/>
      </w:pPr>
    </w:p>
    <w:p>
      <w:pPr>
        <w:pBdr>
          <w:bottom w:val="single" w:color="000000" w:sz="6"/>
        </w:pBdr>
        <w:spacing w:before="120" w:after="80"/>
        <w:jc w:val="left"/>
      </w:pPr>
      <w:r>
        <w:rPr>
          <w:b/>
          <w:bCs/>
          <w:i w:val="false"/>
          <w:iCs w:val="false"/>
          <w:color w:val="000000"/>
          <w:sz w:val="26"/>
          <w:szCs w:val="26"/>
        </w:rPr>
        <w:t xml:space="preserve">EXPERIENCE</w:t>
      </w:r>
    </w:p>
    <w:p>
      <w:r>
        <w:rPr>
          <w:rFonts w:ascii="Arial" w:cs="Arial" w:eastAsia="Arial" w:hAnsi="Arial"/>
          <w:b/>
          <w:bCs/>
          <w:i w:val="false"/>
          <w:iCs w:val="false"/>
          <w:color w:val="000000"/>
          <w:sz w:val="25"/>
          <w:szCs w:val="25"/>
        </w:rPr>
        <w:t xml:space="preserve">Senior Software Engineer</w:t>
      </w:r>
    </w:p>
    <w:p>
      <w:r>
        <w:rPr>
          <w:rFonts w:ascii="Arial" w:cs="Arial" w:eastAsia="Arial" w:hAnsi="Arial"/>
          <w:b w:val="false"/>
          <w:bCs w:val="false"/>
          <w:i w:val="false"/>
          <w:iCs w:val="false"/>
          <w:color w:val="555555"/>
          <w:sz w:val="21"/>
          <w:szCs w:val="21"/>
        </w:rPr>
        <w:t xml:space="preserve">SumatoSoft  |  January 2021 - December 2025</w:t>
      </w:r>
    </w:p>
    <w:p>
      <w:pPr>
        <w:spacing w:after="40"/>
        <w:ind w:left="280"/>
        <w:jc w:val="both"/>
      </w:pPr>
      <w:r>
        <w:rPr>
          <w:rFonts w:ascii="Arial" w:cs="Arial" w:eastAsia="Arial" w:hAnsi="Arial"/>
          <w:b w:val="false"/>
          <w:bCs w:val="false"/>
          <w:i w:val="false"/>
          <w:iCs w:val="false"/>
          <w:color w:val="111111"/>
          <w:sz w:val="21"/>
          <w:szCs w:val="21"/>
        </w:rPr>
        <w:t xml:space="preserve">- Led a React + TypeScript modernization that replaced legacy UI layers with composable components, stabilizing weekly releases by introducing typed boundaries and predictable state ownership across teams.</w:t>
      </w:r>
    </w:p>
    <w:p>
      <w:pPr>
        <w:spacing w:after="40"/>
        <w:ind w:left="280"/>
        <w:jc w:val="both"/>
      </w:pPr>
      <w:r>
        <w:rPr>
          <w:rFonts w:ascii="Arial" w:cs="Arial" w:eastAsia="Arial" w:hAnsi="Arial"/>
          <w:b w:val="false"/>
          <w:bCs w:val="false"/>
          <w:i w:val="false"/>
          <w:iCs w:val="false"/>
          <w:color w:val="111111"/>
          <w:sz w:val="21"/>
          <w:szCs w:val="21"/>
        </w:rPr>
        <w:t xml:space="preserve">- Designed a scalable UI architecture with shared primitives, feature-level composition, and route-level code splitting, improving real-user performance by reducing initial bundle weight and render work.</w:t>
      </w:r>
    </w:p>
    <w:p>
      <w:pPr>
        <w:spacing w:after="40"/>
        <w:ind w:left="280"/>
        <w:jc w:val="both"/>
      </w:pPr>
      <w:r>
        <w:rPr>
          <w:rFonts w:ascii="Arial" w:cs="Arial" w:eastAsia="Arial" w:hAnsi="Arial"/>
          <w:b w:val="false"/>
          <w:bCs w:val="false"/>
          <w:i w:val="false"/>
          <w:iCs w:val="false"/>
          <w:color w:val="111111"/>
          <w:sz w:val="21"/>
          <w:szCs w:val="21"/>
        </w:rPr>
        <w:t xml:space="preserve">- Built an internal component library with Storybook governance, interaction guidelines, and accessibility checks, cutting duplicated UI effort while keeping UX consistent across complex workflows.</w:t>
      </w:r>
    </w:p>
    <w:p>
      <w:pPr>
        <w:spacing w:after="40"/>
        <w:ind w:left="280"/>
        <w:jc w:val="both"/>
      </w:pPr>
      <w:r>
        <w:rPr>
          <w:rFonts w:ascii="Arial" w:cs="Arial" w:eastAsia="Arial" w:hAnsi="Arial"/>
          <w:b w:val="false"/>
          <w:bCs w:val="false"/>
          <w:i w:val="false"/>
          <w:iCs w:val="false"/>
          <w:color w:val="111111"/>
          <w:sz w:val="21"/>
          <w:szCs w:val="21"/>
        </w:rPr>
        <w:t xml:space="preserve">- Implemented resilient data-fetching patterns with request deduplication, cache control, and safe retries, minimizing noisy loading states and preventing accidental double-submits under spotty networks.</w:t>
      </w:r>
    </w:p>
    <w:p>
      <w:pPr>
        <w:spacing w:after="40"/>
        <w:ind w:left="280"/>
        <w:jc w:val="both"/>
      </w:pPr>
      <w:r>
        <w:rPr>
          <w:rFonts w:ascii="Arial" w:cs="Arial" w:eastAsia="Arial" w:hAnsi="Arial"/>
          <w:b w:val="false"/>
          <w:bCs w:val="false"/>
          <w:i w:val="false"/>
          <w:iCs w:val="false"/>
          <w:color w:val="111111"/>
          <w:sz w:val="21"/>
          <w:szCs w:val="21"/>
        </w:rPr>
        <w:t xml:space="preserve">- Refactored large forms into maintainable modules using Formik patterns, field-level validation, and reusable input adapters, reducing regression risk while accelerating delivery of new flows.</w:t>
      </w:r>
    </w:p>
    <w:p>
      <w:pPr>
        <w:spacing w:after="40"/>
        <w:ind w:left="280"/>
        <w:jc w:val="both"/>
      </w:pPr>
      <w:r>
        <w:rPr>
          <w:rFonts w:ascii="Arial" w:cs="Arial" w:eastAsia="Arial" w:hAnsi="Arial"/>
          <w:b w:val="false"/>
          <w:bCs w:val="false"/>
          <w:i w:val="false"/>
          <w:iCs w:val="false"/>
          <w:color w:val="111111"/>
          <w:sz w:val="21"/>
          <w:szCs w:val="21"/>
        </w:rPr>
        <w:t xml:space="preserve">- Partnered with product to translate ambiguous requirements into incremental milestones, shipping high-impact features behind feature flags so stakeholders could validate outcomes with minimal rollout risk.</w:t>
      </w:r>
    </w:p>
    <w:p>
      <w:pPr>
        <w:spacing w:after="40"/>
        <w:ind w:left="280"/>
        <w:jc w:val="both"/>
      </w:pPr>
      <w:r>
        <w:rPr>
          <w:rFonts w:ascii="Arial" w:cs="Arial" w:eastAsia="Arial" w:hAnsi="Arial"/>
          <w:b w:val="false"/>
          <w:bCs w:val="false"/>
          <w:i w:val="false"/>
          <w:iCs w:val="false"/>
          <w:color w:val="111111"/>
          <w:sz w:val="21"/>
          <w:szCs w:val="21"/>
        </w:rPr>
        <w:t xml:space="preserve">- Owned Node.js services for customer-facing workflows, implementing versioned REST endpoints with clear error contracts, consistent pagination, and idempotent writes to prevent duplicate side effects.</w:t>
      </w:r>
    </w:p>
    <w:p>
      <w:pPr>
        <w:spacing w:after="40"/>
        <w:ind w:left="280"/>
        <w:jc w:val="both"/>
      </w:pPr>
      <w:r>
        <w:rPr>
          <w:rFonts w:ascii="Arial" w:cs="Arial" w:eastAsia="Arial" w:hAnsi="Arial"/>
          <w:b w:val="false"/>
          <w:bCs w:val="false"/>
          <w:i w:val="false"/>
          <w:iCs w:val="false"/>
          <w:color w:val="111111"/>
          <w:sz w:val="21"/>
          <w:szCs w:val="21"/>
        </w:rPr>
        <w:t xml:space="preserve">- Introduced event-driven processing for long-running tasks using queue-backed workers, improving throughput and user responsiveness while keeping APIs fast and reliable under peak demand.</w:t>
      </w:r>
    </w:p>
    <w:p>
      <w:pPr>
        <w:spacing w:after="40"/>
        <w:ind w:left="280"/>
        <w:jc w:val="both"/>
      </w:pPr>
      <w:r>
        <w:rPr>
          <w:rFonts w:ascii="Arial" w:cs="Arial" w:eastAsia="Arial" w:hAnsi="Arial"/>
          <w:b w:val="false"/>
          <w:bCs w:val="false"/>
          <w:i w:val="false"/>
          <w:iCs w:val="false"/>
          <w:color w:val="111111"/>
          <w:sz w:val="21"/>
          <w:szCs w:val="21"/>
        </w:rPr>
        <w:t xml:space="preserve">- Modeled PostgreSQL schemas for multi-tenant workloads, applying indexing and query tuning to cut slow endpoints and ensure predictable performance for analytics-heavy screens.</w:t>
      </w:r>
    </w:p>
    <w:p>
      <w:pPr>
        <w:spacing w:after="40"/>
        <w:ind w:left="280"/>
        <w:jc w:val="both"/>
      </w:pPr>
      <w:r>
        <w:rPr>
          <w:rFonts w:ascii="Arial" w:cs="Arial" w:eastAsia="Arial" w:hAnsi="Arial"/>
          <w:b w:val="false"/>
          <w:bCs w:val="false"/>
          <w:i w:val="false"/>
          <w:iCs w:val="false"/>
          <w:color w:val="111111"/>
          <w:sz w:val="21"/>
          <w:szCs w:val="21"/>
        </w:rPr>
        <w:t xml:space="preserve">- Implemented structured logging with correlation IDs and distributed tracing hooks, making production incidents diagnosable in minutes instead of hours and reducing on-call stress for the team.</w:t>
      </w:r>
    </w:p>
    <w:p>
      <w:pPr>
        <w:spacing w:after="40"/>
        <w:ind w:left="280"/>
        <w:jc w:val="both"/>
      </w:pPr>
      <w:r>
        <w:rPr>
          <w:rFonts w:ascii="Arial" w:cs="Arial" w:eastAsia="Arial" w:hAnsi="Arial"/>
          <w:b w:val="false"/>
          <w:bCs w:val="false"/>
          <w:i w:val="false"/>
          <w:iCs w:val="false"/>
          <w:color w:val="111111"/>
          <w:sz w:val="21"/>
          <w:szCs w:val="21"/>
        </w:rPr>
        <w:t xml:space="preserve">- Hardened authentication and authorization boundaries using JWT/OAuth patterns, adding consistent permission checks so sensitive operations were enforced uniformly across UI and API layers.</w:t>
      </w:r>
    </w:p>
    <w:p>
      <w:pPr>
        <w:spacing w:after="40"/>
        <w:ind w:left="280"/>
        <w:jc w:val="both"/>
      </w:pPr>
      <w:r>
        <w:rPr>
          <w:rFonts w:ascii="Arial" w:cs="Arial" w:eastAsia="Arial" w:hAnsi="Arial"/>
          <w:b w:val="false"/>
          <w:bCs w:val="false"/>
          <w:i w:val="false"/>
          <w:iCs w:val="false"/>
          <w:color w:val="111111"/>
          <w:sz w:val="21"/>
          <w:szCs w:val="21"/>
        </w:rPr>
        <w:t xml:space="preserve">- Built media/file workflows with S3-style upload patterns and server-side verification, ensuring large file handling remained reliable without blocking request threads or breaking UI progress states.</w:t>
      </w:r>
    </w:p>
    <w:p>
      <w:pPr>
        <w:spacing w:after="40"/>
        <w:ind w:left="280"/>
        <w:jc w:val="both"/>
      </w:pPr>
      <w:r>
        <w:rPr>
          <w:rFonts w:ascii="Arial" w:cs="Arial" w:eastAsia="Arial" w:hAnsi="Arial"/>
          <w:b w:val="false"/>
          <w:bCs w:val="false"/>
          <w:i w:val="false"/>
          <w:iCs w:val="false"/>
          <w:color w:val="111111"/>
          <w:sz w:val="21"/>
          <w:szCs w:val="21"/>
        </w:rPr>
        <w:t xml:space="preserve">- Improved CI pipelines with targeted test suites, smoke checks, and staged deployments, enabling safer releases while keeping developer feedback loops fast and actionable.</w:t>
      </w:r>
    </w:p>
    <w:p>
      <w:pPr>
        <w:spacing w:after="40"/>
        <w:ind w:left="280"/>
        <w:jc w:val="both"/>
      </w:pPr>
      <w:r>
        <w:rPr>
          <w:rFonts w:ascii="Arial" w:cs="Arial" w:eastAsia="Arial" w:hAnsi="Arial"/>
          <w:b w:val="false"/>
          <w:bCs w:val="false"/>
          <w:i w:val="false"/>
          <w:iCs w:val="false"/>
          <w:color w:val="111111"/>
          <w:sz w:val="21"/>
          <w:szCs w:val="21"/>
        </w:rPr>
        <w:t xml:space="preserve">- Drove incident follow-ups with concrete action items, adding dashboards and alert thresholds tied to user impact so operational work translated into measurable reliability gains.</w:t>
      </w:r>
    </w:p>
    <w:p>
      <w:pPr>
        <w:spacing w:after="40"/>
        <w:ind w:left="280"/>
        <w:jc w:val="both"/>
      </w:pPr>
      <w:r>
        <w:rPr>
          <w:rFonts w:ascii="Arial" w:cs="Arial" w:eastAsia="Arial" w:hAnsi="Arial"/>
          <w:b w:val="false"/>
          <w:bCs w:val="false"/>
          <w:i w:val="false"/>
          <w:iCs w:val="false"/>
          <w:color w:val="111111"/>
          <w:sz w:val="21"/>
          <w:szCs w:val="21"/>
        </w:rPr>
        <w:t xml:space="preserve">- Mentored engineers through code reviews and pairing, emphasizing pragmatic design tradeoffs, maintainability, and production ownership so the team shipped confidently without sacrificing quality.</w:t>
      </w:r>
    </w:p>
    <w:p>
      <w:pPr>
        <w:spacing w:after="80"/>
      </w:pPr>
    </w:p>
    <w:p>
      <w:r>
        <w:rPr>
          <w:rFonts w:ascii="Arial" w:cs="Arial" w:eastAsia="Arial" w:hAnsi="Arial"/>
          <w:b/>
          <w:bCs/>
          <w:i w:val="false"/>
          <w:iCs w:val="false"/>
          <w:color w:val="000000"/>
          <w:sz w:val="25"/>
          <w:szCs w:val="25"/>
        </w:rPr>
        <w:t xml:space="preserve">Senior Software Engineer</w:t>
      </w:r>
    </w:p>
    <w:p>
      <w:r>
        <w:rPr>
          <w:rFonts w:ascii="Arial" w:cs="Arial" w:eastAsia="Arial" w:hAnsi="Arial"/>
          <w:b w:val="false"/>
          <w:bCs w:val="false"/>
          <w:i w:val="false"/>
          <w:iCs w:val="false"/>
          <w:color w:val="555555"/>
          <w:sz w:val="21"/>
          <w:szCs w:val="21"/>
        </w:rPr>
        <w:t xml:space="preserve">High Touch Technologies  |  June 2018 - December 2020</w:t>
      </w:r>
    </w:p>
    <w:p>
      <w:pPr>
        <w:spacing w:after="40"/>
        <w:ind w:left="280"/>
        <w:jc w:val="both"/>
      </w:pPr>
      <w:r>
        <w:rPr>
          <w:rFonts w:ascii="Arial" w:cs="Arial" w:eastAsia="Arial" w:hAnsi="Arial"/>
          <w:b w:val="false"/>
          <w:bCs w:val="false"/>
          <w:i w:val="false"/>
          <w:iCs w:val="false"/>
          <w:color w:val="111111"/>
          <w:sz w:val="21"/>
          <w:szCs w:val="21"/>
        </w:rPr>
        <w:t xml:space="preserve">- Owned a React single-page application supporting operational workflows, restructuring screens into domain-focused modules that reduced coupling and made feature delivery more predictable for the team.</w:t>
      </w:r>
    </w:p>
    <w:p>
      <w:pPr>
        <w:spacing w:after="40"/>
        <w:ind w:left="280"/>
        <w:jc w:val="both"/>
      </w:pPr>
      <w:r>
        <w:rPr>
          <w:rFonts w:ascii="Arial" w:cs="Arial" w:eastAsia="Arial" w:hAnsi="Arial"/>
          <w:b w:val="false"/>
          <w:bCs w:val="false"/>
          <w:i w:val="false"/>
          <w:iCs w:val="false"/>
          <w:color w:val="111111"/>
          <w:sz w:val="21"/>
          <w:szCs w:val="21"/>
        </w:rPr>
        <w:t xml:space="preserve">- Standardized component patterns and state boundaries to eliminate ad-hoc prop drilling, improving readability and reducing defects when multiple engineers contributed to the same UI surfaces.</w:t>
      </w:r>
    </w:p>
    <w:p>
      <w:pPr>
        <w:spacing w:after="40"/>
        <w:ind w:left="280"/>
        <w:jc w:val="both"/>
      </w:pPr>
      <w:r>
        <w:rPr>
          <w:rFonts w:ascii="Arial" w:cs="Arial" w:eastAsia="Arial" w:hAnsi="Arial"/>
          <w:b w:val="false"/>
          <w:bCs w:val="false"/>
          <w:i w:val="false"/>
          <w:iCs w:val="false"/>
          <w:color w:val="111111"/>
          <w:sz w:val="21"/>
          <w:szCs w:val="21"/>
        </w:rPr>
        <w:t xml:space="preserve">- Built reusable table, filtering, and pagination primitives to support data-heavy pages, ensuring consistent UX while lowering development time for new reporting and admin views.</w:t>
      </w:r>
    </w:p>
    <w:p>
      <w:pPr>
        <w:spacing w:after="40"/>
        <w:ind w:left="280"/>
        <w:jc w:val="both"/>
      </w:pPr>
      <w:r>
        <w:rPr>
          <w:rFonts w:ascii="Arial" w:cs="Arial" w:eastAsia="Arial" w:hAnsi="Arial"/>
          <w:b w:val="false"/>
          <w:bCs w:val="false"/>
          <w:i w:val="false"/>
          <w:iCs w:val="false"/>
          <w:color w:val="111111"/>
          <w:sz w:val="21"/>
          <w:szCs w:val="21"/>
        </w:rPr>
        <w:t xml:space="preserve">- Optimized frontend performance by reducing unnecessary re-renders and trimming bundle overhead, improving perceived responsiveness for users on older devices and constrained networks.</w:t>
      </w:r>
    </w:p>
    <w:p>
      <w:pPr>
        <w:spacing w:after="40"/>
        <w:ind w:left="280"/>
        <w:jc w:val="both"/>
      </w:pPr>
      <w:r>
        <w:rPr>
          <w:rFonts w:ascii="Arial" w:cs="Arial" w:eastAsia="Arial" w:hAnsi="Arial"/>
          <w:b w:val="false"/>
          <w:bCs w:val="false"/>
          <w:i w:val="false"/>
          <w:iCs w:val="false"/>
          <w:color w:val="111111"/>
          <w:sz w:val="21"/>
          <w:szCs w:val="21"/>
        </w:rPr>
        <w:t xml:space="preserve">- Developed Node.js and Express APIs serving multiple clients, defining consistent validation rules and response envelopes so downstream consumers received predictable contracts across versions.</w:t>
      </w:r>
    </w:p>
    <w:p>
      <w:pPr>
        <w:spacing w:after="40"/>
        <w:ind w:left="280"/>
        <w:jc w:val="both"/>
      </w:pPr>
      <w:r>
        <w:rPr>
          <w:rFonts w:ascii="Arial" w:cs="Arial" w:eastAsia="Arial" w:hAnsi="Arial"/>
          <w:b w:val="false"/>
          <w:bCs w:val="false"/>
          <w:i w:val="false"/>
          <w:iCs w:val="false"/>
          <w:color w:val="111111"/>
          <w:sz w:val="21"/>
          <w:szCs w:val="21"/>
        </w:rPr>
        <w:t xml:space="preserve">- Implemented robust pagination, filtering, and sorting semantics server-side, preventing expensive queries from degrading latency while keeping product behavior consistent across endpoints.</w:t>
      </w:r>
    </w:p>
    <w:p>
      <w:pPr>
        <w:spacing w:after="40"/>
        <w:ind w:left="280"/>
        <w:jc w:val="both"/>
      </w:pPr>
      <w:r>
        <w:rPr>
          <w:rFonts w:ascii="Arial" w:cs="Arial" w:eastAsia="Arial" w:hAnsi="Arial"/>
          <w:b w:val="false"/>
          <w:bCs w:val="false"/>
          <w:i w:val="false"/>
          <w:iCs w:val="false"/>
          <w:color w:val="111111"/>
          <w:sz w:val="21"/>
          <w:szCs w:val="21"/>
        </w:rPr>
        <w:t xml:space="preserve">- Introduced caching strategies for read-heavy endpoints and carefully designed invalidation rules, improving throughput while protecting correctness under frequent updates.</w:t>
      </w:r>
    </w:p>
    <w:p>
      <w:pPr>
        <w:spacing w:after="40"/>
        <w:ind w:left="280"/>
        <w:jc w:val="both"/>
      </w:pPr>
      <w:r>
        <w:rPr>
          <w:rFonts w:ascii="Arial" w:cs="Arial" w:eastAsia="Arial" w:hAnsi="Arial"/>
          <w:b w:val="false"/>
          <w:bCs w:val="false"/>
          <w:i w:val="false"/>
          <w:iCs w:val="false"/>
          <w:color w:val="111111"/>
          <w:sz w:val="21"/>
          <w:szCs w:val="21"/>
        </w:rPr>
        <w:t xml:space="preserve">- Improved reliability with rate limiting and safe retry semantics on critical operations, ensuring transient failures did not cascade into user-visible outages or duplicate writes.</w:t>
      </w:r>
    </w:p>
    <w:p>
      <w:pPr>
        <w:spacing w:after="40"/>
        <w:ind w:left="280"/>
        <w:jc w:val="both"/>
      </w:pPr>
      <w:r>
        <w:rPr>
          <w:rFonts w:ascii="Arial" w:cs="Arial" w:eastAsia="Arial" w:hAnsi="Arial"/>
          <w:b w:val="false"/>
          <w:bCs w:val="false"/>
          <w:i w:val="false"/>
          <w:iCs w:val="false"/>
          <w:color w:val="111111"/>
          <w:sz w:val="21"/>
          <w:szCs w:val="21"/>
        </w:rPr>
        <w:t xml:space="preserve">- Created lightweight internal tooling to reproduce production issues locally, reducing mean time to resolution by making logs, payloads, and edge cases easy to replay safely.</w:t>
      </w:r>
    </w:p>
    <w:p>
      <w:pPr>
        <w:spacing w:after="40"/>
        <w:ind w:left="280"/>
        <w:jc w:val="both"/>
      </w:pPr>
      <w:r>
        <w:rPr>
          <w:rFonts w:ascii="Arial" w:cs="Arial" w:eastAsia="Arial" w:hAnsi="Arial"/>
          <w:b w:val="false"/>
          <w:bCs w:val="false"/>
          <w:i w:val="false"/>
          <w:iCs w:val="false"/>
          <w:color w:val="111111"/>
          <w:sz w:val="21"/>
          <w:szCs w:val="21"/>
        </w:rPr>
        <w:t xml:space="preserve">- Partnered with support and operations to define actionable runbooks, turning recurring incidents into documented workflows that improved response consistency across on-call rotations.</w:t>
      </w:r>
    </w:p>
    <w:p>
      <w:pPr>
        <w:spacing w:after="40"/>
        <w:ind w:left="280"/>
        <w:jc w:val="both"/>
      </w:pPr>
      <w:r>
        <w:rPr>
          <w:rFonts w:ascii="Arial" w:cs="Arial" w:eastAsia="Arial" w:hAnsi="Arial"/>
          <w:b w:val="false"/>
          <w:bCs w:val="false"/>
          <w:i w:val="false"/>
          <w:iCs w:val="false"/>
          <w:color w:val="111111"/>
          <w:sz w:val="21"/>
          <w:szCs w:val="21"/>
        </w:rPr>
        <w:t xml:space="preserve">- Added targeted unit and integration tests for high-risk flows, raising confidence in refactors and enabling faster iteration without fear of breaking core user journeys.</w:t>
      </w:r>
    </w:p>
    <w:p>
      <w:pPr>
        <w:spacing w:after="40"/>
        <w:ind w:left="280"/>
        <w:jc w:val="both"/>
      </w:pPr>
      <w:r>
        <w:rPr>
          <w:rFonts w:ascii="Arial" w:cs="Arial" w:eastAsia="Arial" w:hAnsi="Arial"/>
          <w:b w:val="false"/>
          <w:bCs w:val="false"/>
          <w:i w:val="false"/>
          <w:iCs w:val="false"/>
          <w:color w:val="111111"/>
          <w:sz w:val="21"/>
          <w:szCs w:val="21"/>
        </w:rPr>
        <w:t xml:space="preserve">- Coordinated releases with non-engineering stakeholders using clear change notes and rollout plans, ensuring operational teams were prepared for behavior changes and new workflows.</w:t>
      </w:r>
    </w:p>
    <w:p>
      <w:pPr>
        <w:spacing w:after="40"/>
        <w:ind w:left="280"/>
        <w:jc w:val="both"/>
      </w:pPr>
      <w:r>
        <w:rPr>
          <w:rFonts w:ascii="Arial" w:cs="Arial" w:eastAsia="Arial" w:hAnsi="Arial"/>
          <w:b w:val="false"/>
          <w:bCs w:val="false"/>
          <w:i w:val="false"/>
          <w:iCs w:val="false"/>
          <w:color w:val="111111"/>
          <w:sz w:val="21"/>
          <w:szCs w:val="21"/>
        </w:rPr>
        <w:t xml:space="preserve">- Supported junior engineers with feedback and mentorship focused on maintainable React patterns and API discipline, raising overall team quality and decreasing review churn over time.</w:t>
      </w:r>
    </w:p>
    <w:p>
      <w:pPr>
        <w:spacing w:after="80"/>
      </w:pPr>
    </w:p>
    <w:p>
      <w:r>
        <w:rPr>
          <w:rFonts w:ascii="Arial" w:cs="Arial" w:eastAsia="Arial" w:hAnsi="Arial"/>
          <w:b/>
          <w:bCs/>
          <w:i w:val="false"/>
          <w:iCs w:val="false"/>
          <w:color w:val="000000"/>
          <w:sz w:val="25"/>
          <w:szCs w:val="25"/>
        </w:rPr>
        <w:t xml:space="preserve">Software Engineer</w:t>
      </w:r>
    </w:p>
    <w:p>
      <w:r>
        <w:rPr>
          <w:rFonts w:ascii="Arial" w:cs="Arial" w:eastAsia="Arial" w:hAnsi="Arial"/>
          <w:b w:val="false"/>
          <w:bCs w:val="false"/>
          <w:i w:val="false"/>
          <w:iCs w:val="false"/>
          <w:color w:val="555555"/>
          <w:sz w:val="21"/>
          <w:szCs w:val="21"/>
        </w:rPr>
        <w:t xml:space="preserve">Centric Tech Inc.  |  September 2015 - May 2018</w:t>
      </w:r>
    </w:p>
    <w:p>
      <w:pPr>
        <w:spacing w:after="40"/>
        <w:ind w:left="280"/>
        <w:jc w:val="both"/>
      </w:pPr>
      <w:r>
        <w:rPr>
          <w:rFonts w:ascii="Arial" w:cs="Arial" w:eastAsia="Arial" w:hAnsi="Arial"/>
          <w:b w:val="false"/>
          <w:bCs w:val="false"/>
          <w:i w:val="false"/>
          <w:iCs w:val="false"/>
          <w:color w:val="111111"/>
          <w:sz w:val="21"/>
          <w:szCs w:val="21"/>
        </w:rPr>
        <w:t xml:space="preserve">- Developed React-based UI features that gradually replaced server-rendered pages, maintaining behavior parity while improving usability and reducing friction in multi-step user workflows.</w:t>
      </w:r>
    </w:p>
    <w:p>
      <w:pPr>
        <w:spacing w:after="40"/>
        <w:ind w:left="280"/>
        <w:jc w:val="both"/>
      </w:pPr>
      <w:r>
        <w:rPr>
          <w:rFonts w:ascii="Arial" w:cs="Arial" w:eastAsia="Arial" w:hAnsi="Arial"/>
          <w:b w:val="false"/>
          <w:bCs w:val="false"/>
          <w:i w:val="false"/>
          <w:iCs w:val="false"/>
          <w:color w:val="111111"/>
          <w:sz w:val="21"/>
          <w:szCs w:val="21"/>
        </w:rPr>
        <w:t xml:space="preserve">- Implemented predictable client-side state handling for complex screens, reducing UI inconsistency and making it easier to introduce new features without brittle page-level dependencies.</w:t>
      </w:r>
    </w:p>
    <w:p>
      <w:pPr>
        <w:spacing w:after="40"/>
        <w:ind w:left="280"/>
        <w:jc w:val="both"/>
      </w:pPr>
      <w:r>
        <w:rPr>
          <w:rFonts w:ascii="Arial" w:cs="Arial" w:eastAsia="Arial" w:hAnsi="Arial"/>
          <w:b w:val="false"/>
          <w:bCs w:val="false"/>
          <w:i w:val="false"/>
          <w:iCs w:val="false"/>
          <w:color w:val="111111"/>
          <w:sz w:val="21"/>
          <w:szCs w:val="21"/>
        </w:rPr>
        <w:t xml:space="preserve">- Created reusable UI building blocks for forms and navigation, improving consistency across the product and reducing duplicated effort during iterative enhancements.</w:t>
      </w:r>
    </w:p>
    <w:p>
      <w:pPr>
        <w:spacing w:after="40"/>
        <w:ind w:left="280"/>
        <w:jc w:val="both"/>
      </w:pPr>
      <w:r>
        <w:rPr>
          <w:rFonts w:ascii="Arial" w:cs="Arial" w:eastAsia="Arial" w:hAnsi="Arial"/>
          <w:b w:val="false"/>
          <w:bCs w:val="false"/>
          <w:i w:val="false"/>
          <w:iCs w:val="false"/>
          <w:color w:val="111111"/>
          <w:sz w:val="21"/>
          <w:szCs w:val="21"/>
        </w:rPr>
        <w:t xml:space="preserve">- Worked closely with backend engineers to align API payloads with UI needs, reducing over-fetching and simplifying frontend integration on high-traffic user journeys.</w:t>
      </w:r>
    </w:p>
    <w:p>
      <w:pPr>
        <w:spacing w:after="40"/>
        <w:ind w:left="280"/>
        <w:jc w:val="both"/>
      </w:pPr>
      <w:r>
        <w:rPr>
          <w:rFonts w:ascii="Arial" w:cs="Arial" w:eastAsia="Arial" w:hAnsi="Arial"/>
          <w:b w:val="false"/>
          <w:bCs w:val="false"/>
          <w:i w:val="false"/>
          <w:iCs w:val="false"/>
          <w:color w:val="111111"/>
          <w:sz w:val="21"/>
          <w:szCs w:val="21"/>
        </w:rPr>
        <w:t xml:space="preserve">- Implemented Node.js services for internal tools and customer-facing modules, applying consistent request validation and error handling so support teams saw fewer ambiguous failure cases.</w:t>
      </w:r>
    </w:p>
    <w:p>
      <w:pPr>
        <w:spacing w:after="40"/>
        <w:ind w:left="280"/>
        <w:jc w:val="both"/>
      </w:pPr>
      <w:r>
        <w:rPr>
          <w:rFonts w:ascii="Arial" w:cs="Arial" w:eastAsia="Arial" w:hAnsi="Arial"/>
          <w:b w:val="false"/>
          <w:bCs w:val="false"/>
          <w:i w:val="false"/>
          <w:iCs w:val="false"/>
          <w:color w:val="111111"/>
          <w:sz w:val="21"/>
          <w:szCs w:val="21"/>
        </w:rPr>
        <w:t xml:space="preserve">- Designed REST endpoints with clear semantics and safe defaults, ensuring new consumers could integrate quickly without surprising behaviors across environments.</w:t>
      </w:r>
    </w:p>
    <w:p>
      <w:pPr>
        <w:spacing w:after="40"/>
        <w:ind w:left="280"/>
        <w:jc w:val="both"/>
      </w:pPr>
      <w:r>
        <w:rPr>
          <w:rFonts w:ascii="Arial" w:cs="Arial" w:eastAsia="Arial" w:hAnsi="Arial"/>
          <w:b w:val="false"/>
          <w:bCs w:val="false"/>
          <w:i w:val="false"/>
          <w:iCs w:val="false"/>
          <w:color w:val="111111"/>
          <w:sz w:val="21"/>
          <w:szCs w:val="21"/>
        </w:rPr>
        <w:t xml:space="preserve">- Modeled relational data in MySQL with practical indexing strategies, preventing slow queries from impacting user-facing latency and improving reporting reliability.</w:t>
      </w:r>
    </w:p>
    <w:p>
      <w:pPr>
        <w:spacing w:after="40"/>
        <w:ind w:left="280"/>
        <w:jc w:val="both"/>
      </w:pPr>
      <w:r>
        <w:rPr>
          <w:rFonts w:ascii="Arial" w:cs="Arial" w:eastAsia="Arial" w:hAnsi="Arial"/>
          <w:b w:val="false"/>
          <w:bCs w:val="false"/>
          <w:i w:val="false"/>
          <w:iCs w:val="false"/>
          <w:color w:val="111111"/>
          <w:sz w:val="21"/>
          <w:szCs w:val="21"/>
        </w:rPr>
        <w:t xml:space="preserve">- Built background job patterns for non-blocking workflows, separating user requests from heavy processing so the UI remained responsive under load.</w:t>
      </w:r>
    </w:p>
    <w:p>
      <w:pPr>
        <w:spacing w:after="40"/>
        <w:ind w:left="280"/>
        <w:jc w:val="both"/>
      </w:pPr>
      <w:r>
        <w:rPr>
          <w:rFonts w:ascii="Arial" w:cs="Arial" w:eastAsia="Arial" w:hAnsi="Arial"/>
          <w:b w:val="false"/>
          <w:bCs w:val="false"/>
          <w:i w:val="false"/>
          <w:iCs w:val="false"/>
          <w:color w:val="111111"/>
          <w:sz w:val="21"/>
          <w:szCs w:val="21"/>
        </w:rPr>
        <w:t xml:space="preserve">- Improved developer productivity by introducing scripts and conventions for local setup, reducing onboarding time and preventing environment drift across machines.</w:t>
      </w:r>
    </w:p>
    <w:p>
      <w:pPr>
        <w:spacing w:after="40"/>
        <w:ind w:left="280"/>
        <w:jc w:val="both"/>
      </w:pPr>
      <w:r>
        <w:rPr>
          <w:rFonts w:ascii="Arial" w:cs="Arial" w:eastAsia="Arial" w:hAnsi="Arial"/>
          <w:b w:val="false"/>
          <w:bCs w:val="false"/>
          <w:i w:val="false"/>
          <w:iCs w:val="false"/>
          <w:color w:val="111111"/>
          <w:sz w:val="21"/>
          <w:szCs w:val="21"/>
        </w:rPr>
        <w:t xml:space="preserve">- Added targeted test coverage for core flows and bug-prone edges, reducing regressions while keeping delivery speed steady across multiple concurrent initiatives.</w:t>
      </w:r>
    </w:p>
    <w:p>
      <w:pPr>
        <w:spacing w:after="40"/>
        <w:ind w:left="280"/>
        <w:jc w:val="both"/>
      </w:pPr>
      <w:r>
        <w:rPr>
          <w:rFonts w:ascii="Arial" w:cs="Arial" w:eastAsia="Arial" w:hAnsi="Arial"/>
          <w:b w:val="false"/>
          <w:bCs w:val="false"/>
          <w:i w:val="false"/>
          <w:iCs w:val="false"/>
          <w:color w:val="111111"/>
          <w:sz w:val="21"/>
          <w:szCs w:val="21"/>
        </w:rPr>
        <w:t xml:space="preserve">- Collaborated with product and QA to break large features into shippable increments, enabling earlier feedback and lowering risk compared to big-bang releases.</w:t>
      </w:r>
    </w:p>
    <w:p>
      <w:pPr>
        <w:spacing w:after="80"/>
      </w:pPr>
    </w:p>
    <w:p>
      <w:r>
        <w:rPr>
          <w:rFonts w:ascii="Arial" w:cs="Arial" w:eastAsia="Arial" w:hAnsi="Arial"/>
          <w:b/>
          <w:bCs/>
          <w:i w:val="false"/>
          <w:iCs w:val="false"/>
          <w:color w:val="000000"/>
          <w:sz w:val="25"/>
          <w:szCs w:val="25"/>
        </w:rPr>
        <w:t xml:space="preserve">Software Engineer Intern</w:t>
      </w:r>
    </w:p>
    <w:p>
      <w:r>
        <w:rPr>
          <w:rFonts w:ascii="Arial" w:cs="Arial" w:eastAsia="Arial" w:hAnsi="Arial"/>
          <w:b w:val="false"/>
          <w:bCs w:val="false"/>
          <w:i w:val="false"/>
          <w:iCs w:val="false"/>
          <w:color w:val="555555"/>
          <w:sz w:val="21"/>
          <w:szCs w:val="21"/>
        </w:rPr>
        <w:t xml:space="preserve">Microsoft  |  September 2014 - August 2015</w:t>
      </w:r>
    </w:p>
    <w:p>
      <w:pPr>
        <w:spacing w:after="40"/>
        <w:ind w:left="280"/>
        <w:jc w:val="both"/>
      </w:pPr>
      <w:r>
        <w:rPr>
          <w:rFonts w:ascii="Arial" w:cs="Arial" w:eastAsia="Arial" w:hAnsi="Arial"/>
          <w:b w:val="false"/>
          <w:bCs w:val="false"/>
          <w:i w:val="false"/>
          <w:iCs w:val="false"/>
          <w:color w:val="111111"/>
          <w:sz w:val="21"/>
          <w:szCs w:val="21"/>
        </w:rPr>
        <w:t xml:space="preserve">- Contributed to a web-facing product area by implementing React UI enhancements and improving client-side reliability, shipping changes through review gates aligned with team quality standards.</w:t>
      </w:r>
    </w:p>
    <w:p>
      <w:pPr>
        <w:spacing w:after="40"/>
        <w:ind w:left="280"/>
        <w:jc w:val="both"/>
      </w:pPr>
      <w:r>
        <w:rPr>
          <w:rFonts w:ascii="Arial" w:cs="Arial" w:eastAsia="Arial" w:hAnsi="Arial"/>
          <w:b w:val="false"/>
          <w:bCs w:val="false"/>
          <w:i w:val="false"/>
          <w:iCs w:val="false"/>
          <w:color w:val="111111"/>
          <w:sz w:val="21"/>
          <w:szCs w:val="21"/>
        </w:rPr>
        <w:t xml:space="preserve">- Built small Node.js utilities and service endpoints to support internal workflows, focusing on clear input validation and predictable outputs so the tools were safe to reuse across teams.</w:t>
      </w:r>
    </w:p>
    <w:p>
      <w:pPr>
        <w:spacing w:after="40"/>
        <w:ind w:left="280"/>
        <w:jc w:val="both"/>
      </w:pPr>
      <w:r>
        <w:rPr>
          <w:rFonts w:ascii="Arial" w:cs="Arial" w:eastAsia="Arial" w:hAnsi="Arial"/>
          <w:b w:val="false"/>
          <w:bCs w:val="false"/>
          <w:i w:val="false"/>
          <w:iCs w:val="false"/>
          <w:color w:val="111111"/>
          <w:sz w:val="21"/>
          <w:szCs w:val="21"/>
        </w:rPr>
        <w:t xml:space="preserve">- Worked with mentors to triage bugs, reproduce issues, and deliver focused fixes, improving user experience while learning disciplined engineering habits in a production environment.</w:t>
      </w:r>
    </w:p>
    <w:p>
      <w:pPr>
        <w:spacing w:after="40"/>
        <w:ind w:left="280"/>
        <w:jc w:val="both"/>
      </w:pPr>
      <w:r>
        <w:rPr>
          <w:rFonts w:ascii="Arial" w:cs="Arial" w:eastAsia="Arial" w:hAnsi="Arial"/>
          <w:b w:val="false"/>
          <w:bCs w:val="false"/>
          <w:i w:val="false"/>
          <w:iCs w:val="false"/>
          <w:color w:val="111111"/>
          <w:sz w:val="21"/>
          <w:szCs w:val="21"/>
        </w:rPr>
        <w:t xml:space="preserve">- Improved page responsiveness by addressing inefficient client-side logic and reducing unnecessary network requests, helping key screens load faster under common user scenarios.</w:t>
      </w:r>
    </w:p>
    <w:p>
      <w:pPr>
        <w:spacing w:after="40"/>
        <w:ind w:left="280"/>
        <w:jc w:val="both"/>
      </w:pPr>
      <w:r>
        <w:rPr>
          <w:rFonts w:ascii="Arial" w:cs="Arial" w:eastAsia="Arial" w:hAnsi="Arial"/>
          <w:b w:val="false"/>
          <w:bCs w:val="false"/>
          <w:i w:val="false"/>
          <w:iCs w:val="false"/>
          <w:color w:val="111111"/>
          <w:sz w:val="21"/>
          <w:szCs w:val="21"/>
        </w:rPr>
        <w:t xml:space="preserve">- Collaborated with designers and PMs to clarify requirements early, ensuring implemented changes matched expected behavior and reduced rework during integration and testing cycles.</w:t>
      </w:r>
    </w:p>
    <w:p>
      <w:pPr>
        <w:spacing w:after="40"/>
        <w:ind w:left="280"/>
        <w:jc w:val="both"/>
      </w:pPr>
      <w:r>
        <w:rPr>
          <w:rFonts w:ascii="Arial" w:cs="Arial" w:eastAsia="Arial" w:hAnsi="Arial"/>
          <w:b w:val="false"/>
          <w:bCs w:val="false"/>
          <w:i w:val="false"/>
          <w:iCs w:val="false"/>
          <w:color w:val="111111"/>
          <w:sz w:val="21"/>
          <w:szCs w:val="21"/>
        </w:rPr>
        <w:t xml:space="preserve">- Wrote concise documentation for new utilities and configuration steps, making it easier for teammates to adopt the tooling and maintain it across iterative releases.</w:t>
      </w:r>
    </w:p>
    <w:p>
      <w:pPr>
        <w:spacing w:after="40"/>
        <w:ind w:left="280"/>
        <w:jc w:val="both"/>
      </w:pPr>
      <w:r>
        <w:rPr>
          <w:rFonts w:ascii="Arial" w:cs="Arial" w:eastAsia="Arial" w:hAnsi="Arial"/>
          <w:b w:val="false"/>
          <w:bCs w:val="false"/>
          <w:i w:val="false"/>
          <w:iCs w:val="false"/>
          <w:color w:val="111111"/>
          <w:sz w:val="21"/>
          <w:szCs w:val="21"/>
        </w:rPr>
        <w:t xml:space="preserve">- Participated in code reviews and retrospectives, applying feedback to strengthen maintainability and aligning implementation details with established team conventions.</w:t>
      </w:r>
    </w:p>
    <w:p>
      <w:pPr>
        <w:spacing w:after="80"/>
      </w:pPr>
    </w:p>
    <w:p>
      <w:pPr>
        <w:pBdr>
          <w:bottom w:val="single" w:color="000000" w:sz="6"/>
        </w:pBdr>
        <w:spacing w:before="120" w:after="80"/>
        <w:jc w:val="left"/>
      </w:pPr>
      <w:r>
        <w:rPr>
          <w:b/>
          <w:bCs/>
          <w:i w:val="false"/>
          <w:iCs w:val="false"/>
          <w:color w:val="000000"/>
          <w:sz w:val="26"/>
          <w:szCs w:val="26"/>
        </w:rPr>
        <w:t xml:space="preserve">EDUCATION</w:t>
      </w:r>
    </w:p>
    <w:p>
      <w:r>
        <w:rPr>
          <w:rFonts w:ascii="Arial" w:cs="Arial" w:eastAsia="Arial" w:hAnsi="Arial"/>
          <w:b/>
          <w:bCs/>
          <w:i w:val="false"/>
          <w:iCs w:val="false"/>
          <w:color w:val="000000"/>
          <w:sz w:val="23"/>
          <w:szCs w:val="23"/>
        </w:rPr>
        <w:t xml:space="preserve">Harvard University</w:t>
      </w:r>
    </w:p>
    <w:p>
      <w:r>
        <w:rPr>
          <w:rFonts w:ascii="Arial" w:cs="Arial" w:eastAsia="Arial" w:hAnsi="Arial"/>
          <w:b w:val="false"/>
          <w:bCs w:val="false"/>
          <w:i w:val="false"/>
          <w:iCs w:val="false"/>
          <w:color w:val="444444"/>
          <w:sz w:val="21"/>
          <w:szCs w:val="21"/>
        </w:rPr>
        <w:t xml:space="preserve">Bachelor’s degree in Computer Science</w:t>
      </w:r>
    </w:p>
    <w:p>
      <w:r>
        <w:rPr>
          <w:rFonts w:ascii="Arial" w:cs="Arial" w:eastAsia="Arial" w:hAnsi="Arial"/>
          <w:b w:val="false"/>
          <w:bCs w:val="false"/>
          <w:i w:val="false"/>
          <w:iCs w:val="false"/>
          <w:color w:val="777777"/>
          <w:sz w:val="19"/>
          <w:szCs w:val="19"/>
        </w:rPr>
        <w:t xml:space="preserve">2010 - 2014</w:t>
      </w:r>
    </w:p>
    <w:p>
      <w:pPr>
        <w:spacing w:after="6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2026-02-08T13:26:08.177Z</dcterms:created>
  <dcterms:modified xsi:type="dcterms:W3CDTF">2026-02-08T13:26:08.177Z</dcterms:modified>
</cp:coreProperties>
</file>

<file path=docProps/custom.xml><?xml version="1.0" encoding="utf-8"?>
<Properties xmlns="http://schemas.openxmlformats.org/officeDocument/2006/custom-properties" xmlns:vt="http://schemas.openxmlformats.org/officeDocument/2006/docPropsVTypes"/>
</file>