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120"/>
              <w:left w:type="dxa" w:w="120"/>
              <w:bottom w:type="dxa" w:w="120"/>
              <w:right w:type="dxa" w:w="120"/>
            </w:tcMar>
            <w:vAlign w:val="center"/>
          </w:tcPr>
          <w:p>
            <w:pPr>
              <w:spacing w:after="40"/>
              <w:jc w:val="center"/>
            </w:pPr>
            <w:r>
              <w:rPr>
                <w:rFonts w:ascii="Arial" w:cs="Arial" w:eastAsia="Arial" w:hAnsi="Arial"/>
                <w:b/>
                <w:bCs/>
                <w:i w:val="false"/>
                <w:iCs w:val="false"/>
                <w:color w:val="FFFFFF"/>
                <w:sz w:val="48"/>
                <w:szCs w:val="48"/>
              </w:rPr>
              <w:t xml:space="preserve">Idris Sadiq</w:t>
            </w:r>
          </w:p>
          <w:p>
            <w:pPr>
              <w:spacing w:after="40"/>
              <w:jc w:val="center"/>
            </w:pPr>
            <w:r>
              <w:rPr>
                <w:rFonts w:ascii="Arial" w:cs="Arial" w:eastAsia="Arial" w:hAnsi="Arial"/>
                <w:b w:val="false"/>
                <w:bCs w:val="false"/>
                <w:i w:val="false"/>
                <w:iCs w:val="false"/>
                <w:color w:val="DDDDDD"/>
                <w:sz w:val="24"/>
                <w:szCs w:val="24"/>
              </w:rPr>
              <w:t xml:space="preserve">Senior Software Engineer</w:t>
            </w:r>
          </w:p>
          <w:p>
            <w:pPr>
              <w:spacing w:after="40"/>
              <w:jc w:val="center"/>
            </w:pPr>
            <w:r>
              <w:rPr>
                <w:rFonts w:ascii="Arial" w:cs="Arial" w:eastAsia="Arial" w:hAnsi="Arial"/>
                <w:b w:val="false"/>
                <w:bCs w:val="false"/>
                <w:i w:val="false"/>
                <w:iCs w:val="false"/>
                <w:color w:val="BBBBBB"/>
                <w:sz w:val="20"/>
                <w:szCs w:val="20"/>
              </w:rPr>
              <w:t xml:space="preserve">idrissadiqdev@outlook.com  |  +1 9297829204  |  Los Angeles, California, United States</w:t>
            </w:r>
          </w:p>
          <w:p>
            <w:pPr>
              <w:jc w:val="center"/>
            </w:pPr>
            <w:r>
              <w:rPr>
                <w:rFonts w:ascii="Arial" w:cs="Arial" w:eastAsia="Arial" w:hAnsi="Arial"/>
                <w:b w:val="false"/>
                <w:bCs w:val="false"/>
                <w:i w:val="false"/>
                <w:iCs w:val="false"/>
                <w:color w:val="BBBBBB"/>
                <w:sz w:val="20"/>
                <w:szCs w:val="20"/>
              </w:rPr>
              <w:t xml:space="preserve">LinkedIn: linkedin.com/in/idris-sadiq-958b453a6</w:t>
            </w:r>
          </w:p>
        </w:tc>
      </w:tr>
    </w:tbl>
    <w:p>
      <w:pPr>
        <w:spacing w:after="160"/>
      </w:pPr>
    </w:p>
    <w:p>
      <w:pPr>
        <w:pBdr>
          <w:bottom w:val="single" w:color="000000" w:sz="6"/>
        </w:pBdr>
        <w:spacing w:before="120" w:after="80"/>
        <w:jc w:val="left"/>
      </w:pPr>
      <w:r>
        <w:rPr>
          <w:b/>
          <w:bCs/>
          <w:i w:val="false"/>
          <w:iCs w:val="false"/>
          <w:color w:val="000000"/>
          <w:sz w:val="26"/>
          <w:szCs w:val="26"/>
        </w:rPr>
        <w:t xml:space="preserve">PROFESSIONAL SUMMARY</w:t>
      </w:r>
    </w:p>
    <w:p>
      <w:pPr>
        <w:spacing w:after="80"/>
        <w:jc w:val="both"/>
      </w:pPr>
      <w:r>
        <w:rPr>
          <w:rFonts w:ascii="Arial" w:cs="Arial" w:eastAsia="Arial" w:hAnsi="Arial"/>
          <w:b w:val="false"/>
          <w:bCs w:val="false"/>
          <w:i w:val="false"/>
          <w:iCs w:val="false"/>
          <w:color w:val="111111"/>
          <w:sz w:val="21"/>
          <w:szCs w:val="21"/>
        </w:rPr>
        <w:t xml:space="preserve">Senior Software Engineer with ~10 years building and operating Vue.js + Node.js products end-to-end, from UX and state management to backend APIs, data modeling, and production reliability. Strong focus on scalable web platforms, performance tuning, and pragmatic delivery that turns ambiguous requirements into shippable increments with clear ownership. Experienced modernizing legacy frontends, designing REST/GraphQL services, building event-driven backends, and improving observability to reduce on-call noise. Comfortable partnering with product and non-engineering stakeholders, setting measurable outcomes, and delivering features safely through testing, CI/CD, and staged rollouts.</w:t>
      </w:r>
    </w:p>
    <w:p>
      <w:pPr>
        <w:pBdr>
          <w:bottom w:val="single" w:color="000000" w:sz="6"/>
        </w:pBdr>
        <w:spacing w:before="120" w:after="80"/>
        <w:jc w:val="left"/>
      </w:pPr>
      <w:r>
        <w:rPr>
          <w:b/>
          <w:bCs/>
          <w:i w:val="false"/>
          <w:iCs w:val="false"/>
          <w:color w:val="000000"/>
          <w:sz w:val="26"/>
          <w:szCs w:val="26"/>
        </w:rPr>
        <w:t xml:space="preserve">SKILLS</w:t>
      </w:r>
    </w:p>
    <w:p>
      <w:pPr>
        <w:spacing w:after="40"/>
      </w:pPr>
      <w:r>
        <w:rPr>
          <w:rFonts w:ascii="Arial" w:cs="Arial" w:eastAsia="Arial" w:hAnsi="Arial"/>
          <w:b/>
          <w:bCs/>
          <w:i w:val="false"/>
          <w:iCs w:val="false"/>
          <w:color w:val="000000"/>
          <w:sz w:val="23"/>
          <w:szCs w:val="23"/>
        </w:rPr>
        <w:t xml:space="preserve">Programming: </w:t>
      </w:r>
      <w:r>
        <w:rPr>
          <w:rFonts w:ascii="Arial" w:cs="Arial" w:eastAsia="Arial" w:hAnsi="Arial"/>
          <w:b w:val="false"/>
          <w:bCs w:val="false"/>
          <w:i w:val="false"/>
          <w:iCs w:val="false"/>
          <w:color w:val="111111"/>
          <w:sz w:val="21"/>
          <w:szCs w:val="21"/>
        </w:rPr>
        <w:t xml:space="preserve">JavaScript (ES6+), TypeScript, Node.js, Python, SQL, Bash, Go (basic scripting for tooling), HTML5, CSS3</w:t>
      </w:r>
    </w:p>
    <w:p>
      <w:pPr>
        <w:spacing w:after="40"/>
      </w:pPr>
      <w:r>
        <w:rPr>
          <w:rFonts w:ascii="Arial" w:cs="Arial" w:eastAsia="Arial" w:hAnsi="Arial"/>
          <w:b/>
          <w:bCs/>
          <w:i w:val="false"/>
          <w:iCs w:val="false"/>
          <w:color w:val="000000"/>
          <w:sz w:val="23"/>
          <w:szCs w:val="23"/>
        </w:rPr>
        <w:t xml:space="preserve">Frontend (Vue Ecosystem): </w:t>
      </w:r>
      <w:r>
        <w:rPr>
          <w:rFonts w:ascii="Arial" w:cs="Arial" w:eastAsia="Arial" w:hAnsi="Arial"/>
          <w:b w:val="false"/>
          <w:bCs w:val="false"/>
          <w:i w:val="false"/>
          <w:iCs w:val="false"/>
          <w:color w:val="111111"/>
          <w:sz w:val="21"/>
          <w:szCs w:val="21"/>
        </w:rPr>
        <w:t xml:space="preserve">Vue.js (Vue 2 &amp; Vue 3), Nuxt (SSR/SSG patterns), Vue Router, State Management (Vuex, Pinia), Composition API, Options API, Reusable Component Design Systems, Design Tokens and Theming, Form Handling (Formik-like patterns, schema-driven forms), Client-side Performance Profiling (Lighthouse, Web Vitals), SSR Hydration Debugging, Accessibility (WCAG-minded UI), Micro-frontend patterns (integration-focused), Storybook (component documentation), Webpack, Vite, Tailwind CSS, Material UI, Bootstrap</w:t>
      </w:r>
    </w:p>
    <w:p>
      <w:pPr>
        <w:spacing w:after="40"/>
      </w:pPr>
      <w:r>
        <w:rPr>
          <w:rFonts w:ascii="Arial" w:cs="Arial" w:eastAsia="Arial" w:hAnsi="Arial"/>
          <w:b/>
          <w:bCs/>
          <w:i w:val="false"/>
          <w:iCs w:val="false"/>
          <w:color w:val="000000"/>
          <w:sz w:val="23"/>
          <w:szCs w:val="23"/>
        </w:rPr>
        <w:t xml:space="preserve">Backend (Node Ecosystem): </w:t>
      </w:r>
      <w:r>
        <w:rPr>
          <w:rFonts w:ascii="Arial" w:cs="Arial" w:eastAsia="Arial" w:hAnsi="Arial"/>
          <w:b w:val="false"/>
          <w:bCs w:val="false"/>
          <w:i w:val="false"/>
          <w:iCs w:val="false"/>
          <w:color w:val="111111"/>
          <w:sz w:val="21"/>
          <w:szCs w:val="21"/>
        </w:rPr>
        <w:t xml:space="preserve">Express.js, NestJS, REST API Design, GraphQL, WebSockets, Background Jobs, Event-Driven Architecture, Rate Limiting &amp; Retries, Idempotency Patterns, Caching Strategies, API Versioning, Auth (JWT, OAuth 2.0), Webhook Design &amp; Verification, File/Media Handling (S3-style workflows), Message Queues (SQS-style patterns), API Gateway patterns, Service-to-service Authentication</w:t>
      </w:r>
    </w:p>
    <w:p>
      <w:pPr>
        <w:spacing w:after="40"/>
      </w:pPr>
      <w:r>
        <w:rPr>
          <w:rFonts w:ascii="Arial" w:cs="Arial" w:eastAsia="Arial" w:hAnsi="Arial"/>
          <w:b/>
          <w:bCs/>
          <w:i w:val="false"/>
          <w:iCs w:val="false"/>
          <w:color w:val="000000"/>
          <w:sz w:val="23"/>
          <w:szCs w:val="23"/>
        </w:rPr>
        <w:t xml:space="preserve">Databases: </w:t>
      </w:r>
      <w:r>
        <w:rPr>
          <w:rFonts w:ascii="Arial" w:cs="Arial" w:eastAsia="Arial" w:hAnsi="Arial"/>
          <w:b w:val="false"/>
          <w:bCs w:val="false"/>
          <w:i w:val="false"/>
          <w:iCs w:val="false"/>
          <w:color w:val="111111"/>
          <w:sz w:val="21"/>
          <w:szCs w:val="21"/>
        </w:rPr>
        <w:t xml:space="preserve">PostgreSQL, MySQL, MongoDB, Redis, Schema Design, Indexing Strategies, SQL Query Tuning, Data Modeling for Analytics, Migration workflows (zero/low-downtime), Read/Write Split and Connection Pooling, Transaction boundaries and isolation tradeoffs</w:t>
      </w:r>
    </w:p>
    <w:p>
      <w:pPr>
        <w:spacing w:after="40"/>
      </w:pPr>
      <w:r>
        <w:rPr>
          <w:rFonts w:ascii="Arial" w:cs="Arial" w:eastAsia="Arial" w:hAnsi="Arial"/>
          <w:b/>
          <w:bCs/>
          <w:i w:val="false"/>
          <w:iCs w:val="false"/>
          <w:color w:val="000000"/>
          <w:sz w:val="23"/>
          <w:szCs w:val="23"/>
        </w:rPr>
        <w:t xml:space="preserve">Cloud: </w:t>
      </w:r>
      <w:r>
        <w:rPr>
          <w:rFonts w:ascii="Arial" w:cs="Arial" w:eastAsia="Arial" w:hAnsi="Arial"/>
          <w:b w:val="false"/>
          <w:bCs w:val="false"/>
          <w:i w:val="false"/>
          <w:iCs w:val="false"/>
          <w:color w:val="111111"/>
          <w:sz w:val="21"/>
          <w:szCs w:val="21"/>
        </w:rPr>
        <w:t xml:space="preserve">AWS, S3, CloudFront, API Gateway, Lambda, ECS, SQS, SNS, EventBridge, CloudWatch, IAM, Secrets Management (SSM/Secrets Manager patterns)</w:t>
      </w:r>
    </w:p>
    <w:p>
      <w:pPr>
        <w:spacing w:after="40"/>
      </w:pPr>
      <w:r>
        <w:rPr>
          <w:rFonts w:ascii="Arial" w:cs="Arial" w:eastAsia="Arial" w:hAnsi="Arial"/>
          <w:b/>
          <w:bCs/>
          <w:i w:val="false"/>
          <w:iCs w:val="false"/>
          <w:color w:val="000000"/>
          <w:sz w:val="23"/>
          <w:szCs w:val="23"/>
        </w:rPr>
        <w:t xml:space="preserve">DevOps: </w:t>
      </w:r>
      <w:r>
        <w:rPr>
          <w:rFonts w:ascii="Arial" w:cs="Arial" w:eastAsia="Arial" w:hAnsi="Arial"/>
          <w:b w:val="false"/>
          <w:bCs w:val="false"/>
          <w:i w:val="false"/>
          <w:iCs w:val="false"/>
          <w:color w:val="111111"/>
          <w:sz w:val="21"/>
          <w:szCs w:val="21"/>
        </w:rPr>
        <w:t xml:space="preserve">Docker, Kubernetes, Terraform, CI/CD Pipelines, GitHub Actions, Jenkins, Release Automation, Artifact Versioning &amp; Promotion, Blue/Green and Canary rollouts</w:t>
      </w:r>
    </w:p>
    <w:p>
      <w:pPr>
        <w:spacing w:after="40"/>
      </w:pPr>
      <w:r>
        <w:rPr>
          <w:rFonts w:ascii="Arial" w:cs="Arial" w:eastAsia="Arial" w:hAnsi="Arial"/>
          <w:b/>
          <w:bCs/>
          <w:i w:val="false"/>
          <w:iCs w:val="false"/>
          <w:color w:val="000000"/>
          <w:sz w:val="23"/>
          <w:szCs w:val="23"/>
        </w:rPr>
        <w:t xml:space="preserve">Observability: </w:t>
      </w:r>
      <w:r>
        <w:rPr>
          <w:rFonts w:ascii="Arial" w:cs="Arial" w:eastAsia="Arial" w:hAnsi="Arial"/>
          <w:b w:val="false"/>
          <w:bCs w:val="false"/>
          <w:i w:val="false"/>
          <w:iCs w:val="false"/>
          <w:color w:val="111111"/>
          <w:sz w:val="21"/>
          <w:szCs w:val="21"/>
        </w:rPr>
        <w:t xml:space="preserve">Structured Logging, Metrics &amp; Dashboards, Distributed Tracing, Prometheus, Grafana, Datadog, SLO/SLI Design, Incident Response, Postmortems and follow-ups</w:t>
      </w:r>
    </w:p>
    <w:p>
      <w:pPr>
        <w:spacing w:after="40"/>
      </w:pPr>
      <w:r>
        <w:rPr>
          <w:rFonts w:ascii="Arial" w:cs="Arial" w:eastAsia="Arial" w:hAnsi="Arial"/>
          <w:b/>
          <w:bCs/>
          <w:i w:val="false"/>
          <w:iCs w:val="false"/>
          <w:color w:val="000000"/>
          <w:sz w:val="23"/>
          <w:szCs w:val="23"/>
        </w:rPr>
        <w:t xml:space="preserve">Testing: </w:t>
      </w:r>
      <w:r>
        <w:rPr>
          <w:rFonts w:ascii="Arial" w:cs="Arial" w:eastAsia="Arial" w:hAnsi="Arial"/>
          <w:b w:val="false"/>
          <w:bCs w:val="false"/>
          <w:i w:val="false"/>
          <w:iCs w:val="false"/>
          <w:color w:val="111111"/>
          <w:sz w:val="21"/>
          <w:szCs w:val="21"/>
        </w:rPr>
        <w:t xml:space="preserve">Jest, Vue Testing Library (patterns), React Testing Library, Cypress, Playwright (familiar), pytest, Integration Testing, Contract Testing, Load/Performance Testing (k6-like patterns)</w:t>
      </w:r>
    </w:p>
    <w:p>
      <w:pPr>
        <w:spacing w:after="40"/>
      </w:pPr>
      <w:r>
        <w:rPr>
          <w:rFonts w:ascii="Arial" w:cs="Arial" w:eastAsia="Arial" w:hAnsi="Arial"/>
          <w:b/>
          <w:bCs/>
          <w:i w:val="false"/>
          <w:iCs w:val="false"/>
          <w:color w:val="000000"/>
          <w:sz w:val="23"/>
          <w:szCs w:val="23"/>
        </w:rPr>
        <w:t xml:space="preserve">Architecture &amp; Practices: </w:t>
      </w:r>
      <w:r>
        <w:rPr>
          <w:rFonts w:ascii="Arial" w:cs="Arial" w:eastAsia="Arial" w:hAnsi="Arial"/>
          <w:b w:val="false"/>
          <w:bCs w:val="false"/>
          <w:i w:val="false"/>
          <w:iCs w:val="false"/>
          <w:color w:val="111111"/>
          <w:sz w:val="21"/>
          <w:szCs w:val="21"/>
        </w:rPr>
        <w:t xml:space="preserve">System Design, Clean Architecture / Layered Services, Monolith-to-services decomposition, Secure-by-default engineering, Code Reviews &amp; Mentorship, Incremental delivery and scoping, Documentation and runbooks, Operational readiness reviews, Backward-compatible API evolution</w:t>
      </w:r>
    </w:p>
    <w:p>
      <w:pPr>
        <w:spacing w:after="80"/>
      </w:pPr>
    </w:p>
    <w:p>
      <w:pPr>
        <w:pBdr>
          <w:bottom w:val="single" w:color="000000" w:sz="6"/>
        </w:pBdr>
        <w:spacing w:before="120" w:after="80"/>
        <w:jc w:val="left"/>
      </w:pPr>
      <w:r>
        <w:rPr>
          <w:b/>
          <w:bCs/>
          <w:i w:val="false"/>
          <w:iCs w:val="false"/>
          <w:color w:val="000000"/>
          <w:sz w:val="26"/>
          <w:szCs w:val="26"/>
        </w:rPr>
        <w:t xml:space="preserve">EXPERIENCE</w:t>
      </w:r>
    </w:p>
    <w:p>
      <w:r>
        <w:rPr>
          <w:rFonts w:ascii="Arial" w:cs="Arial" w:eastAsia="Arial" w:hAnsi="Arial"/>
          <w:b/>
          <w:bCs/>
          <w:i w:val="false"/>
          <w:iCs w:val="false"/>
          <w:color w:val="000000"/>
          <w:sz w:val="25"/>
          <w:szCs w:val="25"/>
        </w:rPr>
        <w:t xml:space="preserve">Senior Software Engineer</w:t>
      </w:r>
    </w:p>
    <w:p>
      <w:r>
        <w:rPr>
          <w:rFonts w:ascii="Arial" w:cs="Arial" w:eastAsia="Arial" w:hAnsi="Arial"/>
          <w:b w:val="false"/>
          <w:bCs w:val="false"/>
          <w:i w:val="false"/>
          <w:iCs w:val="false"/>
          <w:color w:val="555555"/>
          <w:sz w:val="21"/>
          <w:szCs w:val="21"/>
        </w:rPr>
        <w:t xml:space="preserve">SumatoSoft  |  January 2021 - December 2025</w:t>
      </w:r>
    </w:p>
    <w:p>
      <w:pPr>
        <w:spacing w:after="40"/>
        <w:ind w:left="280"/>
        <w:jc w:val="both"/>
      </w:pPr>
      <w:r>
        <w:rPr>
          <w:rFonts w:ascii="Arial" w:cs="Arial" w:eastAsia="Arial" w:hAnsi="Arial"/>
          <w:b w:val="false"/>
          <w:bCs w:val="false"/>
          <w:i w:val="false"/>
          <w:iCs w:val="false"/>
          <w:color w:val="111111"/>
          <w:sz w:val="21"/>
          <w:szCs w:val="21"/>
        </w:rPr>
        <w:t xml:space="preserve">- Led a multi-quarter modernization of a customer-facing web platform, migrating high-risk screens into a component-driven Vue architecture while maintaining behavioral parity through contract snapshots and smoke suites.</w:t>
      </w:r>
    </w:p>
    <w:p>
      <w:pPr>
        <w:spacing w:after="40"/>
        <w:ind w:left="280"/>
        <w:jc w:val="both"/>
      </w:pPr>
      <w:r>
        <w:rPr>
          <w:rFonts w:ascii="Arial" w:cs="Arial" w:eastAsia="Arial" w:hAnsi="Arial"/>
          <w:b w:val="false"/>
          <w:bCs w:val="false"/>
          <w:i w:val="false"/>
          <w:iCs w:val="false"/>
          <w:color w:val="111111"/>
          <w:sz w:val="21"/>
          <w:szCs w:val="21"/>
        </w:rPr>
        <w:t xml:space="preserve">- Designed a Vue component library with strict props, predictable event contracts, and accessibility baselines, which reduced UI regressions by standardizing patterns for forms, tables, and complex workflow steps.</w:t>
      </w:r>
    </w:p>
    <w:p>
      <w:pPr>
        <w:spacing w:after="40"/>
        <w:ind w:left="280"/>
        <w:jc w:val="both"/>
      </w:pPr>
      <w:r>
        <w:rPr>
          <w:rFonts w:ascii="Arial" w:cs="Arial" w:eastAsia="Arial" w:hAnsi="Arial"/>
          <w:b w:val="false"/>
          <w:bCs w:val="false"/>
          <w:i w:val="false"/>
          <w:iCs w:val="false"/>
          <w:color w:val="111111"/>
          <w:sz w:val="21"/>
          <w:szCs w:val="21"/>
        </w:rPr>
        <w:t xml:space="preserve">- Rebuilt critical navigation and routing flows to eliminate inconsistent state transitions, introducing route-level guards and resilient loading states that reduced user drop-offs during multi-step processes.</w:t>
      </w:r>
    </w:p>
    <w:p>
      <w:pPr>
        <w:spacing w:after="40"/>
        <w:ind w:left="280"/>
        <w:jc w:val="both"/>
      </w:pPr>
      <w:r>
        <w:rPr>
          <w:rFonts w:ascii="Arial" w:cs="Arial" w:eastAsia="Arial" w:hAnsi="Arial"/>
          <w:b w:val="false"/>
          <w:bCs w:val="false"/>
          <w:i w:val="false"/>
          <w:iCs w:val="false"/>
          <w:color w:val="111111"/>
          <w:sz w:val="21"/>
          <w:szCs w:val="21"/>
        </w:rPr>
        <w:t xml:space="preserve">- Owned the Node.js API surface for core workflows, establishing clear versioning, consistent error envelopes, and idempotent write paths so retries never created duplicate side effects under real-world network churn.</w:t>
      </w:r>
    </w:p>
    <w:p>
      <w:pPr>
        <w:spacing w:after="40"/>
        <w:ind w:left="280"/>
        <w:jc w:val="both"/>
      </w:pPr>
      <w:r>
        <w:rPr>
          <w:rFonts w:ascii="Arial" w:cs="Arial" w:eastAsia="Arial" w:hAnsi="Arial"/>
          <w:b w:val="false"/>
          <w:bCs w:val="false"/>
          <w:i w:val="false"/>
          <w:iCs w:val="false"/>
          <w:color w:val="111111"/>
          <w:sz w:val="21"/>
          <w:szCs w:val="21"/>
        </w:rPr>
        <w:t xml:space="preserve">- Implemented a pragmatic GraphQL gateway where it reduced over-fetching, adding typed schemas, request-level caching, and sane pagination rules so frontend teams could ship pages without fragile bespoke endpoints.</w:t>
      </w:r>
    </w:p>
    <w:p>
      <w:pPr>
        <w:spacing w:after="40"/>
        <w:ind w:left="280"/>
        <w:jc w:val="both"/>
      </w:pPr>
      <w:r>
        <w:rPr>
          <w:rFonts w:ascii="Arial" w:cs="Arial" w:eastAsia="Arial" w:hAnsi="Arial"/>
          <w:b w:val="false"/>
          <w:bCs w:val="false"/>
          <w:i w:val="false"/>
          <w:iCs w:val="false"/>
          <w:color w:val="111111"/>
          <w:sz w:val="21"/>
          <w:szCs w:val="21"/>
        </w:rPr>
        <w:t xml:space="preserve">- Introduced background job processing for slow operations, separating user-facing latency from backend work and providing status polling hooks so the UI remained responsive during high-volume execution windows.</w:t>
      </w:r>
    </w:p>
    <w:p>
      <w:pPr>
        <w:spacing w:after="40"/>
        <w:ind w:left="280"/>
        <w:jc w:val="both"/>
      </w:pPr>
      <w:r>
        <w:rPr>
          <w:rFonts w:ascii="Arial" w:cs="Arial" w:eastAsia="Arial" w:hAnsi="Arial"/>
          <w:b w:val="false"/>
          <w:bCs w:val="false"/>
          <w:i w:val="false"/>
          <w:iCs w:val="false"/>
          <w:color w:val="111111"/>
          <w:sz w:val="21"/>
          <w:szCs w:val="21"/>
        </w:rPr>
        <w:t xml:space="preserve">- Improved performance by profiling render hotspots and API fan-out, then applying caching, pagination limits, and query tuning that measurably reduced p95 page-load and API response times under peak traffic.</w:t>
      </w:r>
    </w:p>
    <w:p>
      <w:pPr>
        <w:spacing w:after="40"/>
        <w:ind w:left="280"/>
        <w:jc w:val="both"/>
      </w:pPr>
      <w:r>
        <w:rPr>
          <w:rFonts w:ascii="Arial" w:cs="Arial" w:eastAsia="Arial" w:hAnsi="Arial"/>
          <w:b w:val="false"/>
          <w:bCs w:val="false"/>
          <w:i w:val="false"/>
          <w:iCs w:val="false"/>
          <w:color w:val="111111"/>
          <w:sz w:val="21"/>
          <w:szCs w:val="21"/>
        </w:rPr>
        <w:t xml:space="preserve">- Built an observability playbook with structured logs, actionable metrics, and trace correlation, which reduced on-call noise and made incident triage faster by pinpointing failing dependencies in minutes.</w:t>
      </w:r>
    </w:p>
    <w:p>
      <w:pPr>
        <w:spacing w:after="40"/>
        <w:ind w:left="280"/>
        <w:jc w:val="both"/>
      </w:pPr>
      <w:r>
        <w:rPr>
          <w:rFonts w:ascii="Arial" w:cs="Arial" w:eastAsia="Arial" w:hAnsi="Arial"/>
          <w:b w:val="false"/>
          <w:bCs w:val="false"/>
          <w:i w:val="false"/>
          <w:iCs w:val="false"/>
          <w:color w:val="111111"/>
          <w:sz w:val="21"/>
          <w:szCs w:val="21"/>
        </w:rPr>
        <w:t xml:space="preserve">- Partnered with product to translate ambiguous feature requests into small, testable increments, setting acceptance criteria and rollout guardrails that improved predictability without slowing overall delivery pace.</w:t>
      </w:r>
    </w:p>
    <w:p>
      <w:pPr>
        <w:spacing w:after="40"/>
        <w:ind w:left="280"/>
        <w:jc w:val="both"/>
      </w:pPr>
      <w:r>
        <w:rPr>
          <w:rFonts w:ascii="Arial" w:cs="Arial" w:eastAsia="Arial" w:hAnsi="Arial"/>
          <w:b w:val="false"/>
          <w:bCs w:val="false"/>
          <w:i w:val="false"/>
          <w:iCs w:val="false"/>
          <w:color w:val="111111"/>
          <w:sz w:val="21"/>
          <w:szCs w:val="21"/>
        </w:rPr>
        <w:t xml:space="preserve">- Created release workflows with feature flags and staged rollouts, allowing safe experimentation and quick rollback paths when metrics drifted, without requiring emergency hotfixes or risky late-night merges.</w:t>
      </w:r>
    </w:p>
    <w:p>
      <w:pPr>
        <w:spacing w:after="40"/>
        <w:ind w:left="280"/>
        <w:jc w:val="both"/>
      </w:pPr>
      <w:r>
        <w:rPr>
          <w:rFonts w:ascii="Arial" w:cs="Arial" w:eastAsia="Arial" w:hAnsi="Arial"/>
          <w:b w:val="false"/>
          <w:bCs w:val="false"/>
          <w:i w:val="false"/>
          <w:iCs w:val="false"/>
          <w:color w:val="111111"/>
          <w:sz w:val="21"/>
          <w:szCs w:val="21"/>
        </w:rPr>
        <w:t xml:space="preserve">- Hardened authentication and authorization boundaries across services, validating scopes and ownership checks at the API layer so UI bugs could not accidentally expose restricted data to the wrong accounts.</w:t>
      </w:r>
    </w:p>
    <w:p>
      <w:pPr>
        <w:spacing w:after="40"/>
        <w:ind w:left="280"/>
        <w:jc w:val="both"/>
      </w:pPr>
      <w:r>
        <w:rPr>
          <w:rFonts w:ascii="Arial" w:cs="Arial" w:eastAsia="Arial" w:hAnsi="Arial"/>
          <w:b w:val="false"/>
          <w:bCs w:val="false"/>
          <w:i w:val="false"/>
          <w:iCs w:val="false"/>
          <w:color w:val="111111"/>
          <w:sz w:val="21"/>
          <w:szCs w:val="21"/>
        </w:rPr>
        <w:t xml:space="preserve">- Standardized API documentation and examples that matched production behavior, reducing integration friction for internal consumers and cutting repeated support questions that previously interrupted sprint delivery.</w:t>
      </w:r>
    </w:p>
    <w:p>
      <w:pPr>
        <w:spacing w:after="40"/>
        <w:ind w:left="280"/>
        <w:jc w:val="both"/>
      </w:pPr>
      <w:r>
        <w:rPr>
          <w:rFonts w:ascii="Arial" w:cs="Arial" w:eastAsia="Arial" w:hAnsi="Arial"/>
          <w:b w:val="false"/>
          <w:bCs w:val="false"/>
          <w:i w:val="false"/>
          <w:iCs w:val="false"/>
          <w:color w:val="111111"/>
          <w:sz w:val="21"/>
          <w:szCs w:val="21"/>
        </w:rPr>
        <w:t xml:space="preserve">- Mentored engineers through code reviews focused on clarity, testability, and operational impact, helping the team converge on shared patterns for state management, error handling, and data-fetch lifecycles.</w:t>
      </w:r>
    </w:p>
    <w:p>
      <w:pPr>
        <w:spacing w:after="40"/>
        <w:ind w:left="280"/>
        <w:jc w:val="both"/>
      </w:pPr>
      <w:r>
        <w:rPr>
          <w:rFonts w:ascii="Arial" w:cs="Arial" w:eastAsia="Arial" w:hAnsi="Arial"/>
          <w:b w:val="false"/>
          <w:bCs w:val="false"/>
          <w:i w:val="false"/>
          <w:iCs w:val="false"/>
          <w:color w:val="111111"/>
          <w:sz w:val="21"/>
          <w:szCs w:val="21"/>
        </w:rPr>
        <w:t xml:space="preserve">- Coordinated cross-team changes for schema migrations and backward-compatible API evolution, ensuring old clients continued to function while new capabilities rolled out without downtime or surprise breakages.</w:t>
      </w:r>
    </w:p>
    <w:p>
      <w:pPr>
        <w:spacing w:after="40"/>
        <w:ind w:left="280"/>
        <w:jc w:val="both"/>
      </w:pPr>
      <w:r>
        <w:rPr>
          <w:rFonts w:ascii="Arial" w:cs="Arial" w:eastAsia="Arial" w:hAnsi="Arial"/>
          <w:b w:val="false"/>
          <w:bCs w:val="false"/>
          <w:i w:val="false"/>
          <w:iCs w:val="false"/>
          <w:color w:val="111111"/>
          <w:sz w:val="21"/>
          <w:szCs w:val="21"/>
        </w:rPr>
        <w:t xml:space="preserve">- Drove reliability improvements by adding guardrails around timeouts, retries, and circuit-breaking behaviors, which stabilized dependent calls and reduced cascading failures during external provider incidents.</w:t>
      </w:r>
    </w:p>
    <w:p>
      <w:pPr>
        <w:spacing w:after="80"/>
      </w:pPr>
    </w:p>
    <w:p>
      <w:r>
        <w:rPr>
          <w:rFonts w:ascii="Arial" w:cs="Arial" w:eastAsia="Arial" w:hAnsi="Arial"/>
          <w:b/>
          <w:bCs/>
          <w:i w:val="false"/>
          <w:iCs w:val="false"/>
          <w:color w:val="000000"/>
          <w:sz w:val="25"/>
          <w:szCs w:val="25"/>
        </w:rPr>
        <w:t xml:space="preserve">Senior Software Engineer</w:t>
      </w:r>
    </w:p>
    <w:p>
      <w:r>
        <w:rPr>
          <w:rFonts w:ascii="Arial" w:cs="Arial" w:eastAsia="Arial" w:hAnsi="Arial"/>
          <w:b w:val="false"/>
          <w:bCs w:val="false"/>
          <w:i w:val="false"/>
          <w:iCs w:val="false"/>
          <w:color w:val="555555"/>
          <w:sz w:val="21"/>
          <w:szCs w:val="21"/>
        </w:rPr>
        <w:t xml:space="preserve">High Touch Technologies  |  June 2018 - December 2020</w:t>
      </w:r>
    </w:p>
    <w:p>
      <w:pPr>
        <w:spacing w:after="40"/>
        <w:ind w:left="280"/>
        <w:jc w:val="both"/>
      </w:pPr>
      <w:r>
        <w:rPr>
          <w:rFonts w:ascii="Arial" w:cs="Arial" w:eastAsia="Arial" w:hAnsi="Arial"/>
          <w:b w:val="false"/>
          <w:bCs w:val="false"/>
          <w:i w:val="false"/>
          <w:iCs w:val="false"/>
          <w:color w:val="111111"/>
          <w:sz w:val="21"/>
          <w:szCs w:val="21"/>
        </w:rPr>
        <w:t xml:space="preserve">- Owned a large single-page application and steadily migrated complex screens into a maintainable Vue component structure, reducing coupling between UI modules that previously blocked parallel feature work.</w:t>
      </w:r>
    </w:p>
    <w:p>
      <w:pPr>
        <w:spacing w:after="40"/>
        <w:ind w:left="280"/>
        <w:jc w:val="both"/>
      </w:pPr>
      <w:r>
        <w:rPr>
          <w:rFonts w:ascii="Arial" w:cs="Arial" w:eastAsia="Arial" w:hAnsi="Arial"/>
          <w:b w:val="false"/>
          <w:bCs w:val="false"/>
          <w:i w:val="false"/>
          <w:iCs w:val="false"/>
          <w:color w:val="111111"/>
          <w:sz w:val="21"/>
          <w:szCs w:val="21"/>
        </w:rPr>
        <w:t xml:space="preserve">- Implemented predictable state boundaries for multi-step operational workflows, ensuring validation, drafts, and error recovery behaved consistently so users could resume work without losing critical context.</w:t>
      </w:r>
    </w:p>
    <w:p>
      <w:pPr>
        <w:spacing w:after="40"/>
        <w:ind w:left="280"/>
        <w:jc w:val="both"/>
      </w:pPr>
      <w:r>
        <w:rPr>
          <w:rFonts w:ascii="Arial" w:cs="Arial" w:eastAsia="Arial" w:hAnsi="Arial"/>
          <w:b w:val="false"/>
          <w:bCs w:val="false"/>
          <w:i w:val="false"/>
          <w:iCs w:val="false"/>
          <w:color w:val="111111"/>
          <w:sz w:val="21"/>
          <w:szCs w:val="21"/>
        </w:rPr>
        <w:t xml:space="preserve">- Built Node.js and Express APIs used by multiple client applications, defining consistent pagination, filtering, and input validation so downstream consumers received stable contracts across versions.</w:t>
      </w:r>
    </w:p>
    <w:p>
      <w:pPr>
        <w:spacing w:after="40"/>
        <w:ind w:left="280"/>
        <w:jc w:val="both"/>
      </w:pPr>
      <w:r>
        <w:rPr>
          <w:rFonts w:ascii="Arial" w:cs="Arial" w:eastAsia="Arial" w:hAnsi="Arial"/>
          <w:b w:val="false"/>
          <w:bCs w:val="false"/>
          <w:i w:val="false"/>
          <w:iCs w:val="false"/>
          <w:color w:val="111111"/>
          <w:sz w:val="21"/>
          <w:szCs w:val="21"/>
        </w:rPr>
        <w:t xml:space="preserve">- Introduced caching and read-optimization strategies for heavily accessed endpoints, reducing database load while maintaining correctness through careful cache-key design and invalidation discipline.</w:t>
      </w:r>
    </w:p>
    <w:p>
      <w:pPr>
        <w:spacing w:after="40"/>
        <w:ind w:left="280"/>
        <w:jc w:val="both"/>
      </w:pPr>
      <w:r>
        <w:rPr>
          <w:rFonts w:ascii="Arial" w:cs="Arial" w:eastAsia="Arial" w:hAnsi="Arial"/>
          <w:b w:val="false"/>
          <w:bCs w:val="false"/>
          <w:i w:val="false"/>
          <w:iCs w:val="false"/>
          <w:color w:val="111111"/>
          <w:sz w:val="21"/>
          <w:szCs w:val="21"/>
        </w:rPr>
        <w:t xml:space="preserve">- Led performance troubleshooting across frontend and backend, identifying slow queries and chatty request patterns, then shipping targeted fixes that improved p95 latency in real production conditions.</w:t>
      </w:r>
    </w:p>
    <w:p>
      <w:pPr>
        <w:spacing w:after="40"/>
        <w:ind w:left="280"/>
        <w:jc w:val="both"/>
      </w:pPr>
      <w:r>
        <w:rPr>
          <w:rFonts w:ascii="Arial" w:cs="Arial" w:eastAsia="Arial" w:hAnsi="Arial"/>
          <w:b w:val="false"/>
          <w:bCs w:val="false"/>
          <w:i w:val="false"/>
          <w:iCs w:val="false"/>
          <w:color w:val="111111"/>
          <w:sz w:val="21"/>
          <w:szCs w:val="21"/>
        </w:rPr>
        <w:t xml:space="preserve">- Created reusable UI utilities for tables, search, and bulk actions, enabling faster delivery of new operational views without re-implementing brittle patterns across multiple teams.</w:t>
      </w:r>
    </w:p>
    <w:p>
      <w:pPr>
        <w:spacing w:after="40"/>
        <w:ind w:left="280"/>
        <w:jc w:val="both"/>
      </w:pPr>
      <w:r>
        <w:rPr>
          <w:rFonts w:ascii="Arial" w:cs="Arial" w:eastAsia="Arial" w:hAnsi="Arial"/>
          <w:b w:val="false"/>
          <w:bCs w:val="false"/>
          <w:i w:val="false"/>
          <w:iCs w:val="false"/>
          <w:color w:val="111111"/>
          <w:sz w:val="21"/>
          <w:szCs w:val="21"/>
        </w:rPr>
        <w:t xml:space="preserve">- Implemented role-aware UI behavior aligned with backend authorization, preventing accidental access paths and improving user trust by making permissions explicit in both the interface and API responses.</w:t>
      </w:r>
    </w:p>
    <w:p>
      <w:pPr>
        <w:spacing w:after="40"/>
        <w:ind w:left="280"/>
        <w:jc w:val="both"/>
      </w:pPr>
      <w:r>
        <w:rPr>
          <w:rFonts w:ascii="Arial" w:cs="Arial" w:eastAsia="Arial" w:hAnsi="Arial"/>
          <w:b w:val="false"/>
          <w:bCs w:val="false"/>
          <w:i w:val="false"/>
          <w:iCs w:val="false"/>
          <w:color w:val="111111"/>
          <w:sz w:val="21"/>
          <w:szCs w:val="21"/>
        </w:rPr>
        <w:t xml:space="preserve">- Improved test coverage for critical workflows using unit and integration tests, focusing on the highest-risk flows so releases became calmer and regressions were caught before users reported them.</w:t>
      </w:r>
    </w:p>
    <w:p>
      <w:pPr>
        <w:spacing w:after="40"/>
        <w:ind w:left="280"/>
        <w:jc w:val="both"/>
      </w:pPr>
      <w:r>
        <w:rPr>
          <w:rFonts w:ascii="Arial" w:cs="Arial" w:eastAsia="Arial" w:hAnsi="Arial"/>
          <w:b w:val="false"/>
          <w:bCs w:val="false"/>
          <w:i w:val="false"/>
          <w:iCs w:val="false"/>
          <w:color w:val="111111"/>
          <w:sz w:val="21"/>
          <w:szCs w:val="21"/>
        </w:rPr>
        <w:t xml:space="preserve">- Collaborated with support and operations to translate recurring tickets into engineering fixes, prioritizing changes that reduced repeat incidents rather than only treating symptoms in the UI.</w:t>
      </w:r>
    </w:p>
    <w:p>
      <w:pPr>
        <w:spacing w:after="40"/>
        <w:ind w:left="280"/>
        <w:jc w:val="both"/>
      </w:pPr>
      <w:r>
        <w:rPr>
          <w:rFonts w:ascii="Arial" w:cs="Arial" w:eastAsia="Arial" w:hAnsi="Arial"/>
          <w:b w:val="false"/>
          <w:bCs w:val="false"/>
          <w:i w:val="false"/>
          <w:iCs w:val="false"/>
          <w:color w:val="111111"/>
          <w:sz w:val="21"/>
          <w:szCs w:val="21"/>
        </w:rPr>
        <w:t xml:space="preserve">- Hardened error handling and user messaging across the app, converting ambiguous failures into actionable guidance and ensuring logs carried enough context to debug issues without guesswork.</w:t>
      </w:r>
    </w:p>
    <w:p>
      <w:pPr>
        <w:spacing w:after="40"/>
        <w:ind w:left="280"/>
        <w:jc w:val="both"/>
      </w:pPr>
      <w:r>
        <w:rPr>
          <w:rFonts w:ascii="Arial" w:cs="Arial" w:eastAsia="Arial" w:hAnsi="Arial"/>
          <w:b w:val="false"/>
          <w:bCs w:val="false"/>
          <w:i w:val="false"/>
          <w:iCs w:val="false"/>
          <w:color w:val="111111"/>
          <w:sz w:val="21"/>
          <w:szCs w:val="21"/>
        </w:rPr>
        <w:t xml:space="preserve">- Built internal dashboards and lightweight tooling to validate data flows, helping engineers and non-engineers quickly confirm system health during launches and high-visibility customer rollouts.</w:t>
      </w:r>
    </w:p>
    <w:p>
      <w:pPr>
        <w:spacing w:after="40"/>
        <w:ind w:left="280"/>
        <w:jc w:val="both"/>
      </w:pPr>
      <w:r>
        <w:rPr>
          <w:rFonts w:ascii="Arial" w:cs="Arial" w:eastAsia="Arial" w:hAnsi="Arial"/>
          <w:b w:val="false"/>
          <w:bCs w:val="false"/>
          <w:i w:val="false"/>
          <w:iCs w:val="false"/>
          <w:color w:val="111111"/>
          <w:sz w:val="21"/>
          <w:szCs w:val="21"/>
        </w:rPr>
        <w:t xml:space="preserve">- Established code review standards around readability and maintainability, raising the baseline for PR quality and reducing the long-term cost of changing business rules under time pressure.</w:t>
      </w:r>
    </w:p>
    <w:p>
      <w:pPr>
        <w:spacing w:after="40"/>
        <w:ind w:left="280"/>
        <w:jc w:val="both"/>
      </w:pPr>
      <w:r>
        <w:rPr>
          <w:rFonts w:ascii="Arial" w:cs="Arial" w:eastAsia="Arial" w:hAnsi="Arial"/>
          <w:b w:val="false"/>
          <w:bCs w:val="false"/>
          <w:i w:val="false"/>
          <w:iCs w:val="false"/>
          <w:color w:val="111111"/>
          <w:sz w:val="21"/>
          <w:szCs w:val="21"/>
        </w:rPr>
        <w:t xml:space="preserve">- Delivered features with incremental scoping and clear ownership, keeping stakeholders aligned on tradeoffs while consistently meeting deadlines without sacrificing reliability or maintainability.</w:t>
      </w:r>
    </w:p>
    <w:p>
      <w:pPr>
        <w:spacing w:after="80"/>
      </w:pPr>
    </w:p>
    <w:p>
      <w:r>
        <w:rPr>
          <w:rFonts w:ascii="Arial" w:cs="Arial" w:eastAsia="Arial" w:hAnsi="Arial"/>
          <w:b/>
          <w:bCs/>
          <w:i w:val="false"/>
          <w:iCs w:val="false"/>
          <w:color w:val="000000"/>
          <w:sz w:val="25"/>
          <w:szCs w:val="25"/>
        </w:rPr>
        <w:t xml:space="preserve">Software Engineer</w:t>
      </w:r>
    </w:p>
    <w:p>
      <w:r>
        <w:rPr>
          <w:rFonts w:ascii="Arial" w:cs="Arial" w:eastAsia="Arial" w:hAnsi="Arial"/>
          <w:b w:val="false"/>
          <w:bCs w:val="false"/>
          <w:i w:val="false"/>
          <w:iCs w:val="false"/>
          <w:color w:val="555555"/>
          <w:sz w:val="21"/>
          <w:szCs w:val="21"/>
        </w:rPr>
        <w:t xml:space="preserve">Centric Tech Inc.  |  September 2015 - May 2018</w:t>
      </w:r>
    </w:p>
    <w:p>
      <w:pPr>
        <w:spacing w:after="40"/>
        <w:ind w:left="280"/>
        <w:jc w:val="both"/>
      </w:pPr>
      <w:r>
        <w:rPr>
          <w:rFonts w:ascii="Arial" w:cs="Arial" w:eastAsia="Arial" w:hAnsi="Arial"/>
          <w:b w:val="false"/>
          <w:bCs w:val="false"/>
          <w:i w:val="false"/>
          <w:iCs w:val="false"/>
          <w:color w:val="111111"/>
          <w:sz w:val="21"/>
          <w:szCs w:val="21"/>
        </w:rPr>
        <w:t xml:space="preserve">- Developed web UI features that replaced server-rendered pages over time, focusing on usability and workflow clarity so multi-step user journeys became faster and less error-prone for daily operations.</w:t>
      </w:r>
    </w:p>
    <w:p>
      <w:pPr>
        <w:spacing w:after="40"/>
        <w:ind w:left="280"/>
        <w:jc w:val="both"/>
      </w:pPr>
      <w:r>
        <w:rPr>
          <w:rFonts w:ascii="Arial" w:cs="Arial" w:eastAsia="Arial" w:hAnsi="Arial"/>
          <w:b w:val="false"/>
          <w:bCs w:val="false"/>
          <w:i w:val="false"/>
          <w:iCs w:val="false"/>
          <w:color w:val="111111"/>
          <w:sz w:val="21"/>
          <w:szCs w:val="21"/>
        </w:rPr>
        <w:t xml:space="preserve">- Contributed to early Vue adoption for targeted modules, creating small, well-encapsulated components that could coexist with legacy pages while reducing rewrite risk and preserving release cadence.</w:t>
      </w:r>
    </w:p>
    <w:p>
      <w:pPr>
        <w:spacing w:after="40"/>
        <w:ind w:left="280"/>
        <w:jc w:val="both"/>
      </w:pPr>
      <w:r>
        <w:rPr>
          <w:rFonts w:ascii="Arial" w:cs="Arial" w:eastAsia="Arial" w:hAnsi="Arial"/>
          <w:b w:val="false"/>
          <w:bCs w:val="false"/>
          <w:i w:val="false"/>
          <w:iCs w:val="false"/>
          <w:color w:val="111111"/>
          <w:sz w:val="21"/>
          <w:szCs w:val="21"/>
        </w:rPr>
        <w:t xml:space="preserve">- Built Node.js services for internal tools and customer-facing modules, emphasizing consistent request validation and error handling so support teams saw fewer ambiguous failure cases in production.</w:t>
      </w:r>
    </w:p>
    <w:p>
      <w:pPr>
        <w:spacing w:after="40"/>
        <w:ind w:left="280"/>
        <w:jc w:val="both"/>
      </w:pPr>
      <w:r>
        <w:rPr>
          <w:rFonts w:ascii="Arial" w:cs="Arial" w:eastAsia="Arial" w:hAnsi="Arial"/>
          <w:b w:val="false"/>
          <w:bCs w:val="false"/>
          <w:i w:val="false"/>
          <w:iCs w:val="false"/>
          <w:color w:val="111111"/>
          <w:sz w:val="21"/>
          <w:szCs w:val="21"/>
        </w:rPr>
        <w:t xml:space="preserve">- Designed REST endpoints for search and reporting experiences, applying pagination and filter semantics that kept responses stable while data sets grew and usage patterns became more demanding.</w:t>
      </w:r>
    </w:p>
    <w:p>
      <w:pPr>
        <w:spacing w:after="40"/>
        <w:ind w:left="280"/>
        <w:jc w:val="both"/>
      </w:pPr>
      <w:r>
        <w:rPr>
          <w:rFonts w:ascii="Arial" w:cs="Arial" w:eastAsia="Arial" w:hAnsi="Arial"/>
          <w:b w:val="false"/>
          <w:bCs w:val="false"/>
          <w:i w:val="false"/>
          <w:iCs w:val="false"/>
          <w:color w:val="111111"/>
          <w:sz w:val="21"/>
          <w:szCs w:val="21"/>
        </w:rPr>
        <w:t xml:space="preserve">- Improved database performance through indexing and query tuning, validating changes with production-like loads so improvements were measurable rather than assumed from local testing alone.</w:t>
      </w:r>
    </w:p>
    <w:p>
      <w:pPr>
        <w:spacing w:after="40"/>
        <w:ind w:left="280"/>
        <w:jc w:val="both"/>
      </w:pPr>
      <w:r>
        <w:rPr>
          <w:rFonts w:ascii="Arial" w:cs="Arial" w:eastAsia="Arial" w:hAnsi="Arial"/>
          <w:b w:val="false"/>
          <w:bCs w:val="false"/>
          <w:i w:val="false"/>
          <w:iCs w:val="false"/>
          <w:color w:val="111111"/>
          <w:sz w:val="21"/>
          <w:szCs w:val="21"/>
        </w:rPr>
        <w:t xml:space="preserve">- Implemented background processing for long-running tasks, separating synchronous user actions from heavy work so the UI stayed responsive and operational throughput increased under concurrency.</w:t>
      </w:r>
    </w:p>
    <w:p>
      <w:pPr>
        <w:spacing w:after="40"/>
        <w:ind w:left="280"/>
        <w:jc w:val="both"/>
      </w:pPr>
      <w:r>
        <w:rPr>
          <w:rFonts w:ascii="Arial" w:cs="Arial" w:eastAsia="Arial" w:hAnsi="Arial"/>
          <w:b w:val="false"/>
          <w:bCs w:val="false"/>
          <w:i w:val="false"/>
          <w:iCs w:val="false"/>
          <w:color w:val="111111"/>
          <w:sz w:val="21"/>
          <w:szCs w:val="21"/>
        </w:rPr>
        <w:t xml:space="preserve">- Worked closely with QA to define test scenarios for risky flows, turning bug reports into durable regression tests so repeated issues were eliminated rather than resurfacing each release cycle.</w:t>
      </w:r>
    </w:p>
    <w:p>
      <w:pPr>
        <w:spacing w:after="40"/>
        <w:ind w:left="280"/>
        <w:jc w:val="both"/>
      </w:pPr>
      <w:r>
        <w:rPr>
          <w:rFonts w:ascii="Arial" w:cs="Arial" w:eastAsia="Arial" w:hAnsi="Arial"/>
          <w:b w:val="false"/>
          <w:bCs w:val="false"/>
          <w:i w:val="false"/>
          <w:iCs w:val="false"/>
          <w:color w:val="111111"/>
          <w:sz w:val="21"/>
          <w:szCs w:val="21"/>
        </w:rPr>
        <w:t xml:space="preserve">- Introduced logging conventions that captured key identifiers and outcomes, enabling faster incident investigation and reducing time spent reproducing problems that only occurred at scale.</w:t>
      </w:r>
    </w:p>
    <w:p>
      <w:pPr>
        <w:spacing w:after="40"/>
        <w:ind w:left="280"/>
        <w:jc w:val="both"/>
      </w:pPr>
      <w:r>
        <w:rPr>
          <w:rFonts w:ascii="Arial" w:cs="Arial" w:eastAsia="Arial" w:hAnsi="Arial"/>
          <w:b w:val="false"/>
          <w:bCs w:val="false"/>
          <w:i w:val="false"/>
          <w:iCs w:val="false"/>
          <w:color w:val="111111"/>
          <w:sz w:val="21"/>
          <w:szCs w:val="21"/>
        </w:rPr>
        <w:t xml:space="preserve">- Helped maintain CI checks and release hygiene, ensuring code merges remained safe and that feature delivery did not destabilize unrelated areas of the product during high-change periods.</w:t>
      </w:r>
    </w:p>
    <w:p>
      <w:pPr>
        <w:spacing w:after="40"/>
        <w:ind w:left="280"/>
        <w:jc w:val="both"/>
      </w:pPr>
      <w:r>
        <w:rPr>
          <w:rFonts w:ascii="Arial" w:cs="Arial" w:eastAsia="Arial" w:hAnsi="Arial"/>
          <w:b w:val="false"/>
          <w:bCs w:val="false"/>
          <w:i w:val="false"/>
          <w:iCs w:val="false"/>
          <w:color w:val="111111"/>
          <w:sz w:val="21"/>
          <w:szCs w:val="21"/>
        </w:rPr>
        <w:t xml:space="preserve">- Collaborated with product stakeholders to clarify requirements and edge cases, documenting decisions so engineering effort aligned with the intended user outcome and reduced rework later.</w:t>
      </w:r>
    </w:p>
    <w:p>
      <w:pPr>
        <w:spacing w:after="40"/>
        <w:ind w:left="280"/>
        <w:jc w:val="both"/>
      </w:pPr>
      <w:r>
        <w:rPr>
          <w:rFonts w:ascii="Arial" w:cs="Arial" w:eastAsia="Arial" w:hAnsi="Arial"/>
          <w:b w:val="false"/>
          <w:bCs w:val="false"/>
          <w:i w:val="false"/>
          <w:iCs w:val="false"/>
          <w:color w:val="111111"/>
          <w:sz w:val="21"/>
          <w:szCs w:val="21"/>
        </w:rPr>
        <w:t xml:space="preserve">- Supported production incidents with calm triage and follow-through, balancing rapid mitigation with long-term fixes that improved reliability and prevented the same failure mode from repeating.</w:t>
      </w:r>
    </w:p>
    <w:p>
      <w:pPr>
        <w:spacing w:after="80"/>
      </w:pPr>
    </w:p>
    <w:p>
      <w:r>
        <w:rPr>
          <w:rFonts w:ascii="Arial" w:cs="Arial" w:eastAsia="Arial" w:hAnsi="Arial"/>
          <w:b/>
          <w:bCs/>
          <w:i w:val="false"/>
          <w:iCs w:val="false"/>
          <w:color w:val="000000"/>
          <w:sz w:val="25"/>
          <w:szCs w:val="25"/>
        </w:rPr>
        <w:t xml:space="preserve">Software Engineer Intern</w:t>
      </w:r>
    </w:p>
    <w:p>
      <w:r>
        <w:rPr>
          <w:rFonts w:ascii="Arial" w:cs="Arial" w:eastAsia="Arial" w:hAnsi="Arial"/>
          <w:b w:val="false"/>
          <w:bCs w:val="false"/>
          <w:i w:val="false"/>
          <w:iCs w:val="false"/>
          <w:color w:val="555555"/>
          <w:sz w:val="21"/>
          <w:szCs w:val="21"/>
        </w:rPr>
        <w:t xml:space="preserve">Microsoft  |  September 2014 - August 2015</w:t>
      </w:r>
    </w:p>
    <w:p>
      <w:pPr>
        <w:spacing w:after="40"/>
        <w:ind w:left="280"/>
        <w:jc w:val="both"/>
      </w:pPr>
      <w:r>
        <w:rPr>
          <w:rFonts w:ascii="Arial" w:cs="Arial" w:eastAsia="Arial" w:hAnsi="Arial"/>
          <w:b w:val="false"/>
          <w:bCs w:val="false"/>
          <w:i w:val="false"/>
          <w:iCs w:val="false"/>
          <w:color w:val="111111"/>
          <w:sz w:val="21"/>
          <w:szCs w:val="21"/>
        </w:rPr>
        <w:t xml:space="preserve">- Contributed to a web-facing product area by implementing UI enhancements and reliability fixes, delivering changes behind review gates and ensuring behavior matched team quality expectations.</w:t>
      </w:r>
    </w:p>
    <w:p>
      <w:pPr>
        <w:spacing w:after="40"/>
        <w:ind w:left="280"/>
        <w:jc w:val="both"/>
      </w:pPr>
      <w:r>
        <w:rPr>
          <w:rFonts w:ascii="Arial" w:cs="Arial" w:eastAsia="Arial" w:hAnsi="Arial"/>
          <w:b w:val="false"/>
          <w:bCs w:val="false"/>
          <w:i w:val="false"/>
          <w:iCs w:val="false"/>
          <w:color w:val="111111"/>
          <w:sz w:val="21"/>
          <w:szCs w:val="21"/>
        </w:rPr>
        <w:t xml:space="preserve">- Built small Node.js utilities and lightweight endpoints to support internal workflows, focusing on clear input validation and predictable outputs so tools were safe to reuse across teams.</w:t>
      </w:r>
    </w:p>
    <w:p>
      <w:pPr>
        <w:spacing w:after="40"/>
        <w:ind w:left="280"/>
        <w:jc w:val="both"/>
      </w:pPr>
      <w:r>
        <w:rPr>
          <w:rFonts w:ascii="Arial" w:cs="Arial" w:eastAsia="Arial" w:hAnsi="Arial"/>
          <w:b w:val="false"/>
          <w:bCs w:val="false"/>
          <w:i w:val="false"/>
          <w:iCs w:val="false"/>
          <w:color w:val="111111"/>
          <w:sz w:val="21"/>
          <w:szCs w:val="21"/>
        </w:rPr>
        <w:t xml:space="preserve">- Improved client-side robustness by addressing edge cases and error states, making the experience more resilient when network calls failed or returned partial data in real environments.</w:t>
      </w:r>
    </w:p>
    <w:p>
      <w:pPr>
        <w:spacing w:after="40"/>
        <w:ind w:left="280"/>
        <w:jc w:val="both"/>
      </w:pPr>
      <w:r>
        <w:rPr>
          <w:rFonts w:ascii="Arial" w:cs="Arial" w:eastAsia="Arial" w:hAnsi="Arial"/>
          <w:b w:val="false"/>
          <w:bCs w:val="false"/>
          <w:i w:val="false"/>
          <w:iCs w:val="false"/>
          <w:color w:val="111111"/>
          <w:sz w:val="21"/>
          <w:szCs w:val="21"/>
        </w:rPr>
        <w:t xml:space="preserve">- Partnered with senior engineers to break down tasks into verifiable increments, learning how to ship changes safely while maintaining clarity in commits, reviews, and handoff documentation.</w:t>
      </w:r>
    </w:p>
    <w:p>
      <w:pPr>
        <w:spacing w:after="40"/>
        <w:ind w:left="280"/>
        <w:jc w:val="both"/>
      </w:pPr>
      <w:r>
        <w:rPr>
          <w:rFonts w:ascii="Arial" w:cs="Arial" w:eastAsia="Arial" w:hAnsi="Arial"/>
          <w:b w:val="false"/>
          <w:bCs w:val="false"/>
          <w:i w:val="false"/>
          <w:iCs w:val="false"/>
          <w:color w:val="111111"/>
          <w:sz w:val="21"/>
          <w:szCs w:val="21"/>
        </w:rPr>
        <w:t xml:space="preserve">- Added basic telemetry and structured logging for key flows, helping the team detect regressions earlier and reducing time-to-diagnosis when issues surfaced after deployment.</w:t>
      </w:r>
    </w:p>
    <w:p>
      <w:pPr>
        <w:spacing w:after="40"/>
        <w:ind w:left="280"/>
        <w:jc w:val="both"/>
      </w:pPr>
      <w:r>
        <w:rPr>
          <w:rFonts w:ascii="Arial" w:cs="Arial" w:eastAsia="Arial" w:hAnsi="Arial"/>
          <w:b w:val="false"/>
          <w:bCs w:val="false"/>
          <w:i w:val="false"/>
          <w:iCs w:val="false"/>
          <w:color w:val="111111"/>
          <w:sz w:val="21"/>
          <w:szCs w:val="21"/>
        </w:rPr>
        <w:t xml:space="preserve">- Wrote focused tests for high-impact modules, prioritizing coverage where failures were expensive so releases became more predictable and bug rates decreased over subsequent iterations.</w:t>
      </w:r>
    </w:p>
    <w:p>
      <w:pPr>
        <w:spacing w:after="40"/>
        <w:ind w:left="280"/>
        <w:jc w:val="both"/>
      </w:pPr>
      <w:r>
        <w:rPr>
          <w:rFonts w:ascii="Arial" w:cs="Arial" w:eastAsia="Arial" w:hAnsi="Arial"/>
          <w:b w:val="false"/>
          <w:bCs w:val="false"/>
          <w:i w:val="false"/>
          <w:iCs w:val="false"/>
          <w:color w:val="111111"/>
          <w:sz w:val="21"/>
          <w:szCs w:val="21"/>
        </w:rPr>
        <w:t xml:space="preserve">- Communicated progress and risks proactively in standups and written updates, ensuring stakeholders stayed aligned and small issues were surfaced early instead of becoming late surprises.</w:t>
      </w:r>
    </w:p>
    <w:p>
      <w:pPr>
        <w:spacing w:after="80"/>
      </w:pPr>
    </w:p>
    <w:p>
      <w:pPr>
        <w:pBdr>
          <w:bottom w:val="single" w:color="000000" w:sz="6"/>
        </w:pBdr>
        <w:spacing w:before="120" w:after="80"/>
        <w:jc w:val="left"/>
      </w:pPr>
      <w:r>
        <w:rPr>
          <w:b/>
          <w:bCs/>
          <w:i w:val="false"/>
          <w:iCs w:val="false"/>
          <w:color w:val="000000"/>
          <w:sz w:val="26"/>
          <w:szCs w:val="26"/>
        </w:rPr>
        <w:t xml:space="preserve">EDUCATION</w:t>
      </w:r>
    </w:p>
    <w:p>
      <w:r>
        <w:rPr>
          <w:rFonts w:ascii="Arial" w:cs="Arial" w:eastAsia="Arial" w:hAnsi="Arial"/>
          <w:b/>
          <w:bCs/>
          <w:i w:val="false"/>
          <w:iCs w:val="false"/>
          <w:color w:val="000000"/>
          <w:sz w:val="23"/>
          <w:szCs w:val="23"/>
        </w:rPr>
        <w:t xml:space="preserve">Harvard University</w:t>
      </w:r>
    </w:p>
    <w:p>
      <w:r>
        <w:rPr>
          <w:rFonts w:ascii="Arial" w:cs="Arial" w:eastAsia="Arial" w:hAnsi="Arial"/>
          <w:b w:val="false"/>
          <w:bCs w:val="false"/>
          <w:i w:val="false"/>
          <w:iCs w:val="false"/>
          <w:color w:val="444444"/>
          <w:sz w:val="21"/>
          <w:szCs w:val="21"/>
        </w:rPr>
        <w:t xml:space="preserve">Bachelor’s degree in Computer Science</w:t>
      </w:r>
    </w:p>
    <w:p>
      <w:r>
        <w:rPr>
          <w:rFonts w:ascii="Arial" w:cs="Arial" w:eastAsia="Arial" w:hAnsi="Arial"/>
          <w:b w:val="false"/>
          <w:bCs w:val="false"/>
          <w:i w:val="false"/>
          <w:iCs w:val="false"/>
          <w:color w:val="777777"/>
          <w:sz w:val="19"/>
          <w:szCs w:val="19"/>
        </w:rPr>
        <w:t xml:space="preserve">2010 - 2014</w:t>
      </w:r>
    </w:p>
    <w:p>
      <w:pPr>
        <w:spacing w:after="6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2026-02-08T14:23:06.372Z</dcterms:created>
  <dcterms:modified xsi:type="dcterms:W3CDTF">2026-02-08T14:23:06.372Z</dcterms:modified>
</cp:coreProperties>
</file>

<file path=docProps/custom.xml><?xml version="1.0" encoding="utf-8"?>
<Properties xmlns="http://schemas.openxmlformats.org/officeDocument/2006/custom-properties" xmlns:vt="http://schemas.openxmlformats.org/officeDocument/2006/docPropsVTypes"/>
</file>