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6453" w:rsidRDefault="00096453" w:rsidP="00096453">
      <w:pPr>
        <w:spacing w:after="40"/>
        <w:jc w:val="center"/>
      </w:pPr>
      <w:r>
        <w:rPr>
          <w:b/>
          <w:bCs/>
          <w:color w:val="111111"/>
          <w:sz w:val="44"/>
          <w:szCs w:val="44"/>
        </w:rPr>
        <w:t>W</w:t>
      </w:r>
      <w:r w:rsidR="00CD7E84">
        <w:rPr>
          <w:b/>
          <w:bCs/>
          <w:color w:val="111111"/>
          <w:sz w:val="44"/>
          <w:szCs w:val="44"/>
        </w:rPr>
        <w:t>illiam</w:t>
      </w:r>
      <w:r>
        <w:rPr>
          <w:b/>
          <w:bCs/>
          <w:color w:val="B91C1C"/>
          <w:sz w:val="44"/>
          <w:szCs w:val="44"/>
        </w:rPr>
        <w:t xml:space="preserve"> J</w:t>
      </w:r>
      <w:r w:rsidR="00CD7E84">
        <w:rPr>
          <w:b/>
          <w:bCs/>
          <w:color w:val="B91C1C"/>
          <w:sz w:val="44"/>
          <w:szCs w:val="44"/>
        </w:rPr>
        <w:t>ackson</w:t>
      </w:r>
    </w:p>
    <w:p w:rsidR="00096453" w:rsidRDefault="00096453" w:rsidP="00096453">
      <w:pPr>
        <w:spacing w:after="80"/>
        <w:jc w:val="center"/>
      </w:pPr>
      <w:r>
        <w:rPr>
          <w:rFonts w:ascii="Arial" w:eastAsia="Arial" w:hAnsi="Arial" w:cs="Arial"/>
          <w:color w:val="555555"/>
          <w:sz w:val="19"/>
          <w:szCs w:val="19"/>
        </w:rPr>
        <w:t>Senior Software Engineer</w:t>
      </w:r>
      <w:r w:rsidR="00CD7E84">
        <w:rPr>
          <w:rFonts w:ascii="Arial" w:eastAsia="Arial" w:hAnsi="Arial" w:cs="Arial"/>
          <w:color w:val="555555"/>
          <w:sz w:val="19"/>
          <w:szCs w:val="19"/>
        </w:rPr>
        <w:t xml:space="preserve"> </w:t>
      </w:r>
      <w:r w:rsidR="00A62921">
        <w:rPr>
          <w:rFonts w:ascii="Arial" w:eastAsia="Arial" w:hAnsi="Arial" w:cs="Arial"/>
          <w:color w:val="555555"/>
          <w:sz w:val="19"/>
          <w:szCs w:val="19"/>
        </w:rPr>
        <w:t>–</w:t>
      </w:r>
      <w:r w:rsidR="00CD7E84">
        <w:rPr>
          <w:rFonts w:ascii="Arial" w:eastAsia="Arial" w:hAnsi="Arial" w:cs="Arial"/>
          <w:color w:val="555555"/>
          <w:sz w:val="19"/>
          <w:szCs w:val="19"/>
        </w:rPr>
        <w:t xml:space="preserve"> </w:t>
      </w:r>
      <w:r w:rsidR="00A62921">
        <w:rPr>
          <w:rFonts w:ascii="Arial" w:eastAsia="Arial" w:hAnsi="Arial" w:cs="Arial"/>
          <w:color w:val="555555"/>
          <w:sz w:val="19"/>
          <w:szCs w:val="19"/>
        </w:rPr>
        <w:t>Python AI/ML</w:t>
      </w:r>
    </w:p>
    <w:tbl>
      <w:tblPr>
        <w:tblW w:w="5000" w:type="pct"/>
        <w:tblInd w:w="7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0340"/>
      </w:tblGrid>
      <w:tr w:rsidR="00096453" w:rsidTr="00AD43AA">
        <w:tc>
          <w:tcPr>
            <w:tcW w:w="0" w:type="auto"/>
            <w:tcBorders>
              <w:top w:val="none" w:sz="0" w:space="0" w:color="FFFFFF"/>
              <w:left w:val="none" w:sz="0" w:space="0" w:color="FFFFFF"/>
              <w:bottom w:val="none" w:sz="0" w:space="0" w:color="FFFFFF"/>
              <w:right w:val="none" w:sz="0" w:space="0" w:color="FFFFFF"/>
            </w:tcBorders>
            <w:shd w:val="clear" w:color="auto" w:fill="000000"/>
            <w:tcMar>
              <w:top w:w="40" w:type="dxa"/>
              <w:left w:w="80" w:type="dxa"/>
              <w:bottom w:w="40" w:type="dxa"/>
              <w:right w:w="80" w:type="dxa"/>
            </w:tcMar>
            <w:vAlign w:val="center"/>
          </w:tcPr>
          <w:p w:rsidR="00096453" w:rsidRDefault="00661C8B" w:rsidP="00AD43AA">
            <w:pPr>
              <w:jc w:val="center"/>
            </w:pPr>
            <w:r>
              <w:rPr>
                <w:rFonts w:ascii="Arial" w:hAnsi="Arial" w:cs="Arial"/>
                <w:color w:val="FFFFFF"/>
                <w:sz w:val="17"/>
                <w:szCs w:val="17"/>
              </w:rPr>
              <w:t>Wellington, Nevada, United States | +1 (786) 949-7561| williamjdev@outlook.com | linkedin.com/in/william-jackson-40036a3ba</w:t>
            </w:r>
          </w:p>
        </w:tc>
      </w:tr>
    </w:tbl>
    <w:p w:rsidR="0004332D" w:rsidRPr="00CD7E84" w:rsidRDefault="0078429C">
      <w:pPr>
        <w:pBdr>
          <w:bottom w:val="single" w:sz="6" w:space="0" w:color="B91C1C"/>
        </w:pBdr>
        <w:spacing w:before="120" w:after="80"/>
        <w:rPr>
          <w:sz w:val="24"/>
        </w:rPr>
      </w:pPr>
      <w:r w:rsidRPr="00CD7E84">
        <w:rPr>
          <w:b/>
          <w:bCs/>
          <w:color w:val="111111"/>
          <w:sz w:val="24"/>
          <w:szCs w:val="21"/>
        </w:rPr>
        <w:t>PROFESSIONAL SUMMARY</w:t>
      </w:r>
    </w:p>
    <w:p w:rsidR="0004332D" w:rsidRPr="00CD7E84" w:rsidRDefault="00CD7E84" w:rsidP="0083608D">
      <w:pPr>
        <w:pStyle w:val="NormalWeb"/>
        <w:spacing w:before="0" w:beforeAutospacing="0" w:after="0" w:afterAutospacing="0"/>
        <w:jc w:val="both"/>
        <w:rPr>
          <w:rFonts w:ascii="Arial" w:hAnsi="Arial" w:cs="Arial"/>
          <w:sz w:val="2"/>
        </w:rPr>
      </w:pPr>
      <w:r w:rsidRPr="00CD7E84">
        <w:rPr>
          <w:rStyle w:val="Strong"/>
          <w:sz w:val="22"/>
        </w:rPr>
        <w:t>AI Engineer</w:t>
      </w:r>
      <w:r w:rsidRPr="00CD7E84">
        <w:rPr>
          <w:sz w:val="22"/>
        </w:rPr>
        <w:t xml:space="preserve"> and </w:t>
      </w:r>
      <w:r w:rsidRPr="00CD7E84">
        <w:rPr>
          <w:rStyle w:val="Strong"/>
          <w:sz w:val="22"/>
        </w:rPr>
        <w:t>Senior Software Engineer</w:t>
      </w:r>
      <w:r w:rsidRPr="00CD7E84">
        <w:rPr>
          <w:sz w:val="22"/>
        </w:rPr>
        <w:t xml:space="preserve"> with ~10 years of experience delivering production-grade intelligent systems across </w:t>
      </w:r>
      <w:r w:rsidRPr="00CD7E84">
        <w:rPr>
          <w:rStyle w:val="Strong"/>
          <w:sz w:val="22"/>
        </w:rPr>
        <w:t>government services</w:t>
      </w:r>
      <w:r w:rsidRPr="00CD7E84">
        <w:rPr>
          <w:sz w:val="22"/>
        </w:rPr>
        <w:t xml:space="preserve">, </w:t>
      </w:r>
      <w:r w:rsidRPr="00CD7E84">
        <w:rPr>
          <w:rStyle w:val="Strong"/>
          <w:sz w:val="22"/>
        </w:rPr>
        <w:t>health and benefits administration</w:t>
      </w:r>
      <w:r w:rsidRPr="00CD7E84">
        <w:rPr>
          <w:sz w:val="22"/>
        </w:rPr>
        <w:t xml:space="preserve">, and </w:t>
      </w:r>
      <w:r w:rsidRPr="00CD7E84">
        <w:rPr>
          <w:rStyle w:val="Strong"/>
          <w:sz w:val="22"/>
        </w:rPr>
        <w:t>identity-risk operations</w:t>
      </w:r>
      <w:r w:rsidRPr="00CD7E84">
        <w:rPr>
          <w:sz w:val="22"/>
        </w:rPr>
        <w:t xml:space="preserve">, building </w:t>
      </w:r>
      <w:r w:rsidRPr="00CD7E84">
        <w:rPr>
          <w:rStyle w:val="Strong"/>
          <w:sz w:val="22"/>
        </w:rPr>
        <w:t>Python 3.10–3.11</w:t>
      </w:r>
      <w:r w:rsidRPr="00CD7E84">
        <w:rPr>
          <w:sz w:val="22"/>
        </w:rPr>
        <w:t xml:space="preserve"> platforms that convert unstructured documents, policy logic, and high-volume operational data into reliable, auditable decisions. Strong background in </w:t>
      </w:r>
      <w:r w:rsidRPr="00CD7E84">
        <w:rPr>
          <w:rStyle w:val="Strong"/>
          <w:sz w:val="22"/>
        </w:rPr>
        <w:t>RAG</w:t>
      </w:r>
      <w:r w:rsidRPr="00CD7E84">
        <w:rPr>
          <w:sz w:val="22"/>
        </w:rPr>
        <w:t xml:space="preserve">, </w:t>
      </w:r>
      <w:r w:rsidRPr="00CD7E84">
        <w:rPr>
          <w:rStyle w:val="Strong"/>
          <w:sz w:val="22"/>
        </w:rPr>
        <w:t>tool calling</w:t>
      </w:r>
      <w:r w:rsidRPr="00CD7E84">
        <w:rPr>
          <w:sz w:val="22"/>
        </w:rPr>
        <w:t xml:space="preserve">, </w:t>
      </w:r>
      <w:proofErr w:type="spellStart"/>
      <w:r w:rsidRPr="00CD7E84">
        <w:rPr>
          <w:rStyle w:val="Strong"/>
          <w:sz w:val="22"/>
        </w:rPr>
        <w:t>FastAPI</w:t>
      </w:r>
      <w:proofErr w:type="spellEnd"/>
      <w:r w:rsidRPr="00CD7E84">
        <w:rPr>
          <w:sz w:val="22"/>
        </w:rPr>
        <w:t xml:space="preserve">, </w:t>
      </w:r>
      <w:r w:rsidRPr="00CD7E84">
        <w:rPr>
          <w:rStyle w:val="Strong"/>
          <w:sz w:val="22"/>
        </w:rPr>
        <w:t>Celery</w:t>
      </w:r>
      <w:r w:rsidRPr="00CD7E84">
        <w:rPr>
          <w:sz w:val="22"/>
        </w:rPr>
        <w:t xml:space="preserve">, </w:t>
      </w:r>
      <w:proofErr w:type="spellStart"/>
      <w:r w:rsidRPr="00CD7E84">
        <w:rPr>
          <w:rStyle w:val="Strong"/>
          <w:sz w:val="22"/>
        </w:rPr>
        <w:t>Redis</w:t>
      </w:r>
      <w:proofErr w:type="spellEnd"/>
      <w:r w:rsidRPr="00CD7E84">
        <w:rPr>
          <w:sz w:val="22"/>
        </w:rPr>
        <w:t xml:space="preserve">, </w:t>
      </w:r>
      <w:r w:rsidRPr="00CD7E84">
        <w:rPr>
          <w:rStyle w:val="Strong"/>
          <w:sz w:val="22"/>
        </w:rPr>
        <w:t>OpenSearch</w:t>
      </w:r>
      <w:r w:rsidRPr="00CD7E84">
        <w:rPr>
          <w:sz w:val="22"/>
        </w:rPr>
        <w:t xml:space="preserve">, </w:t>
      </w:r>
      <w:r w:rsidRPr="00CD7E84">
        <w:rPr>
          <w:rStyle w:val="Strong"/>
          <w:sz w:val="22"/>
        </w:rPr>
        <w:t>Kafka</w:t>
      </w:r>
      <w:r w:rsidRPr="00CD7E84">
        <w:rPr>
          <w:sz w:val="22"/>
        </w:rPr>
        <w:t xml:space="preserve">, and workflow orchestration with </w:t>
      </w:r>
      <w:r w:rsidRPr="00CD7E84">
        <w:rPr>
          <w:rStyle w:val="Strong"/>
          <w:sz w:val="22"/>
        </w:rPr>
        <w:t>Temporal</w:t>
      </w:r>
      <w:r w:rsidRPr="00CD7E84">
        <w:rPr>
          <w:sz w:val="22"/>
        </w:rPr>
        <w:t xml:space="preserve"> and </w:t>
      </w:r>
      <w:r w:rsidRPr="00CD7E84">
        <w:rPr>
          <w:rStyle w:val="Strong"/>
          <w:sz w:val="22"/>
        </w:rPr>
        <w:t>Step Functions</w:t>
      </w:r>
      <w:r w:rsidRPr="00CD7E84">
        <w:rPr>
          <w:sz w:val="22"/>
        </w:rPr>
        <w:t xml:space="preserve">, with a consistent focus on low-latency execution, safe retries, and traceable outcomes. </w:t>
      </w:r>
      <w:proofErr w:type="gramStart"/>
      <w:r w:rsidRPr="00CD7E84">
        <w:rPr>
          <w:sz w:val="22"/>
        </w:rPr>
        <w:t xml:space="preserve">Known for hardening ML and LLM systems through </w:t>
      </w:r>
      <w:r w:rsidRPr="00CD7E84">
        <w:rPr>
          <w:rStyle w:val="Strong"/>
          <w:sz w:val="22"/>
        </w:rPr>
        <w:t>schema governance</w:t>
      </w:r>
      <w:r w:rsidRPr="00CD7E84">
        <w:rPr>
          <w:sz w:val="22"/>
        </w:rPr>
        <w:t xml:space="preserve">, </w:t>
      </w:r>
      <w:r w:rsidRPr="00CD7E84">
        <w:rPr>
          <w:rStyle w:val="Strong"/>
          <w:sz w:val="22"/>
        </w:rPr>
        <w:t>evaluation harnesses</w:t>
      </w:r>
      <w:r w:rsidRPr="00CD7E84">
        <w:rPr>
          <w:sz w:val="22"/>
        </w:rPr>
        <w:t xml:space="preserve">, </w:t>
      </w:r>
      <w:proofErr w:type="spellStart"/>
      <w:r w:rsidRPr="00CD7E84">
        <w:rPr>
          <w:rStyle w:val="Strong"/>
          <w:sz w:val="22"/>
        </w:rPr>
        <w:t>OpenTelemetry</w:t>
      </w:r>
      <w:proofErr w:type="spellEnd"/>
      <w:r w:rsidRPr="00CD7E84">
        <w:rPr>
          <w:sz w:val="22"/>
        </w:rPr>
        <w:t xml:space="preserve">, </w:t>
      </w:r>
      <w:proofErr w:type="spellStart"/>
      <w:r w:rsidRPr="00CD7E84">
        <w:rPr>
          <w:rStyle w:val="Strong"/>
          <w:sz w:val="22"/>
        </w:rPr>
        <w:t>Datadog</w:t>
      </w:r>
      <w:proofErr w:type="spellEnd"/>
      <w:r w:rsidRPr="00CD7E84">
        <w:rPr>
          <w:sz w:val="22"/>
        </w:rPr>
        <w:t xml:space="preserve">, and secure controls for </w:t>
      </w:r>
      <w:r w:rsidRPr="00CD7E84">
        <w:rPr>
          <w:rStyle w:val="Strong"/>
          <w:sz w:val="22"/>
        </w:rPr>
        <w:t>PII/PHI</w:t>
      </w:r>
      <w:r w:rsidRPr="00CD7E84">
        <w:rPr>
          <w:sz w:val="22"/>
        </w:rPr>
        <w:t xml:space="preserve">, </w:t>
      </w:r>
      <w:r w:rsidRPr="00CD7E84">
        <w:rPr>
          <w:rStyle w:val="Strong"/>
          <w:sz w:val="22"/>
        </w:rPr>
        <w:t>SOC 2</w:t>
      </w:r>
      <w:r w:rsidRPr="00CD7E84">
        <w:rPr>
          <w:sz w:val="22"/>
        </w:rPr>
        <w:t xml:space="preserve">, and </w:t>
      </w:r>
      <w:proofErr w:type="spellStart"/>
      <w:r w:rsidRPr="00CD7E84">
        <w:rPr>
          <w:rStyle w:val="Strong"/>
          <w:sz w:val="22"/>
        </w:rPr>
        <w:t>FedRAMP</w:t>
      </w:r>
      <w:proofErr w:type="spellEnd"/>
      <w:r w:rsidRPr="00CD7E84">
        <w:rPr>
          <w:rStyle w:val="Strong"/>
          <w:sz w:val="22"/>
        </w:rPr>
        <w:t>-readiness</w:t>
      </w:r>
      <w:r w:rsidRPr="00CD7E84">
        <w:rPr>
          <w:sz w:val="22"/>
        </w:rPr>
        <w:t xml:space="preserve"> patterns while supporting stable rollout and measurable production impact.</w:t>
      </w:r>
      <w:proofErr w:type="gramEnd"/>
    </w:p>
    <w:p w:rsidR="0004332D" w:rsidRPr="00CD7E84" w:rsidRDefault="0078429C">
      <w:pPr>
        <w:pBdr>
          <w:bottom w:val="single" w:sz="6" w:space="0" w:color="B91C1C"/>
        </w:pBdr>
        <w:spacing w:before="120" w:after="80"/>
        <w:rPr>
          <w:sz w:val="24"/>
        </w:rPr>
      </w:pPr>
      <w:r w:rsidRPr="00CD7E84">
        <w:rPr>
          <w:b/>
          <w:bCs/>
          <w:color w:val="111111"/>
          <w:sz w:val="24"/>
          <w:szCs w:val="21"/>
        </w:rPr>
        <w:t>SKILLS</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Languages</w:t>
      </w:r>
      <w:r w:rsidRPr="00CD7E84">
        <w:rPr>
          <w:sz w:val="22"/>
        </w:rPr>
        <w:t xml:space="preserve"> — </w:t>
      </w:r>
      <w:r w:rsidRPr="00CD7E84">
        <w:rPr>
          <w:rStyle w:val="Strong"/>
          <w:sz w:val="22"/>
        </w:rPr>
        <w:t>Python 3.8–3.11</w:t>
      </w:r>
      <w:r w:rsidRPr="00CD7E84">
        <w:rPr>
          <w:sz w:val="22"/>
        </w:rPr>
        <w:t xml:space="preserve">, </w:t>
      </w:r>
      <w:r w:rsidRPr="00CD7E84">
        <w:rPr>
          <w:rStyle w:val="Strong"/>
          <w:sz w:val="22"/>
        </w:rPr>
        <w:t>Java 11–17</w:t>
      </w:r>
      <w:r w:rsidRPr="00CD7E84">
        <w:rPr>
          <w:sz w:val="22"/>
        </w:rPr>
        <w:t xml:space="preserve">, </w:t>
      </w:r>
      <w:r w:rsidRPr="00CD7E84">
        <w:rPr>
          <w:rStyle w:val="Strong"/>
          <w:sz w:val="22"/>
        </w:rPr>
        <w:t>SQL</w:t>
      </w:r>
      <w:r w:rsidRPr="00CD7E84">
        <w:rPr>
          <w:sz w:val="22"/>
        </w:rPr>
        <w:t xml:space="preserve">, </w:t>
      </w:r>
      <w:r w:rsidRPr="00CD7E84">
        <w:rPr>
          <w:rStyle w:val="Strong"/>
          <w:sz w:val="22"/>
        </w:rPr>
        <w:t>Bash</w:t>
      </w:r>
      <w:r w:rsidRPr="00CD7E84">
        <w:rPr>
          <w:sz w:val="22"/>
        </w:rPr>
        <w:t xml:space="preserve">, </w:t>
      </w:r>
      <w:proofErr w:type="spellStart"/>
      <w:r w:rsidRPr="00CD7E84">
        <w:rPr>
          <w:rStyle w:val="Strong"/>
          <w:sz w:val="22"/>
        </w:rPr>
        <w:t>TypeScript</w:t>
      </w:r>
      <w:proofErr w:type="spellEnd"/>
      <w:r w:rsidRPr="00CD7E84">
        <w:rPr>
          <w:rStyle w:val="Strong"/>
          <w:sz w:val="22"/>
        </w:rPr>
        <w:t xml:space="preserve"> 4.x</w:t>
      </w:r>
      <w:r w:rsidRPr="00CD7E84">
        <w:rPr>
          <w:sz w:val="22"/>
        </w:rPr>
        <w:t>, Linux fundamentals</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LLMs, Agents &amp; RAG</w:t>
      </w:r>
      <w:r w:rsidRPr="00CD7E84">
        <w:rPr>
          <w:sz w:val="22"/>
        </w:rPr>
        <w:t xml:space="preserve"> — </w:t>
      </w:r>
      <w:r w:rsidRPr="00CD7E84">
        <w:rPr>
          <w:rStyle w:val="Strong"/>
          <w:sz w:val="22"/>
        </w:rPr>
        <w:t>RAG architectures</w:t>
      </w:r>
      <w:r w:rsidRPr="00CD7E84">
        <w:rPr>
          <w:sz w:val="22"/>
        </w:rPr>
        <w:t xml:space="preserve">, </w:t>
      </w:r>
      <w:r w:rsidRPr="00CD7E84">
        <w:rPr>
          <w:rStyle w:val="Strong"/>
          <w:sz w:val="22"/>
        </w:rPr>
        <w:t>tool calling</w:t>
      </w:r>
      <w:r w:rsidRPr="00CD7E84">
        <w:rPr>
          <w:sz w:val="22"/>
        </w:rPr>
        <w:t>, agent memory, multi-step orchestration, prompt versioning, structured JSON outputs, grounding strategies, retrieval-based response control, safety guardrails, hallucination reduction patterns, golden datasets, rubric scoring</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Frameworks &amp; Serving</w:t>
      </w:r>
      <w:r w:rsidRPr="00CD7E84">
        <w:rPr>
          <w:sz w:val="22"/>
        </w:rPr>
        <w:t xml:space="preserve"> — </w:t>
      </w:r>
      <w:proofErr w:type="spellStart"/>
      <w:r w:rsidRPr="00CD7E84">
        <w:rPr>
          <w:rStyle w:val="Strong"/>
          <w:sz w:val="22"/>
        </w:rPr>
        <w:t>FastAPI</w:t>
      </w:r>
      <w:proofErr w:type="spellEnd"/>
      <w:r w:rsidRPr="00CD7E84">
        <w:rPr>
          <w:rStyle w:val="Strong"/>
          <w:sz w:val="22"/>
        </w:rPr>
        <w:t xml:space="preserve"> 0.100–0.110</w:t>
      </w:r>
      <w:r w:rsidRPr="00CD7E84">
        <w:rPr>
          <w:sz w:val="22"/>
        </w:rPr>
        <w:t xml:space="preserve">, </w:t>
      </w:r>
      <w:r w:rsidRPr="00CD7E84">
        <w:rPr>
          <w:rStyle w:val="Strong"/>
          <w:sz w:val="22"/>
        </w:rPr>
        <w:t>Flask 1.x–2.x</w:t>
      </w:r>
      <w:r w:rsidRPr="00CD7E84">
        <w:rPr>
          <w:sz w:val="22"/>
        </w:rPr>
        <w:t xml:space="preserve">, </w:t>
      </w:r>
      <w:r w:rsidRPr="00CD7E84">
        <w:rPr>
          <w:rStyle w:val="Strong"/>
          <w:sz w:val="22"/>
        </w:rPr>
        <w:t>Celery 5.x</w:t>
      </w:r>
      <w:r w:rsidRPr="00CD7E84">
        <w:rPr>
          <w:sz w:val="22"/>
        </w:rPr>
        <w:t xml:space="preserve">, </w:t>
      </w:r>
      <w:proofErr w:type="spellStart"/>
      <w:r w:rsidRPr="00CD7E84">
        <w:rPr>
          <w:rStyle w:val="Strong"/>
          <w:sz w:val="22"/>
        </w:rPr>
        <w:t>gRPC</w:t>
      </w:r>
      <w:proofErr w:type="spellEnd"/>
      <w:r w:rsidRPr="00CD7E84">
        <w:rPr>
          <w:rStyle w:val="Strong"/>
          <w:sz w:val="22"/>
        </w:rPr>
        <w:t xml:space="preserve"> 1.5x+</w:t>
      </w:r>
      <w:r w:rsidRPr="00CD7E84">
        <w:rPr>
          <w:sz w:val="22"/>
        </w:rPr>
        <w:t xml:space="preserve">, </w:t>
      </w:r>
      <w:proofErr w:type="spellStart"/>
      <w:r w:rsidRPr="00CD7E84">
        <w:rPr>
          <w:sz w:val="22"/>
        </w:rPr>
        <w:t>async</w:t>
      </w:r>
      <w:proofErr w:type="spellEnd"/>
      <w:r w:rsidRPr="00CD7E84">
        <w:rPr>
          <w:sz w:val="22"/>
        </w:rPr>
        <w:t xml:space="preserve"> I/O, SSE, </w:t>
      </w:r>
      <w:proofErr w:type="spellStart"/>
      <w:r w:rsidRPr="00CD7E84">
        <w:rPr>
          <w:sz w:val="22"/>
        </w:rPr>
        <w:t>WebSockets</w:t>
      </w:r>
      <w:proofErr w:type="spellEnd"/>
      <w:r w:rsidRPr="00CD7E84">
        <w:rPr>
          <w:sz w:val="22"/>
        </w:rPr>
        <w:t xml:space="preserve">, background workers, </w:t>
      </w:r>
      <w:proofErr w:type="spellStart"/>
      <w:r w:rsidRPr="00CD7E84">
        <w:rPr>
          <w:sz w:val="22"/>
        </w:rPr>
        <w:t>OpenAPI</w:t>
      </w:r>
      <w:proofErr w:type="spellEnd"/>
      <w:r w:rsidRPr="00CD7E84">
        <w:rPr>
          <w:sz w:val="22"/>
        </w:rPr>
        <w:t>/Swagger contracts</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Orchestration &amp; Workflow</w:t>
      </w:r>
      <w:r w:rsidRPr="00CD7E84">
        <w:rPr>
          <w:sz w:val="22"/>
        </w:rPr>
        <w:t xml:space="preserve"> — </w:t>
      </w:r>
      <w:r w:rsidRPr="00CD7E84">
        <w:rPr>
          <w:rStyle w:val="Strong"/>
          <w:sz w:val="22"/>
        </w:rPr>
        <w:t>Temporal 1.x</w:t>
      </w:r>
      <w:r w:rsidRPr="00CD7E84">
        <w:rPr>
          <w:sz w:val="22"/>
        </w:rPr>
        <w:t xml:space="preserve">, </w:t>
      </w:r>
      <w:r w:rsidRPr="00CD7E84">
        <w:rPr>
          <w:rStyle w:val="Strong"/>
          <w:sz w:val="22"/>
        </w:rPr>
        <w:t>AWS Step Functions</w:t>
      </w:r>
      <w:r w:rsidRPr="00CD7E84">
        <w:rPr>
          <w:sz w:val="22"/>
        </w:rPr>
        <w:t xml:space="preserve">, </w:t>
      </w:r>
      <w:proofErr w:type="spellStart"/>
      <w:r w:rsidRPr="00CD7E84">
        <w:rPr>
          <w:rStyle w:val="Strong"/>
          <w:sz w:val="22"/>
        </w:rPr>
        <w:t>EventBridge</w:t>
      </w:r>
      <w:proofErr w:type="spellEnd"/>
      <w:r w:rsidRPr="00CD7E84">
        <w:rPr>
          <w:sz w:val="22"/>
        </w:rPr>
        <w:t xml:space="preserve">, DAG-style processing, long-running workflows, retries, </w:t>
      </w:r>
      <w:proofErr w:type="spellStart"/>
      <w:r w:rsidRPr="00CD7E84">
        <w:rPr>
          <w:sz w:val="22"/>
        </w:rPr>
        <w:t>backoff</w:t>
      </w:r>
      <w:proofErr w:type="spellEnd"/>
      <w:r w:rsidRPr="00CD7E84">
        <w:rPr>
          <w:sz w:val="22"/>
        </w:rPr>
        <w:t xml:space="preserve">, </w:t>
      </w:r>
      <w:proofErr w:type="spellStart"/>
      <w:r w:rsidRPr="00CD7E84">
        <w:rPr>
          <w:rStyle w:val="Strong"/>
          <w:sz w:val="22"/>
        </w:rPr>
        <w:t>idempotency</w:t>
      </w:r>
      <w:proofErr w:type="spellEnd"/>
      <w:r w:rsidRPr="00CD7E84">
        <w:rPr>
          <w:rStyle w:val="Strong"/>
          <w:sz w:val="22"/>
        </w:rPr>
        <w:t xml:space="preserve"> keys</w:t>
      </w:r>
      <w:r w:rsidRPr="00CD7E84">
        <w:rPr>
          <w:sz w:val="22"/>
        </w:rPr>
        <w:t>, DLQs, replay-safe execution, human-in-the-loop approvals</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ML / Data Science</w:t>
      </w:r>
      <w:r w:rsidRPr="00CD7E84">
        <w:rPr>
          <w:sz w:val="22"/>
        </w:rPr>
        <w:t xml:space="preserve"> — </w:t>
      </w:r>
      <w:proofErr w:type="spellStart"/>
      <w:r w:rsidRPr="00CD7E84">
        <w:rPr>
          <w:rStyle w:val="Strong"/>
          <w:sz w:val="22"/>
        </w:rPr>
        <w:t>scikit</w:t>
      </w:r>
      <w:proofErr w:type="spellEnd"/>
      <w:r w:rsidRPr="00CD7E84">
        <w:rPr>
          <w:rStyle w:val="Strong"/>
          <w:sz w:val="22"/>
        </w:rPr>
        <w:t>-learn 1.x</w:t>
      </w:r>
      <w:r w:rsidRPr="00CD7E84">
        <w:rPr>
          <w:sz w:val="22"/>
        </w:rPr>
        <w:t xml:space="preserve">, </w:t>
      </w:r>
      <w:proofErr w:type="spellStart"/>
      <w:r w:rsidRPr="00CD7E84">
        <w:rPr>
          <w:rStyle w:val="Strong"/>
          <w:sz w:val="22"/>
        </w:rPr>
        <w:t>PyTorch</w:t>
      </w:r>
      <w:proofErr w:type="spellEnd"/>
      <w:r w:rsidRPr="00CD7E84">
        <w:rPr>
          <w:rStyle w:val="Strong"/>
          <w:sz w:val="22"/>
        </w:rPr>
        <w:t xml:space="preserve"> 2.x</w:t>
      </w:r>
      <w:r w:rsidRPr="00CD7E84">
        <w:rPr>
          <w:sz w:val="22"/>
        </w:rPr>
        <w:t xml:space="preserve">, </w:t>
      </w:r>
      <w:proofErr w:type="spellStart"/>
      <w:r w:rsidRPr="00CD7E84">
        <w:rPr>
          <w:rStyle w:val="Strong"/>
          <w:sz w:val="22"/>
        </w:rPr>
        <w:t>TensorFlow</w:t>
      </w:r>
      <w:proofErr w:type="spellEnd"/>
      <w:r w:rsidRPr="00CD7E84">
        <w:rPr>
          <w:rStyle w:val="Strong"/>
          <w:sz w:val="22"/>
        </w:rPr>
        <w:t xml:space="preserve"> 2.x</w:t>
      </w:r>
      <w:r w:rsidRPr="00CD7E84">
        <w:rPr>
          <w:sz w:val="22"/>
        </w:rPr>
        <w:t xml:space="preserve">, </w:t>
      </w:r>
      <w:r w:rsidRPr="00CD7E84">
        <w:rPr>
          <w:rStyle w:val="Strong"/>
          <w:sz w:val="22"/>
        </w:rPr>
        <w:t>pandas 1.x–2.x</w:t>
      </w:r>
      <w:r w:rsidRPr="00CD7E84">
        <w:rPr>
          <w:sz w:val="22"/>
        </w:rPr>
        <w:t xml:space="preserve">, </w:t>
      </w:r>
      <w:proofErr w:type="spellStart"/>
      <w:r w:rsidRPr="00CD7E84">
        <w:rPr>
          <w:rStyle w:val="Strong"/>
          <w:sz w:val="22"/>
        </w:rPr>
        <w:t>NumPy</w:t>
      </w:r>
      <w:proofErr w:type="spellEnd"/>
      <w:r w:rsidRPr="00CD7E84">
        <w:rPr>
          <w:rStyle w:val="Strong"/>
          <w:sz w:val="22"/>
        </w:rPr>
        <w:t xml:space="preserve"> 1.x</w:t>
      </w:r>
      <w:r w:rsidRPr="00CD7E84">
        <w:rPr>
          <w:sz w:val="22"/>
        </w:rPr>
        <w:t>, feature engineering, evaluation pipelines, calibration, drift monitoring, inference optimization, offline/online consistency</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Retrieval, Search &amp; Vector</w:t>
      </w:r>
      <w:r w:rsidRPr="00CD7E84">
        <w:rPr>
          <w:sz w:val="22"/>
        </w:rPr>
        <w:t xml:space="preserve"> — </w:t>
      </w:r>
      <w:proofErr w:type="spellStart"/>
      <w:r w:rsidRPr="00CD7E84">
        <w:rPr>
          <w:sz w:val="22"/>
        </w:rPr>
        <w:t>embeddings</w:t>
      </w:r>
      <w:proofErr w:type="spellEnd"/>
      <w:r w:rsidRPr="00CD7E84">
        <w:rPr>
          <w:sz w:val="22"/>
        </w:rPr>
        <w:t xml:space="preserve">, chunking strategies, metadata filtering, hybrid retrieval, </w:t>
      </w:r>
      <w:proofErr w:type="spellStart"/>
      <w:r w:rsidRPr="00CD7E84">
        <w:rPr>
          <w:sz w:val="22"/>
        </w:rPr>
        <w:t>reranking</w:t>
      </w:r>
      <w:proofErr w:type="spellEnd"/>
      <w:r w:rsidRPr="00CD7E84">
        <w:rPr>
          <w:sz w:val="22"/>
        </w:rPr>
        <w:t xml:space="preserve"> concepts, </w:t>
      </w:r>
      <w:r w:rsidRPr="00CD7E84">
        <w:rPr>
          <w:rStyle w:val="Strong"/>
          <w:sz w:val="22"/>
        </w:rPr>
        <w:t>OpenSearch 2.x</w:t>
      </w:r>
      <w:r w:rsidRPr="00CD7E84">
        <w:rPr>
          <w:sz w:val="22"/>
        </w:rPr>
        <w:t xml:space="preserve">, </w:t>
      </w:r>
      <w:proofErr w:type="spellStart"/>
      <w:r w:rsidRPr="00CD7E84">
        <w:rPr>
          <w:rStyle w:val="Strong"/>
          <w:sz w:val="22"/>
        </w:rPr>
        <w:t>Elasticsearch</w:t>
      </w:r>
      <w:proofErr w:type="spellEnd"/>
      <w:r w:rsidRPr="00CD7E84">
        <w:rPr>
          <w:rStyle w:val="Strong"/>
          <w:sz w:val="22"/>
        </w:rPr>
        <w:t xml:space="preserve"> 7.x</w:t>
      </w:r>
      <w:r w:rsidRPr="00CD7E84">
        <w:rPr>
          <w:sz w:val="22"/>
        </w:rPr>
        <w:t>, analyzers, tokenizers, query tuning, pagination strategies</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Data &amp; Messaging</w:t>
      </w:r>
      <w:r w:rsidRPr="00CD7E84">
        <w:rPr>
          <w:sz w:val="22"/>
        </w:rPr>
        <w:t xml:space="preserve"> — </w:t>
      </w:r>
      <w:r w:rsidRPr="00CD7E84">
        <w:rPr>
          <w:rStyle w:val="Strong"/>
          <w:sz w:val="22"/>
        </w:rPr>
        <w:t>PostgreSQL 12–15</w:t>
      </w:r>
      <w:r w:rsidRPr="00CD7E84">
        <w:rPr>
          <w:sz w:val="22"/>
        </w:rPr>
        <w:t xml:space="preserve">, </w:t>
      </w:r>
      <w:r w:rsidRPr="00CD7E84">
        <w:rPr>
          <w:rStyle w:val="Strong"/>
          <w:sz w:val="22"/>
        </w:rPr>
        <w:t>MySQL 8.x</w:t>
      </w:r>
      <w:r w:rsidRPr="00CD7E84">
        <w:rPr>
          <w:sz w:val="22"/>
        </w:rPr>
        <w:t xml:space="preserve">, </w:t>
      </w:r>
      <w:r w:rsidRPr="00CD7E84">
        <w:rPr>
          <w:rStyle w:val="Strong"/>
          <w:sz w:val="22"/>
        </w:rPr>
        <w:t>SQL Server 2014–2019</w:t>
      </w:r>
      <w:r w:rsidRPr="00CD7E84">
        <w:rPr>
          <w:sz w:val="22"/>
        </w:rPr>
        <w:t xml:space="preserve">, </w:t>
      </w:r>
      <w:proofErr w:type="spellStart"/>
      <w:r w:rsidRPr="00CD7E84">
        <w:rPr>
          <w:rStyle w:val="Strong"/>
          <w:sz w:val="22"/>
        </w:rPr>
        <w:t>Redis</w:t>
      </w:r>
      <w:proofErr w:type="spellEnd"/>
      <w:r w:rsidRPr="00CD7E84">
        <w:rPr>
          <w:rStyle w:val="Strong"/>
          <w:sz w:val="22"/>
        </w:rPr>
        <w:t xml:space="preserve"> 5–7</w:t>
      </w:r>
      <w:r w:rsidRPr="00CD7E84">
        <w:rPr>
          <w:sz w:val="22"/>
        </w:rPr>
        <w:t xml:space="preserve">, </w:t>
      </w:r>
      <w:r w:rsidRPr="00CD7E84">
        <w:rPr>
          <w:rStyle w:val="Strong"/>
          <w:sz w:val="22"/>
        </w:rPr>
        <w:t>MongoDB 4–6</w:t>
      </w:r>
      <w:r w:rsidRPr="00CD7E84">
        <w:rPr>
          <w:sz w:val="22"/>
        </w:rPr>
        <w:t xml:space="preserve">, </w:t>
      </w:r>
      <w:proofErr w:type="spellStart"/>
      <w:r w:rsidRPr="00CD7E84">
        <w:rPr>
          <w:rStyle w:val="Strong"/>
          <w:sz w:val="22"/>
        </w:rPr>
        <w:t>DynamoDB</w:t>
      </w:r>
      <w:proofErr w:type="spellEnd"/>
      <w:r w:rsidRPr="00CD7E84">
        <w:rPr>
          <w:sz w:val="22"/>
        </w:rPr>
        <w:t xml:space="preserve">, </w:t>
      </w:r>
      <w:r w:rsidRPr="00CD7E84">
        <w:rPr>
          <w:rStyle w:val="Strong"/>
          <w:sz w:val="22"/>
        </w:rPr>
        <w:t>Kafka 2.x–3.x</w:t>
      </w:r>
      <w:r w:rsidRPr="00CD7E84">
        <w:rPr>
          <w:sz w:val="22"/>
        </w:rPr>
        <w:t xml:space="preserve">, </w:t>
      </w:r>
      <w:proofErr w:type="spellStart"/>
      <w:r w:rsidRPr="00CD7E84">
        <w:rPr>
          <w:rStyle w:val="Strong"/>
          <w:sz w:val="22"/>
        </w:rPr>
        <w:t>RabbitMQ</w:t>
      </w:r>
      <w:proofErr w:type="spellEnd"/>
      <w:r w:rsidRPr="00CD7E84">
        <w:rPr>
          <w:rStyle w:val="Strong"/>
          <w:sz w:val="22"/>
        </w:rPr>
        <w:t xml:space="preserve"> 3.x</w:t>
      </w:r>
      <w:r w:rsidRPr="00CD7E84">
        <w:rPr>
          <w:sz w:val="22"/>
        </w:rPr>
        <w:t xml:space="preserve">, </w:t>
      </w:r>
      <w:r w:rsidRPr="00CD7E84">
        <w:rPr>
          <w:rStyle w:val="Strong"/>
          <w:sz w:val="22"/>
        </w:rPr>
        <w:t>AWS SQS/SNS</w:t>
      </w:r>
      <w:r w:rsidRPr="00CD7E84">
        <w:rPr>
          <w:sz w:val="22"/>
        </w:rPr>
        <w:t>, schema evolution, backpressure controls</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Cloud &amp; DevOps</w:t>
      </w:r>
      <w:r w:rsidRPr="00CD7E84">
        <w:rPr>
          <w:sz w:val="22"/>
        </w:rPr>
        <w:t xml:space="preserve"> — </w:t>
      </w:r>
      <w:r w:rsidRPr="00CD7E84">
        <w:rPr>
          <w:rStyle w:val="Strong"/>
          <w:sz w:val="22"/>
        </w:rPr>
        <w:t>AWS</w:t>
      </w:r>
      <w:r w:rsidRPr="00CD7E84">
        <w:rPr>
          <w:sz w:val="22"/>
        </w:rPr>
        <w:t xml:space="preserve"> (</w:t>
      </w:r>
      <w:r w:rsidRPr="00CD7E84">
        <w:rPr>
          <w:rStyle w:val="Strong"/>
          <w:sz w:val="22"/>
        </w:rPr>
        <w:t>EKS</w:t>
      </w:r>
      <w:r w:rsidRPr="00CD7E84">
        <w:rPr>
          <w:sz w:val="22"/>
        </w:rPr>
        <w:t xml:space="preserve">, </w:t>
      </w:r>
      <w:r w:rsidRPr="00CD7E84">
        <w:rPr>
          <w:rStyle w:val="Strong"/>
          <w:sz w:val="22"/>
        </w:rPr>
        <w:t>ECS</w:t>
      </w:r>
      <w:r w:rsidRPr="00CD7E84">
        <w:rPr>
          <w:sz w:val="22"/>
        </w:rPr>
        <w:t xml:space="preserve">, </w:t>
      </w:r>
      <w:r w:rsidRPr="00CD7E84">
        <w:rPr>
          <w:rStyle w:val="Strong"/>
          <w:sz w:val="22"/>
        </w:rPr>
        <w:t>EC2</w:t>
      </w:r>
      <w:r w:rsidRPr="00CD7E84">
        <w:rPr>
          <w:sz w:val="22"/>
        </w:rPr>
        <w:t xml:space="preserve">, </w:t>
      </w:r>
      <w:r w:rsidRPr="00CD7E84">
        <w:rPr>
          <w:rStyle w:val="Strong"/>
          <w:sz w:val="22"/>
        </w:rPr>
        <w:t>Lambda</w:t>
      </w:r>
      <w:r w:rsidRPr="00CD7E84">
        <w:rPr>
          <w:sz w:val="22"/>
        </w:rPr>
        <w:t xml:space="preserve">, </w:t>
      </w:r>
      <w:r w:rsidRPr="00CD7E84">
        <w:rPr>
          <w:rStyle w:val="Strong"/>
          <w:sz w:val="22"/>
        </w:rPr>
        <w:t>API Gateway</w:t>
      </w:r>
      <w:r w:rsidRPr="00CD7E84">
        <w:rPr>
          <w:sz w:val="22"/>
        </w:rPr>
        <w:t xml:space="preserve">, </w:t>
      </w:r>
      <w:r w:rsidRPr="00CD7E84">
        <w:rPr>
          <w:rStyle w:val="Strong"/>
          <w:sz w:val="22"/>
        </w:rPr>
        <w:t>S3</w:t>
      </w:r>
      <w:r w:rsidRPr="00CD7E84">
        <w:rPr>
          <w:sz w:val="22"/>
        </w:rPr>
        <w:t xml:space="preserve">, </w:t>
      </w:r>
      <w:r w:rsidRPr="00CD7E84">
        <w:rPr>
          <w:rStyle w:val="Strong"/>
          <w:sz w:val="22"/>
        </w:rPr>
        <w:t>RDS</w:t>
      </w:r>
      <w:r w:rsidRPr="00CD7E84">
        <w:rPr>
          <w:sz w:val="22"/>
        </w:rPr>
        <w:t xml:space="preserve">, </w:t>
      </w:r>
      <w:proofErr w:type="spellStart"/>
      <w:r w:rsidRPr="00CD7E84">
        <w:rPr>
          <w:rStyle w:val="Strong"/>
          <w:sz w:val="22"/>
        </w:rPr>
        <w:t>CloudFront</w:t>
      </w:r>
      <w:proofErr w:type="spellEnd"/>
      <w:r w:rsidRPr="00CD7E84">
        <w:rPr>
          <w:sz w:val="22"/>
        </w:rPr>
        <w:t xml:space="preserve">, </w:t>
      </w:r>
      <w:r w:rsidRPr="00CD7E84">
        <w:rPr>
          <w:rStyle w:val="Strong"/>
          <w:sz w:val="22"/>
        </w:rPr>
        <w:t>IAM</w:t>
      </w:r>
      <w:r w:rsidRPr="00CD7E84">
        <w:rPr>
          <w:sz w:val="22"/>
        </w:rPr>
        <w:t xml:space="preserve">), </w:t>
      </w:r>
      <w:r w:rsidRPr="00CD7E84">
        <w:rPr>
          <w:rStyle w:val="Strong"/>
          <w:sz w:val="22"/>
        </w:rPr>
        <w:t>Docker 19–24</w:t>
      </w:r>
      <w:r w:rsidRPr="00CD7E84">
        <w:rPr>
          <w:sz w:val="22"/>
        </w:rPr>
        <w:t xml:space="preserve">, </w:t>
      </w:r>
      <w:r w:rsidRPr="00CD7E84">
        <w:rPr>
          <w:rStyle w:val="Strong"/>
          <w:sz w:val="22"/>
        </w:rPr>
        <w:t>Kubernetes 1.22–1.28</w:t>
      </w:r>
      <w:r w:rsidRPr="00CD7E84">
        <w:rPr>
          <w:sz w:val="22"/>
        </w:rPr>
        <w:t xml:space="preserve">, </w:t>
      </w:r>
      <w:r w:rsidRPr="00CD7E84">
        <w:rPr>
          <w:rStyle w:val="Strong"/>
          <w:sz w:val="22"/>
        </w:rPr>
        <w:t>Helm 3.x</w:t>
      </w:r>
      <w:r w:rsidRPr="00CD7E84">
        <w:rPr>
          <w:sz w:val="22"/>
        </w:rPr>
        <w:t xml:space="preserve">, </w:t>
      </w:r>
      <w:r w:rsidRPr="00CD7E84">
        <w:rPr>
          <w:rStyle w:val="Strong"/>
          <w:sz w:val="22"/>
        </w:rPr>
        <w:t>Terraform 1.x</w:t>
      </w:r>
      <w:r w:rsidRPr="00CD7E84">
        <w:rPr>
          <w:sz w:val="22"/>
        </w:rPr>
        <w:t xml:space="preserve">, </w:t>
      </w:r>
      <w:proofErr w:type="spellStart"/>
      <w:r w:rsidRPr="00CD7E84">
        <w:rPr>
          <w:rStyle w:val="Strong"/>
          <w:sz w:val="22"/>
        </w:rPr>
        <w:t>CloudFormation</w:t>
      </w:r>
      <w:proofErr w:type="spellEnd"/>
      <w:r w:rsidRPr="00CD7E84">
        <w:rPr>
          <w:sz w:val="22"/>
        </w:rPr>
        <w:t xml:space="preserve">, </w:t>
      </w:r>
      <w:proofErr w:type="spellStart"/>
      <w:r w:rsidRPr="00CD7E84">
        <w:rPr>
          <w:sz w:val="22"/>
        </w:rPr>
        <w:t>GitOps</w:t>
      </w:r>
      <w:proofErr w:type="spellEnd"/>
      <w:r w:rsidRPr="00CD7E84">
        <w:rPr>
          <w:sz w:val="22"/>
        </w:rPr>
        <w:t xml:space="preserve"> patterns, </w:t>
      </w:r>
      <w:r w:rsidRPr="00CD7E84">
        <w:rPr>
          <w:rStyle w:val="Strong"/>
          <w:sz w:val="22"/>
        </w:rPr>
        <w:t>GitHub Actions</w:t>
      </w:r>
      <w:r w:rsidRPr="00CD7E84">
        <w:rPr>
          <w:sz w:val="22"/>
        </w:rPr>
        <w:t xml:space="preserve">, </w:t>
      </w:r>
      <w:proofErr w:type="spellStart"/>
      <w:r w:rsidRPr="00CD7E84">
        <w:rPr>
          <w:rStyle w:val="Strong"/>
          <w:sz w:val="22"/>
        </w:rPr>
        <w:t>GitLab</w:t>
      </w:r>
      <w:proofErr w:type="spellEnd"/>
      <w:r w:rsidRPr="00CD7E84">
        <w:rPr>
          <w:rStyle w:val="Strong"/>
          <w:sz w:val="22"/>
        </w:rPr>
        <w:t xml:space="preserve"> CI</w:t>
      </w:r>
      <w:r w:rsidRPr="00CD7E84">
        <w:rPr>
          <w:sz w:val="22"/>
        </w:rPr>
        <w:t xml:space="preserve">, </w:t>
      </w:r>
      <w:r w:rsidRPr="00CD7E84">
        <w:rPr>
          <w:rStyle w:val="Strong"/>
          <w:sz w:val="22"/>
        </w:rPr>
        <w:t>Jenkins</w:t>
      </w:r>
      <w:r w:rsidRPr="00CD7E84">
        <w:rPr>
          <w:sz w:val="22"/>
        </w:rPr>
        <w:t xml:space="preserve">, </w:t>
      </w:r>
      <w:r w:rsidRPr="00CD7E84">
        <w:rPr>
          <w:rStyle w:val="Strong"/>
          <w:sz w:val="22"/>
        </w:rPr>
        <w:t>Azure DevOps</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Observability &amp; Reliability</w:t>
      </w:r>
      <w:r w:rsidRPr="00CD7E84">
        <w:rPr>
          <w:sz w:val="22"/>
        </w:rPr>
        <w:t xml:space="preserve"> — </w:t>
      </w:r>
      <w:proofErr w:type="spellStart"/>
      <w:r w:rsidRPr="00CD7E84">
        <w:rPr>
          <w:rStyle w:val="Strong"/>
          <w:sz w:val="22"/>
        </w:rPr>
        <w:t>OpenTelemetry</w:t>
      </w:r>
      <w:proofErr w:type="spellEnd"/>
      <w:r w:rsidRPr="00CD7E84">
        <w:rPr>
          <w:sz w:val="22"/>
        </w:rPr>
        <w:t xml:space="preserve">, </w:t>
      </w:r>
      <w:proofErr w:type="spellStart"/>
      <w:r w:rsidRPr="00CD7E84">
        <w:rPr>
          <w:rStyle w:val="Strong"/>
          <w:sz w:val="22"/>
        </w:rPr>
        <w:t>Datadog</w:t>
      </w:r>
      <w:proofErr w:type="spellEnd"/>
      <w:r w:rsidRPr="00CD7E84">
        <w:rPr>
          <w:sz w:val="22"/>
        </w:rPr>
        <w:t xml:space="preserve">, </w:t>
      </w:r>
      <w:r w:rsidRPr="00CD7E84">
        <w:rPr>
          <w:rStyle w:val="Strong"/>
          <w:sz w:val="22"/>
        </w:rPr>
        <w:t>Prometheus</w:t>
      </w:r>
      <w:r w:rsidRPr="00CD7E84">
        <w:rPr>
          <w:sz w:val="22"/>
        </w:rPr>
        <w:t xml:space="preserve">, </w:t>
      </w:r>
      <w:proofErr w:type="spellStart"/>
      <w:r w:rsidRPr="00CD7E84">
        <w:rPr>
          <w:rStyle w:val="Strong"/>
          <w:sz w:val="22"/>
        </w:rPr>
        <w:t>Grafana</w:t>
      </w:r>
      <w:proofErr w:type="spellEnd"/>
      <w:r w:rsidRPr="00CD7E84">
        <w:rPr>
          <w:sz w:val="22"/>
        </w:rPr>
        <w:t xml:space="preserve">, </w:t>
      </w:r>
      <w:proofErr w:type="spellStart"/>
      <w:r w:rsidRPr="00CD7E84">
        <w:rPr>
          <w:rStyle w:val="Strong"/>
          <w:sz w:val="22"/>
        </w:rPr>
        <w:t>CloudWatch</w:t>
      </w:r>
      <w:proofErr w:type="spellEnd"/>
      <w:r w:rsidRPr="00CD7E84">
        <w:rPr>
          <w:sz w:val="22"/>
        </w:rPr>
        <w:t xml:space="preserve">, </w:t>
      </w:r>
      <w:r w:rsidRPr="00CD7E84">
        <w:rPr>
          <w:rStyle w:val="Strong"/>
          <w:sz w:val="22"/>
        </w:rPr>
        <w:t>ELK/EFK</w:t>
      </w:r>
      <w:r w:rsidRPr="00CD7E84">
        <w:rPr>
          <w:sz w:val="22"/>
        </w:rPr>
        <w:t xml:space="preserve">, structured logging, traces/metrics/log correlation, </w:t>
      </w:r>
      <w:r w:rsidRPr="00CD7E84">
        <w:rPr>
          <w:rStyle w:val="Strong"/>
          <w:sz w:val="22"/>
        </w:rPr>
        <w:t>SLOs/SLIs</w:t>
      </w:r>
      <w:r w:rsidRPr="00CD7E84">
        <w:rPr>
          <w:sz w:val="22"/>
        </w:rPr>
        <w:t>, incident response, postmortems, p95/p99 tuning, capacity planning</w:t>
      </w:r>
    </w:p>
    <w:p w:rsidR="00CD7E84" w:rsidRPr="00CD7E84" w:rsidRDefault="00CD7E84" w:rsidP="00A62921">
      <w:pPr>
        <w:pStyle w:val="NormalWeb"/>
        <w:numPr>
          <w:ilvl w:val="0"/>
          <w:numId w:val="9"/>
        </w:numPr>
        <w:spacing w:before="0" w:beforeAutospacing="0" w:after="0" w:afterAutospacing="0"/>
        <w:jc w:val="both"/>
        <w:rPr>
          <w:sz w:val="22"/>
        </w:rPr>
      </w:pPr>
      <w:r w:rsidRPr="00CD7E84">
        <w:rPr>
          <w:rStyle w:val="Strong"/>
          <w:sz w:val="22"/>
        </w:rPr>
        <w:t>Security &amp; Compliance</w:t>
      </w:r>
      <w:r w:rsidRPr="00CD7E84">
        <w:rPr>
          <w:sz w:val="22"/>
        </w:rPr>
        <w:t xml:space="preserve"> — </w:t>
      </w:r>
      <w:r w:rsidRPr="00CD7E84">
        <w:rPr>
          <w:rStyle w:val="Strong"/>
          <w:sz w:val="22"/>
        </w:rPr>
        <w:t>OAuth2</w:t>
      </w:r>
      <w:r w:rsidRPr="00CD7E84">
        <w:rPr>
          <w:sz w:val="22"/>
        </w:rPr>
        <w:t xml:space="preserve">, </w:t>
      </w:r>
      <w:r w:rsidRPr="00CD7E84">
        <w:rPr>
          <w:rStyle w:val="Strong"/>
          <w:sz w:val="22"/>
        </w:rPr>
        <w:t>OpenID Connect</w:t>
      </w:r>
      <w:r w:rsidRPr="00CD7E84">
        <w:rPr>
          <w:sz w:val="22"/>
        </w:rPr>
        <w:t xml:space="preserve">, </w:t>
      </w:r>
      <w:r w:rsidRPr="00CD7E84">
        <w:rPr>
          <w:rStyle w:val="Strong"/>
          <w:sz w:val="22"/>
        </w:rPr>
        <w:t>JWT</w:t>
      </w:r>
      <w:r w:rsidRPr="00CD7E84">
        <w:rPr>
          <w:sz w:val="22"/>
        </w:rPr>
        <w:t xml:space="preserve">, </w:t>
      </w:r>
      <w:proofErr w:type="spellStart"/>
      <w:r w:rsidRPr="00CD7E84">
        <w:rPr>
          <w:rStyle w:val="Strong"/>
          <w:sz w:val="22"/>
        </w:rPr>
        <w:t>Okta</w:t>
      </w:r>
      <w:proofErr w:type="spellEnd"/>
      <w:r w:rsidRPr="00CD7E84">
        <w:rPr>
          <w:sz w:val="22"/>
        </w:rPr>
        <w:t xml:space="preserve">, </w:t>
      </w:r>
      <w:r w:rsidRPr="00CD7E84">
        <w:rPr>
          <w:rStyle w:val="Strong"/>
          <w:sz w:val="22"/>
        </w:rPr>
        <w:t>Auth0</w:t>
      </w:r>
      <w:r w:rsidRPr="00CD7E84">
        <w:rPr>
          <w:sz w:val="22"/>
        </w:rPr>
        <w:t xml:space="preserve">, </w:t>
      </w:r>
      <w:proofErr w:type="spellStart"/>
      <w:r w:rsidRPr="00CD7E84">
        <w:rPr>
          <w:rStyle w:val="Strong"/>
          <w:sz w:val="22"/>
        </w:rPr>
        <w:t>Cognito</w:t>
      </w:r>
      <w:proofErr w:type="spellEnd"/>
      <w:r w:rsidRPr="00CD7E84">
        <w:rPr>
          <w:sz w:val="22"/>
        </w:rPr>
        <w:t xml:space="preserve">, </w:t>
      </w:r>
      <w:r w:rsidRPr="00CD7E84">
        <w:rPr>
          <w:rStyle w:val="Strong"/>
          <w:sz w:val="22"/>
        </w:rPr>
        <w:t>RBAC/ABAC</w:t>
      </w:r>
      <w:r w:rsidRPr="00CD7E84">
        <w:rPr>
          <w:sz w:val="22"/>
        </w:rPr>
        <w:t xml:space="preserve">, KMS, Secrets Manager, Vault patterns, audit logging, encryption in transit and at rest, </w:t>
      </w:r>
      <w:r w:rsidRPr="00CD7E84">
        <w:rPr>
          <w:rStyle w:val="Strong"/>
          <w:sz w:val="22"/>
        </w:rPr>
        <w:t>PII/PHI</w:t>
      </w:r>
      <w:r w:rsidRPr="00CD7E84">
        <w:rPr>
          <w:sz w:val="22"/>
        </w:rPr>
        <w:t xml:space="preserve"> handling, </w:t>
      </w:r>
      <w:r w:rsidRPr="00CD7E84">
        <w:rPr>
          <w:rStyle w:val="Strong"/>
          <w:sz w:val="22"/>
        </w:rPr>
        <w:t>SOC 2</w:t>
      </w:r>
      <w:r w:rsidRPr="00CD7E84">
        <w:rPr>
          <w:sz w:val="22"/>
        </w:rPr>
        <w:t xml:space="preserve">, </w:t>
      </w:r>
      <w:r w:rsidRPr="00CD7E84">
        <w:rPr>
          <w:rStyle w:val="Strong"/>
          <w:sz w:val="22"/>
        </w:rPr>
        <w:t>HIPAA</w:t>
      </w:r>
      <w:r w:rsidRPr="00CD7E84">
        <w:rPr>
          <w:sz w:val="22"/>
        </w:rPr>
        <w:t xml:space="preserve">, </w:t>
      </w:r>
      <w:proofErr w:type="spellStart"/>
      <w:r w:rsidRPr="00CD7E84">
        <w:rPr>
          <w:rStyle w:val="Strong"/>
          <w:sz w:val="22"/>
        </w:rPr>
        <w:t>FedRAMP</w:t>
      </w:r>
      <w:proofErr w:type="spellEnd"/>
      <w:r w:rsidRPr="00CD7E84">
        <w:rPr>
          <w:rStyle w:val="Strong"/>
          <w:sz w:val="22"/>
        </w:rPr>
        <w:t>-readiness</w:t>
      </w:r>
    </w:p>
    <w:p w:rsidR="00CD7E84" w:rsidRDefault="00CD7E84" w:rsidP="00A62921">
      <w:pPr>
        <w:pStyle w:val="NormalWeb"/>
        <w:numPr>
          <w:ilvl w:val="0"/>
          <w:numId w:val="9"/>
        </w:numPr>
        <w:spacing w:before="0" w:beforeAutospacing="0" w:after="0" w:afterAutospacing="0"/>
        <w:jc w:val="both"/>
      </w:pPr>
      <w:r w:rsidRPr="00CD7E84">
        <w:rPr>
          <w:rStyle w:val="Strong"/>
          <w:sz w:val="22"/>
        </w:rPr>
        <w:t>Testing &amp; Quality</w:t>
      </w:r>
      <w:r w:rsidRPr="00CD7E84">
        <w:rPr>
          <w:sz w:val="22"/>
        </w:rPr>
        <w:t xml:space="preserve"> — </w:t>
      </w:r>
      <w:proofErr w:type="spellStart"/>
      <w:r w:rsidRPr="00CD7E84">
        <w:rPr>
          <w:rStyle w:val="Strong"/>
          <w:sz w:val="22"/>
        </w:rPr>
        <w:t>pytest</w:t>
      </w:r>
      <w:proofErr w:type="spellEnd"/>
      <w:r w:rsidRPr="00CD7E84">
        <w:rPr>
          <w:rStyle w:val="Strong"/>
          <w:sz w:val="22"/>
        </w:rPr>
        <w:t xml:space="preserve"> 7.x</w:t>
      </w:r>
      <w:r w:rsidRPr="00CD7E84">
        <w:rPr>
          <w:sz w:val="22"/>
        </w:rPr>
        <w:t xml:space="preserve">, hypothesis, contract tests, integration testing with Docker, load testing patterns, </w:t>
      </w:r>
      <w:proofErr w:type="spellStart"/>
      <w:r w:rsidRPr="00CD7E84">
        <w:rPr>
          <w:sz w:val="22"/>
        </w:rPr>
        <w:t>linting</w:t>
      </w:r>
      <w:proofErr w:type="spellEnd"/>
      <w:r w:rsidRPr="00CD7E84">
        <w:rPr>
          <w:sz w:val="22"/>
        </w:rPr>
        <w:t xml:space="preserve"> gates, migration testing, rollback strategies</w:t>
      </w:r>
    </w:p>
    <w:p w:rsidR="0004332D" w:rsidRPr="00CD7E84" w:rsidRDefault="0078429C" w:rsidP="00792C55">
      <w:pPr>
        <w:pBdr>
          <w:bottom w:val="single" w:sz="6" w:space="0" w:color="B91C1C"/>
        </w:pBdr>
        <w:spacing w:before="120" w:after="80"/>
        <w:rPr>
          <w:sz w:val="24"/>
        </w:rPr>
      </w:pPr>
      <w:r w:rsidRPr="00CD7E84">
        <w:rPr>
          <w:b/>
          <w:bCs/>
          <w:color w:val="111111"/>
          <w:sz w:val="24"/>
          <w:szCs w:val="21"/>
        </w:rPr>
        <w:t>WORK HISTORY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04332D" w:rsidRPr="00CD7E84">
        <w:tc>
          <w:tcPr>
            <w:tcW w:w="3500" w:type="pct"/>
            <w:tcBorders>
              <w:top w:val="none" w:sz="0" w:space="0" w:color="FFFFFF"/>
              <w:left w:val="none" w:sz="0" w:space="0" w:color="FFFFFF"/>
              <w:bottom w:val="none" w:sz="0" w:space="0" w:color="FFFFFF"/>
              <w:right w:val="none" w:sz="0" w:space="0" w:color="FFFFFF"/>
            </w:tcBorders>
          </w:tcPr>
          <w:p w:rsidR="0004332D" w:rsidRPr="00CD7E84" w:rsidRDefault="0078429C">
            <w:pPr>
              <w:rPr>
                <w:sz w:val="24"/>
              </w:rPr>
            </w:pPr>
            <w:r w:rsidRPr="00CD7E84">
              <w:rPr>
                <w:rFonts w:ascii="Arial" w:eastAsia="Arial" w:hAnsi="Arial" w:cs="Arial"/>
                <w:b/>
                <w:bCs/>
                <w:color w:val="111111"/>
                <w:sz w:val="22"/>
                <w:szCs w:val="19"/>
              </w:rPr>
              <w:t>Senior Software Engineer</w:t>
            </w:r>
          </w:p>
        </w:tc>
        <w:tc>
          <w:tcPr>
            <w:tcW w:w="1500" w:type="pct"/>
            <w:tcBorders>
              <w:top w:val="none" w:sz="0" w:space="0" w:color="FFFFFF"/>
              <w:left w:val="none" w:sz="0" w:space="0" w:color="FFFFFF"/>
              <w:bottom w:val="none" w:sz="0" w:space="0" w:color="FFFFFF"/>
              <w:right w:val="none" w:sz="0" w:space="0" w:color="FFFFFF"/>
            </w:tcBorders>
          </w:tcPr>
          <w:p w:rsidR="0004332D" w:rsidRPr="00CD7E84" w:rsidRDefault="0078429C">
            <w:pPr>
              <w:jc w:val="right"/>
              <w:rPr>
                <w:sz w:val="24"/>
              </w:rPr>
            </w:pPr>
            <w:r w:rsidRPr="00CD7E84">
              <w:rPr>
                <w:rFonts w:ascii="Arial" w:eastAsia="Arial" w:hAnsi="Arial" w:cs="Arial"/>
                <w:color w:val="111111"/>
                <w:szCs w:val="17"/>
              </w:rPr>
              <w:t>February 2021 to December 2025</w:t>
            </w:r>
          </w:p>
        </w:tc>
      </w:tr>
    </w:tbl>
    <w:p w:rsidR="0004332D" w:rsidRPr="00CD7E84" w:rsidRDefault="0078429C">
      <w:pPr>
        <w:rPr>
          <w:sz w:val="24"/>
        </w:rPr>
      </w:pPr>
      <w:proofErr w:type="spellStart"/>
      <w:r w:rsidRPr="00CD7E84">
        <w:rPr>
          <w:rFonts w:ascii="Arial" w:eastAsia="Arial" w:hAnsi="Arial" w:cs="Arial"/>
          <w:b/>
          <w:bCs/>
          <w:color w:val="111111"/>
          <w:sz w:val="22"/>
          <w:szCs w:val="18"/>
        </w:rPr>
        <w:t>Viaro</w:t>
      </w:r>
      <w:proofErr w:type="spellEnd"/>
      <w:r w:rsidRPr="00CD7E84">
        <w:rPr>
          <w:rFonts w:ascii="Arial" w:eastAsia="Arial" w:hAnsi="Arial" w:cs="Arial"/>
          <w:b/>
          <w:bCs/>
          <w:color w:val="111111"/>
          <w:sz w:val="22"/>
          <w:szCs w:val="18"/>
        </w:rPr>
        <w:t xml:space="preserve"> Networks Inc. - Delaware, United States</w:t>
      </w:r>
    </w:p>
    <w:p w:rsidR="00CD7E84" w:rsidRPr="00CD7E84" w:rsidRDefault="00CD7E84" w:rsidP="00CD7E84">
      <w:pPr>
        <w:pStyle w:val="NormalWeb"/>
        <w:numPr>
          <w:ilvl w:val="0"/>
          <w:numId w:val="10"/>
        </w:numPr>
        <w:jc w:val="both"/>
        <w:rPr>
          <w:sz w:val="22"/>
        </w:rPr>
      </w:pPr>
      <w:r w:rsidRPr="00CD7E84">
        <w:rPr>
          <w:sz w:val="22"/>
        </w:rPr>
        <w:t xml:space="preserve">Modernized </w:t>
      </w:r>
      <w:r w:rsidRPr="00CD7E84">
        <w:rPr>
          <w:rStyle w:val="Strong"/>
          <w:sz w:val="22"/>
        </w:rPr>
        <w:t>Python</w:t>
      </w:r>
      <w:r w:rsidRPr="00CD7E84">
        <w:rPr>
          <w:sz w:val="22"/>
        </w:rPr>
        <w:t xml:space="preserve">-based ML and </w:t>
      </w:r>
      <w:proofErr w:type="spellStart"/>
      <w:r w:rsidRPr="00CD7E84">
        <w:rPr>
          <w:sz w:val="22"/>
        </w:rPr>
        <w:t>decisioning</w:t>
      </w:r>
      <w:proofErr w:type="spellEnd"/>
      <w:r w:rsidRPr="00CD7E84">
        <w:rPr>
          <w:sz w:val="22"/>
        </w:rPr>
        <w:t xml:space="preserve"> services by strengthening feature engineering, leakage detection, and label governance, improving model quality by </w:t>
      </w:r>
      <w:r w:rsidRPr="00CD7E84">
        <w:rPr>
          <w:rStyle w:val="Strong"/>
          <w:sz w:val="22"/>
        </w:rPr>
        <w:t>8–15%</w:t>
      </w:r>
      <w:r w:rsidRPr="00CD7E84">
        <w:rPr>
          <w:sz w:val="22"/>
        </w:rPr>
        <w:t xml:space="preserve"> across multiple production use cases without sacrificing existing latency or uptime objectives.</w:t>
      </w:r>
    </w:p>
    <w:p w:rsidR="00CD7E84" w:rsidRPr="00CD7E84" w:rsidRDefault="00CD7E84" w:rsidP="00CD7E84">
      <w:pPr>
        <w:pStyle w:val="NormalWeb"/>
        <w:numPr>
          <w:ilvl w:val="0"/>
          <w:numId w:val="10"/>
        </w:numPr>
        <w:jc w:val="both"/>
        <w:rPr>
          <w:sz w:val="22"/>
        </w:rPr>
      </w:pPr>
      <w:r w:rsidRPr="00CD7E84">
        <w:rPr>
          <w:sz w:val="22"/>
        </w:rPr>
        <w:t xml:space="preserve">Improved data trustworthiness by </w:t>
      </w:r>
      <w:r w:rsidRPr="00CD7E84">
        <w:rPr>
          <w:rStyle w:val="Strong"/>
          <w:sz w:val="22"/>
        </w:rPr>
        <w:t>20–35%</w:t>
      </w:r>
      <w:r w:rsidRPr="00CD7E84">
        <w:rPr>
          <w:sz w:val="22"/>
        </w:rPr>
        <w:t xml:space="preserve"> through reproducible </w:t>
      </w:r>
      <w:r w:rsidRPr="00CD7E84">
        <w:rPr>
          <w:rStyle w:val="Strong"/>
          <w:sz w:val="22"/>
        </w:rPr>
        <w:t>SQL</w:t>
      </w:r>
      <w:r w:rsidRPr="00CD7E84">
        <w:rPr>
          <w:sz w:val="22"/>
        </w:rPr>
        <w:t xml:space="preserve"> extraction patterns, Python-based validation gates, and targeted sampling workflows that caught null-heavy and low-agreement records before they polluted training and scoring paths.</w:t>
      </w:r>
    </w:p>
    <w:p w:rsidR="00CD7E84" w:rsidRPr="00CD7E84" w:rsidRDefault="00CD7E84" w:rsidP="00CD7E84">
      <w:pPr>
        <w:pStyle w:val="NormalWeb"/>
        <w:numPr>
          <w:ilvl w:val="0"/>
          <w:numId w:val="10"/>
        </w:numPr>
        <w:jc w:val="both"/>
        <w:rPr>
          <w:sz w:val="22"/>
        </w:rPr>
      </w:pPr>
      <w:r w:rsidRPr="00CD7E84">
        <w:rPr>
          <w:sz w:val="22"/>
        </w:rPr>
        <w:lastRenderedPageBreak/>
        <w:t xml:space="preserve">Raised offline-to-online feature consistency by </w:t>
      </w:r>
      <w:r w:rsidRPr="00CD7E84">
        <w:rPr>
          <w:rStyle w:val="Strong"/>
          <w:sz w:val="22"/>
        </w:rPr>
        <w:t>25–40%</w:t>
      </w:r>
      <w:r w:rsidRPr="00CD7E84">
        <w:rPr>
          <w:sz w:val="22"/>
        </w:rPr>
        <w:t xml:space="preserve"> by standardizing point-in-time joins, aligning transformation logic across batch and serving layers, and validating parity between </w:t>
      </w:r>
      <w:r w:rsidRPr="00CD7E84">
        <w:rPr>
          <w:rStyle w:val="Strong"/>
          <w:sz w:val="22"/>
        </w:rPr>
        <w:t>PostgreSQL</w:t>
      </w:r>
      <w:r w:rsidRPr="00CD7E84">
        <w:rPr>
          <w:sz w:val="22"/>
        </w:rPr>
        <w:t xml:space="preserve">, </w:t>
      </w:r>
      <w:proofErr w:type="spellStart"/>
      <w:r w:rsidRPr="00CD7E84">
        <w:rPr>
          <w:rStyle w:val="Strong"/>
          <w:sz w:val="22"/>
        </w:rPr>
        <w:t>DynamoDB</w:t>
      </w:r>
      <w:proofErr w:type="spellEnd"/>
      <w:r w:rsidRPr="00CD7E84">
        <w:rPr>
          <w:sz w:val="22"/>
        </w:rPr>
        <w:t>, and streaming event inputs.</w:t>
      </w:r>
    </w:p>
    <w:p w:rsidR="00CD7E84" w:rsidRPr="00CD7E84" w:rsidRDefault="00CD7E84" w:rsidP="00CD7E84">
      <w:pPr>
        <w:pStyle w:val="NormalWeb"/>
        <w:numPr>
          <w:ilvl w:val="0"/>
          <w:numId w:val="10"/>
        </w:numPr>
        <w:jc w:val="both"/>
        <w:rPr>
          <w:sz w:val="22"/>
        </w:rPr>
      </w:pPr>
      <w:r w:rsidRPr="00CD7E84">
        <w:rPr>
          <w:sz w:val="22"/>
        </w:rPr>
        <w:t xml:space="preserve">Reduced inference latency by </w:t>
      </w:r>
      <w:r w:rsidRPr="00CD7E84">
        <w:rPr>
          <w:rStyle w:val="Strong"/>
          <w:sz w:val="22"/>
        </w:rPr>
        <w:t>30–60%</w:t>
      </w:r>
      <w:r w:rsidRPr="00CD7E84">
        <w:rPr>
          <w:sz w:val="22"/>
        </w:rPr>
        <w:t xml:space="preserve"> through slimmer feature payloads, strategic </w:t>
      </w:r>
      <w:proofErr w:type="spellStart"/>
      <w:r w:rsidRPr="00CD7E84">
        <w:rPr>
          <w:rStyle w:val="Strong"/>
          <w:sz w:val="22"/>
        </w:rPr>
        <w:t>Redis</w:t>
      </w:r>
      <w:proofErr w:type="spellEnd"/>
      <w:r w:rsidRPr="00CD7E84">
        <w:rPr>
          <w:rStyle w:val="Strong"/>
          <w:sz w:val="22"/>
        </w:rPr>
        <w:t xml:space="preserve"> / </w:t>
      </w:r>
      <w:proofErr w:type="spellStart"/>
      <w:r w:rsidRPr="00CD7E84">
        <w:rPr>
          <w:rStyle w:val="Strong"/>
          <w:sz w:val="22"/>
        </w:rPr>
        <w:t>ElastiCache</w:t>
      </w:r>
      <w:proofErr w:type="spellEnd"/>
      <w:r w:rsidRPr="00CD7E84">
        <w:rPr>
          <w:sz w:val="22"/>
        </w:rPr>
        <w:t xml:space="preserve"> caching, and better placement of </w:t>
      </w:r>
      <w:proofErr w:type="spellStart"/>
      <w:r w:rsidRPr="00CD7E84">
        <w:rPr>
          <w:rStyle w:val="Strong"/>
          <w:sz w:val="22"/>
        </w:rPr>
        <w:t>FastAPI</w:t>
      </w:r>
      <w:proofErr w:type="spellEnd"/>
      <w:r w:rsidRPr="00CD7E84">
        <w:rPr>
          <w:sz w:val="22"/>
        </w:rPr>
        <w:t xml:space="preserve"> inference services across </w:t>
      </w:r>
      <w:r w:rsidRPr="00CD7E84">
        <w:rPr>
          <w:rStyle w:val="Strong"/>
          <w:sz w:val="22"/>
        </w:rPr>
        <w:t>Lambda</w:t>
      </w:r>
      <w:r w:rsidRPr="00CD7E84">
        <w:rPr>
          <w:sz w:val="22"/>
        </w:rPr>
        <w:t xml:space="preserve"> for burst traffic and </w:t>
      </w:r>
      <w:r w:rsidRPr="00CD7E84">
        <w:rPr>
          <w:rStyle w:val="Strong"/>
          <w:sz w:val="22"/>
        </w:rPr>
        <w:t>EKS/ECS/EC2</w:t>
      </w:r>
      <w:r w:rsidRPr="00CD7E84">
        <w:rPr>
          <w:sz w:val="22"/>
        </w:rPr>
        <w:t xml:space="preserve"> for sustained throughput.</w:t>
      </w:r>
    </w:p>
    <w:p w:rsidR="00CD7E84" w:rsidRPr="00CD7E84" w:rsidRDefault="00CD7E84" w:rsidP="00CD7E84">
      <w:pPr>
        <w:pStyle w:val="NormalWeb"/>
        <w:numPr>
          <w:ilvl w:val="0"/>
          <w:numId w:val="10"/>
        </w:numPr>
        <w:jc w:val="both"/>
        <w:rPr>
          <w:sz w:val="22"/>
        </w:rPr>
      </w:pPr>
      <w:r w:rsidRPr="00CD7E84">
        <w:rPr>
          <w:sz w:val="22"/>
        </w:rPr>
        <w:t xml:space="preserve">Increased model refresh frequency from monthly to weekly, and in selected workloads from weekly to daily, by automating retraining triggers through </w:t>
      </w:r>
      <w:proofErr w:type="spellStart"/>
      <w:r w:rsidRPr="00CD7E84">
        <w:rPr>
          <w:rStyle w:val="Strong"/>
          <w:sz w:val="22"/>
        </w:rPr>
        <w:t>EventBridge</w:t>
      </w:r>
      <w:proofErr w:type="spellEnd"/>
      <w:r w:rsidRPr="00CD7E84">
        <w:rPr>
          <w:sz w:val="22"/>
        </w:rPr>
        <w:t xml:space="preserve"> and </w:t>
      </w:r>
      <w:r w:rsidRPr="00CD7E84">
        <w:rPr>
          <w:rStyle w:val="Strong"/>
          <w:sz w:val="22"/>
        </w:rPr>
        <w:t>Step Functions</w:t>
      </w:r>
      <w:r w:rsidRPr="00CD7E84">
        <w:rPr>
          <w:sz w:val="22"/>
        </w:rPr>
        <w:t>, removing manual coordination bottlenecks from production ML workflows.</w:t>
      </w:r>
    </w:p>
    <w:p w:rsidR="00CD7E84" w:rsidRPr="00CD7E84" w:rsidRDefault="00CD7E84" w:rsidP="00CD7E84">
      <w:pPr>
        <w:pStyle w:val="NormalWeb"/>
        <w:numPr>
          <w:ilvl w:val="0"/>
          <w:numId w:val="10"/>
        </w:numPr>
        <w:jc w:val="both"/>
        <w:rPr>
          <w:sz w:val="22"/>
        </w:rPr>
      </w:pPr>
      <w:r w:rsidRPr="00CD7E84">
        <w:rPr>
          <w:sz w:val="22"/>
        </w:rPr>
        <w:t xml:space="preserve">Cut model-serving </w:t>
      </w:r>
      <w:r w:rsidRPr="00CD7E84">
        <w:rPr>
          <w:rStyle w:val="Strong"/>
          <w:sz w:val="22"/>
        </w:rPr>
        <w:t>MTTR</w:t>
      </w:r>
      <w:r w:rsidRPr="00CD7E84">
        <w:rPr>
          <w:sz w:val="22"/>
        </w:rPr>
        <w:t xml:space="preserve"> by roughly </w:t>
      </w:r>
      <w:r w:rsidRPr="00CD7E84">
        <w:rPr>
          <w:rStyle w:val="Strong"/>
          <w:sz w:val="22"/>
        </w:rPr>
        <w:t>35–55%</w:t>
      </w:r>
      <w:r w:rsidRPr="00CD7E84">
        <w:rPr>
          <w:sz w:val="22"/>
        </w:rPr>
        <w:t xml:space="preserve"> after introducing </w:t>
      </w:r>
      <w:proofErr w:type="spellStart"/>
      <w:r w:rsidRPr="00CD7E84">
        <w:rPr>
          <w:rStyle w:val="Strong"/>
          <w:sz w:val="22"/>
        </w:rPr>
        <w:t>OpenTelemetry</w:t>
      </w:r>
      <w:proofErr w:type="spellEnd"/>
      <w:r w:rsidRPr="00CD7E84">
        <w:rPr>
          <w:sz w:val="22"/>
        </w:rPr>
        <w:t xml:space="preserve"> traces, structured logging, and </w:t>
      </w:r>
      <w:proofErr w:type="spellStart"/>
      <w:r w:rsidRPr="00CD7E84">
        <w:rPr>
          <w:rStyle w:val="Strong"/>
          <w:sz w:val="22"/>
        </w:rPr>
        <w:t>Datadog</w:t>
      </w:r>
      <w:proofErr w:type="spellEnd"/>
      <w:r w:rsidRPr="00CD7E84">
        <w:rPr>
          <w:sz w:val="22"/>
        </w:rPr>
        <w:t xml:space="preserve">, </w:t>
      </w:r>
      <w:r w:rsidRPr="00CD7E84">
        <w:rPr>
          <w:rStyle w:val="Strong"/>
          <w:sz w:val="22"/>
        </w:rPr>
        <w:t>Prometheus</w:t>
      </w:r>
      <w:r w:rsidRPr="00CD7E84">
        <w:rPr>
          <w:sz w:val="22"/>
        </w:rPr>
        <w:t xml:space="preserve">, </w:t>
      </w:r>
      <w:proofErr w:type="spellStart"/>
      <w:r w:rsidRPr="00CD7E84">
        <w:rPr>
          <w:rStyle w:val="Strong"/>
          <w:sz w:val="22"/>
        </w:rPr>
        <w:t>Grafana</w:t>
      </w:r>
      <w:proofErr w:type="spellEnd"/>
      <w:r w:rsidRPr="00CD7E84">
        <w:rPr>
          <w:sz w:val="22"/>
        </w:rPr>
        <w:t xml:space="preserve">, and </w:t>
      </w:r>
      <w:proofErr w:type="spellStart"/>
      <w:r w:rsidRPr="00CD7E84">
        <w:rPr>
          <w:rStyle w:val="Strong"/>
          <w:sz w:val="22"/>
        </w:rPr>
        <w:t>CloudWatch</w:t>
      </w:r>
      <w:proofErr w:type="spellEnd"/>
      <w:r w:rsidRPr="00CD7E84">
        <w:rPr>
          <w:sz w:val="22"/>
        </w:rPr>
        <w:t xml:space="preserve"> dashboards with actionable thresholds tied to business and runtime symptoms.</w:t>
      </w:r>
    </w:p>
    <w:p w:rsidR="00CD7E84" w:rsidRPr="00CD7E84" w:rsidRDefault="00CD7E84" w:rsidP="00CD7E84">
      <w:pPr>
        <w:pStyle w:val="NormalWeb"/>
        <w:numPr>
          <w:ilvl w:val="0"/>
          <w:numId w:val="10"/>
        </w:numPr>
        <w:jc w:val="both"/>
        <w:rPr>
          <w:sz w:val="22"/>
        </w:rPr>
      </w:pPr>
      <w:r w:rsidRPr="00CD7E84">
        <w:rPr>
          <w:sz w:val="22"/>
        </w:rPr>
        <w:t xml:space="preserve">Reduced production regressions by </w:t>
      </w:r>
      <w:r w:rsidRPr="00CD7E84">
        <w:rPr>
          <w:rStyle w:val="Strong"/>
          <w:sz w:val="22"/>
        </w:rPr>
        <w:t>40–70%</w:t>
      </w:r>
      <w:r w:rsidRPr="00CD7E84">
        <w:rPr>
          <w:sz w:val="22"/>
        </w:rPr>
        <w:t xml:space="preserve"> using CI/CD quality gates, automated </w:t>
      </w:r>
      <w:proofErr w:type="spellStart"/>
      <w:r w:rsidRPr="00CD7E84">
        <w:rPr>
          <w:sz w:val="22"/>
        </w:rPr>
        <w:t>backtests</w:t>
      </w:r>
      <w:proofErr w:type="spellEnd"/>
      <w:r w:rsidRPr="00CD7E84">
        <w:rPr>
          <w:sz w:val="22"/>
        </w:rPr>
        <w:t xml:space="preserve">, canary rollouts, and rollback-safe deployment controls implemented through </w:t>
      </w:r>
      <w:r w:rsidRPr="00CD7E84">
        <w:rPr>
          <w:rStyle w:val="Strong"/>
          <w:sz w:val="22"/>
        </w:rPr>
        <w:t>GitHub Actions</w:t>
      </w:r>
      <w:r w:rsidRPr="00CD7E84">
        <w:rPr>
          <w:sz w:val="22"/>
        </w:rPr>
        <w:t xml:space="preserve">, </w:t>
      </w:r>
      <w:r w:rsidRPr="00CD7E84">
        <w:rPr>
          <w:rStyle w:val="Strong"/>
          <w:sz w:val="22"/>
        </w:rPr>
        <w:t>Terraform</w:t>
      </w:r>
      <w:r w:rsidRPr="00CD7E84">
        <w:rPr>
          <w:sz w:val="22"/>
        </w:rPr>
        <w:t xml:space="preserve">, and </w:t>
      </w:r>
      <w:proofErr w:type="spellStart"/>
      <w:r w:rsidRPr="00CD7E84">
        <w:rPr>
          <w:rStyle w:val="Strong"/>
          <w:sz w:val="22"/>
        </w:rPr>
        <w:t>CloudFormation</w:t>
      </w:r>
      <w:proofErr w:type="spellEnd"/>
      <w:r w:rsidRPr="00CD7E84">
        <w:rPr>
          <w:sz w:val="22"/>
        </w:rPr>
        <w:t xml:space="preserve"> for Python services.</w:t>
      </w:r>
    </w:p>
    <w:p w:rsidR="00CD7E84" w:rsidRPr="00CD7E84" w:rsidRDefault="00CD7E84" w:rsidP="00CD7E84">
      <w:pPr>
        <w:pStyle w:val="NormalWeb"/>
        <w:numPr>
          <w:ilvl w:val="0"/>
          <w:numId w:val="10"/>
        </w:numPr>
        <w:jc w:val="both"/>
        <w:rPr>
          <w:sz w:val="22"/>
        </w:rPr>
      </w:pPr>
      <w:r w:rsidRPr="00CD7E84">
        <w:rPr>
          <w:sz w:val="22"/>
        </w:rPr>
        <w:t xml:space="preserve">Achieved </w:t>
      </w:r>
      <w:r w:rsidRPr="00CD7E84">
        <w:rPr>
          <w:rStyle w:val="Strong"/>
          <w:sz w:val="22"/>
        </w:rPr>
        <w:t>99%+</w:t>
      </w:r>
      <w:r w:rsidRPr="00CD7E84">
        <w:rPr>
          <w:sz w:val="22"/>
        </w:rPr>
        <w:t xml:space="preserve"> success rates on replay and backfill workloads by implementing idempotent consumers for </w:t>
      </w:r>
      <w:r w:rsidRPr="00CD7E84">
        <w:rPr>
          <w:rStyle w:val="Strong"/>
          <w:sz w:val="22"/>
        </w:rPr>
        <w:t>Kafka</w:t>
      </w:r>
      <w:r w:rsidRPr="00CD7E84">
        <w:rPr>
          <w:sz w:val="22"/>
        </w:rPr>
        <w:t xml:space="preserve"> and </w:t>
      </w:r>
      <w:r w:rsidRPr="00CD7E84">
        <w:rPr>
          <w:rStyle w:val="Strong"/>
          <w:sz w:val="22"/>
        </w:rPr>
        <w:t>SQS/SNS</w:t>
      </w:r>
      <w:r w:rsidRPr="00CD7E84">
        <w:rPr>
          <w:sz w:val="22"/>
        </w:rPr>
        <w:t>, solving duplicate write issues and preserving data integrity during retries and historical rebuild operations.</w:t>
      </w:r>
    </w:p>
    <w:p w:rsidR="00CD7E84" w:rsidRPr="00CD7E84" w:rsidRDefault="00CD7E84" w:rsidP="00CD7E84">
      <w:pPr>
        <w:pStyle w:val="NormalWeb"/>
        <w:numPr>
          <w:ilvl w:val="0"/>
          <w:numId w:val="10"/>
        </w:numPr>
        <w:jc w:val="both"/>
        <w:rPr>
          <w:sz w:val="22"/>
        </w:rPr>
      </w:pPr>
      <w:r w:rsidRPr="00CD7E84">
        <w:rPr>
          <w:sz w:val="22"/>
        </w:rPr>
        <w:t xml:space="preserve">Enhanced root-cause analysis by indexing prediction artifacts into </w:t>
      </w:r>
      <w:proofErr w:type="spellStart"/>
      <w:r w:rsidRPr="00CD7E84">
        <w:rPr>
          <w:rStyle w:val="Strong"/>
          <w:sz w:val="22"/>
        </w:rPr>
        <w:t>Elasticsearch</w:t>
      </w:r>
      <w:proofErr w:type="spellEnd"/>
      <w:r w:rsidRPr="00CD7E84">
        <w:rPr>
          <w:sz w:val="22"/>
        </w:rPr>
        <w:t xml:space="preserve"> and </w:t>
      </w:r>
      <w:r w:rsidRPr="00CD7E84">
        <w:rPr>
          <w:rStyle w:val="Strong"/>
          <w:sz w:val="22"/>
        </w:rPr>
        <w:t>OpenSearch</w:t>
      </w:r>
      <w:r w:rsidRPr="00CD7E84">
        <w:rPr>
          <w:sz w:val="22"/>
        </w:rPr>
        <w:t>, enabling slice-based investigation that exposed bias pockets, edge-case degradation, and scoring anomalies that were previously difficult to isolate.</w:t>
      </w:r>
    </w:p>
    <w:p w:rsidR="00CD7E84" w:rsidRPr="00CD7E84" w:rsidRDefault="00CD7E84" w:rsidP="00CD7E84">
      <w:pPr>
        <w:pStyle w:val="NormalWeb"/>
        <w:numPr>
          <w:ilvl w:val="0"/>
          <w:numId w:val="10"/>
        </w:numPr>
        <w:jc w:val="both"/>
        <w:rPr>
          <w:sz w:val="22"/>
        </w:rPr>
      </w:pPr>
      <w:r w:rsidRPr="00CD7E84">
        <w:rPr>
          <w:sz w:val="22"/>
        </w:rPr>
        <w:t xml:space="preserve">Strengthened API and platform security with </w:t>
      </w:r>
      <w:r w:rsidRPr="00CD7E84">
        <w:rPr>
          <w:rStyle w:val="Strong"/>
          <w:sz w:val="22"/>
        </w:rPr>
        <w:t>OAuth2</w:t>
      </w:r>
      <w:r w:rsidRPr="00CD7E84">
        <w:rPr>
          <w:sz w:val="22"/>
        </w:rPr>
        <w:t xml:space="preserve">, </w:t>
      </w:r>
      <w:r w:rsidRPr="00CD7E84">
        <w:rPr>
          <w:rStyle w:val="Strong"/>
          <w:sz w:val="22"/>
        </w:rPr>
        <w:t>OIDC</w:t>
      </w:r>
      <w:r w:rsidRPr="00CD7E84">
        <w:rPr>
          <w:sz w:val="22"/>
        </w:rPr>
        <w:t xml:space="preserve">, </w:t>
      </w:r>
      <w:r w:rsidRPr="00CD7E84">
        <w:rPr>
          <w:rStyle w:val="Strong"/>
          <w:sz w:val="22"/>
        </w:rPr>
        <w:t>JWT</w:t>
      </w:r>
      <w:r w:rsidRPr="00CD7E84">
        <w:rPr>
          <w:sz w:val="22"/>
        </w:rPr>
        <w:t xml:space="preserve">, </w:t>
      </w:r>
      <w:r w:rsidRPr="00CD7E84">
        <w:rPr>
          <w:rStyle w:val="Strong"/>
          <w:sz w:val="22"/>
        </w:rPr>
        <w:t xml:space="preserve">AWS </w:t>
      </w:r>
      <w:proofErr w:type="spellStart"/>
      <w:r w:rsidRPr="00CD7E84">
        <w:rPr>
          <w:rStyle w:val="Strong"/>
          <w:sz w:val="22"/>
        </w:rPr>
        <w:t>Cognito</w:t>
      </w:r>
      <w:proofErr w:type="spellEnd"/>
      <w:r w:rsidRPr="00CD7E84">
        <w:rPr>
          <w:sz w:val="22"/>
        </w:rPr>
        <w:t xml:space="preserve">, </w:t>
      </w:r>
      <w:r w:rsidRPr="00CD7E84">
        <w:rPr>
          <w:rStyle w:val="Strong"/>
          <w:sz w:val="22"/>
        </w:rPr>
        <w:t>RBAC/ABAC</w:t>
      </w:r>
      <w:r w:rsidRPr="00CD7E84">
        <w:rPr>
          <w:sz w:val="22"/>
        </w:rPr>
        <w:t xml:space="preserve">, and detailed audit logging around </w:t>
      </w:r>
      <w:proofErr w:type="spellStart"/>
      <w:r w:rsidRPr="00CD7E84">
        <w:rPr>
          <w:rStyle w:val="Strong"/>
          <w:sz w:val="22"/>
        </w:rPr>
        <w:t>FastAPI</w:t>
      </w:r>
      <w:proofErr w:type="spellEnd"/>
      <w:r w:rsidRPr="00CD7E84">
        <w:rPr>
          <w:sz w:val="22"/>
        </w:rPr>
        <w:t xml:space="preserve"> endpoints, improving readiness for regulated environments and reducing sensitive-data exposure risk.</w:t>
      </w:r>
    </w:p>
    <w:p w:rsidR="005100E1" w:rsidRPr="00CD7E84" w:rsidRDefault="00CD7E84" w:rsidP="00CD7E84">
      <w:pPr>
        <w:pStyle w:val="NormalWeb"/>
        <w:numPr>
          <w:ilvl w:val="0"/>
          <w:numId w:val="10"/>
        </w:numPr>
        <w:jc w:val="both"/>
      </w:pPr>
      <w:r w:rsidRPr="00CD7E84">
        <w:rPr>
          <w:sz w:val="22"/>
        </w:rPr>
        <w:t xml:space="preserve">Expanded operational and experiment analytics through </w:t>
      </w:r>
      <w:r w:rsidRPr="00CD7E84">
        <w:rPr>
          <w:rStyle w:val="Strong"/>
          <w:sz w:val="22"/>
        </w:rPr>
        <w:t>Python/SQL</w:t>
      </w:r>
      <w:r w:rsidRPr="00CD7E84">
        <w:rPr>
          <w:sz w:val="22"/>
        </w:rPr>
        <w:t xml:space="preserve"> ELT delivery into </w:t>
      </w:r>
      <w:r w:rsidRPr="00CD7E84">
        <w:rPr>
          <w:rStyle w:val="Strong"/>
          <w:sz w:val="22"/>
        </w:rPr>
        <w:t>Redshift</w:t>
      </w:r>
      <w:r w:rsidRPr="00CD7E84">
        <w:rPr>
          <w:sz w:val="22"/>
        </w:rPr>
        <w:t xml:space="preserve"> and </w:t>
      </w:r>
      <w:proofErr w:type="spellStart"/>
      <w:r w:rsidRPr="00CD7E84">
        <w:rPr>
          <w:rStyle w:val="Strong"/>
          <w:sz w:val="22"/>
        </w:rPr>
        <w:t>BigQuery</w:t>
      </w:r>
      <w:proofErr w:type="spellEnd"/>
      <w:r w:rsidRPr="00CD7E84">
        <w:rPr>
          <w:sz w:val="22"/>
        </w:rPr>
        <w:t xml:space="preserve">, giving engineering and product </w:t>
      </w:r>
      <w:proofErr w:type="gramStart"/>
      <w:r w:rsidRPr="00CD7E84">
        <w:rPr>
          <w:sz w:val="22"/>
        </w:rPr>
        <w:t>stakeholders</w:t>
      </w:r>
      <w:proofErr w:type="gramEnd"/>
      <w:r w:rsidRPr="00CD7E84">
        <w:rPr>
          <w:sz w:val="22"/>
        </w:rPr>
        <w:t xml:space="preserve"> better visibility into lift, drift, latency, and infrastructure cost trends.</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04332D" w:rsidRPr="00CD7E84">
        <w:tc>
          <w:tcPr>
            <w:tcW w:w="3500" w:type="pct"/>
            <w:tcBorders>
              <w:top w:val="none" w:sz="0" w:space="0" w:color="FFFFFF"/>
              <w:left w:val="none" w:sz="0" w:space="0" w:color="FFFFFF"/>
              <w:bottom w:val="none" w:sz="0" w:space="0" w:color="FFFFFF"/>
              <w:right w:val="none" w:sz="0" w:space="0" w:color="FFFFFF"/>
            </w:tcBorders>
          </w:tcPr>
          <w:p w:rsidR="0004332D" w:rsidRPr="00CD7E84" w:rsidRDefault="0078429C">
            <w:pPr>
              <w:rPr>
                <w:sz w:val="24"/>
              </w:rPr>
            </w:pPr>
            <w:r w:rsidRPr="00CD7E84">
              <w:rPr>
                <w:rFonts w:ascii="Arial" w:eastAsia="Arial" w:hAnsi="Arial" w:cs="Arial"/>
                <w:b/>
                <w:bCs/>
                <w:color w:val="111111"/>
                <w:sz w:val="22"/>
                <w:szCs w:val="19"/>
              </w:rPr>
              <w:t>Software Engineer</w:t>
            </w:r>
          </w:p>
        </w:tc>
        <w:tc>
          <w:tcPr>
            <w:tcW w:w="1500" w:type="pct"/>
            <w:tcBorders>
              <w:top w:val="none" w:sz="0" w:space="0" w:color="FFFFFF"/>
              <w:left w:val="none" w:sz="0" w:space="0" w:color="FFFFFF"/>
              <w:bottom w:val="none" w:sz="0" w:space="0" w:color="FFFFFF"/>
              <w:right w:val="none" w:sz="0" w:space="0" w:color="FFFFFF"/>
            </w:tcBorders>
          </w:tcPr>
          <w:p w:rsidR="0004332D" w:rsidRPr="00CD7E84" w:rsidRDefault="0078429C">
            <w:pPr>
              <w:jc w:val="right"/>
              <w:rPr>
                <w:sz w:val="24"/>
              </w:rPr>
            </w:pPr>
            <w:r w:rsidRPr="00CD7E84">
              <w:rPr>
                <w:rFonts w:ascii="Arial" w:eastAsia="Arial" w:hAnsi="Arial" w:cs="Arial"/>
                <w:color w:val="111111"/>
                <w:szCs w:val="17"/>
              </w:rPr>
              <w:t>October 2018 to January 2021</w:t>
            </w:r>
          </w:p>
        </w:tc>
      </w:tr>
    </w:tbl>
    <w:p w:rsidR="0004332D" w:rsidRPr="00CD7E84" w:rsidRDefault="0078429C">
      <w:pPr>
        <w:rPr>
          <w:sz w:val="24"/>
        </w:rPr>
      </w:pPr>
      <w:proofErr w:type="spellStart"/>
      <w:r w:rsidRPr="00CD7E84">
        <w:rPr>
          <w:rFonts w:ascii="Arial" w:eastAsia="Arial" w:hAnsi="Arial" w:cs="Arial"/>
          <w:b/>
          <w:bCs/>
          <w:color w:val="111111"/>
          <w:sz w:val="22"/>
          <w:szCs w:val="18"/>
        </w:rPr>
        <w:t>Avantia</w:t>
      </w:r>
      <w:proofErr w:type="spellEnd"/>
      <w:r w:rsidRPr="00CD7E84">
        <w:rPr>
          <w:rFonts w:ascii="Arial" w:eastAsia="Arial" w:hAnsi="Arial" w:cs="Arial"/>
          <w:b/>
          <w:bCs/>
          <w:color w:val="111111"/>
          <w:sz w:val="22"/>
          <w:szCs w:val="18"/>
        </w:rPr>
        <w:t>, Inc. - Ohio, United States</w:t>
      </w:r>
    </w:p>
    <w:p w:rsidR="00CD7E84" w:rsidRPr="00CD7E84" w:rsidRDefault="00CD7E84" w:rsidP="00CD7E84">
      <w:pPr>
        <w:pStyle w:val="NormalWeb"/>
        <w:numPr>
          <w:ilvl w:val="0"/>
          <w:numId w:val="11"/>
        </w:numPr>
        <w:jc w:val="both"/>
        <w:rPr>
          <w:sz w:val="22"/>
        </w:rPr>
      </w:pPr>
      <w:r w:rsidRPr="00CD7E84">
        <w:rPr>
          <w:sz w:val="22"/>
        </w:rPr>
        <w:t xml:space="preserve">Built production ML pipelines using </w:t>
      </w:r>
      <w:r w:rsidRPr="00CD7E84">
        <w:rPr>
          <w:rStyle w:val="Strong"/>
          <w:sz w:val="22"/>
        </w:rPr>
        <w:t>Python 3.8</w:t>
      </w:r>
      <w:r w:rsidRPr="00CD7E84">
        <w:rPr>
          <w:sz w:val="22"/>
        </w:rPr>
        <w:t xml:space="preserve"> and </w:t>
      </w:r>
      <w:r w:rsidRPr="00CD7E84">
        <w:rPr>
          <w:rStyle w:val="Strong"/>
          <w:sz w:val="22"/>
        </w:rPr>
        <w:t>PostgreSQL 12</w:t>
      </w:r>
      <w:r w:rsidRPr="00CD7E84">
        <w:rPr>
          <w:sz w:val="22"/>
        </w:rPr>
        <w:t xml:space="preserve"> snapshots, establishing reproducible datasets and stable training-to-inference parity so model behavior remained explainable across development and runtime environments.</w:t>
      </w:r>
    </w:p>
    <w:p w:rsidR="00CD7E84" w:rsidRPr="00CD7E84" w:rsidRDefault="00CD7E84" w:rsidP="00CD7E84">
      <w:pPr>
        <w:pStyle w:val="NormalWeb"/>
        <w:numPr>
          <w:ilvl w:val="0"/>
          <w:numId w:val="11"/>
        </w:numPr>
        <w:jc w:val="both"/>
        <w:rPr>
          <w:sz w:val="22"/>
        </w:rPr>
      </w:pPr>
      <w:r w:rsidRPr="00CD7E84">
        <w:rPr>
          <w:sz w:val="22"/>
        </w:rPr>
        <w:t xml:space="preserve">Resolved a silent feature drift issue caused by inconsistent </w:t>
      </w:r>
      <w:proofErr w:type="spellStart"/>
      <w:r w:rsidRPr="00CD7E84">
        <w:rPr>
          <w:sz w:val="22"/>
        </w:rPr>
        <w:t>timezone</w:t>
      </w:r>
      <w:proofErr w:type="spellEnd"/>
      <w:r w:rsidRPr="00CD7E84">
        <w:rPr>
          <w:sz w:val="22"/>
        </w:rPr>
        <w:t xml:space="preserve"> normalization, standardizing UTC handling and adding timestamp quality assertions that prevented subtle scoring errors from silently compounding in production.</w:t>
      </w:r>
    </w:p>
    <w:p w:rsidR="00CD7E84" w:rsidRPr="00CD7E84" w:rsidRDefault="00CD7E84" w:rsidP="00CD7E84">
      <w:pPr>
        <w:pStyle w:val="NormalWeb"/>
        <w:numPr>
          <w:ilvl w:val="0"/>
          <w:numId w:val="11"/>
        </w:numPr>
        <w:jc w:val="both"/>
        <w:rPr>
          <w:sz w:val="22"/>
        </w:rPr>
      </w:pPr>
      <w:r w:rsidRPr="00CD7E84">
        <w:rPr>
          <w:sz w:val="22"/>
        </w:rPr>
        <w:t xml:space="preserve">Implemented a queue-driven scoring service with </w:t>
      </w:r>
      <w:r w:rsidRPr="00CD7E84">
        <w:rPr>
          <w:rStyle w:val="Strong"/>
          <w:sz w:val="22"/>
        </w:rPr>
        <w:t>Kafka 2.x</w:t>
      </w:r>
      <w:r w:rsidRPr="00CD7E84">
        <w:rPr>
          <w:sz w:val="22"/>
        </w:rPr>
        <w:t xml:space="preserve"> consumers and explicit backpressure controls, eliminating memory spikes and preventing OOM failures during periods of unusually heavy ingest volume.</w:t>
      </w:r>
    </w:p>
    <w:p w:rsidR="00CD7E84" w:rsidRPr="00CD7E84" w:rsidRDefault="00CD7E84" w:rsidP="00CD7E84">
      <w:pPr>
        <w:pStyle w:val="NormalWeb"/>
        <w:numPr>
          <w:ilvl w:val="0"/>
          <w:numId w:val="11"/>
        </w:numPr>
        <w:jc w:val="both"/>
        <w:rPr>
          <w:sz w:val="22"/>
        </w:rPr>
      </w:pPr>
      <w:r w:rsidRPr="00CD7E84">
        <w:rPr>
          <w:sz w:val="22"/>
        </w:rPr>
        <w:t xml:space="preserve">Migrated fragile legacy batch workloads into containerized worker processes on </w:t>
      </w:r>
      <w:r w:rsidRPr="00CD7E84">
        <w:rPr>
          <w:rStyle w:val="Strong"/>
          <w:sz w:val="22"/>
        </w:rPr>
        <w:t>Docker 19</w:t>
      </w:r>
      <w:r w:rsidRPr="00CD7E84">
        <w:rPr>
          <w:sz w:val="22"/>
        </w:rPr>
        <w:t>, improving environment consistency, reducing deployment friction, and removing frequent “works on my machine” release problems.</w:t>
      </w:r>
    </w:p>
    <w:p w:rsidR="00CD7E84" w:rsidRPr="00CD7E84" w:rsidRDefault="00CD7E84" w:rsidP="00CD7E84">
      <w:pPr>
        <w:pStyle w:val="NormalWeb"/>
        <w:numPr>
          <w:ilvl w:val="0"/>
          <w:numId w:val="11"/>
        </w:numPr>
        <w:jc w:val="both"/>
        <w:rPr>
          <w:sz w:val="22"/>
        </w:rPr>
      </w:pPr>
      <w:r w:rsidRPr="00CD7E84">
        <w:rPr>
          <w:sz w:val="22"/>
        </w:rPr>
        <w:t>Delivered a new monitoring capability that tracked calibration, segment-level accuracy, and degradation signals over time, helping teams detect weakening model behavior before it became a customer-facing reliability issue.</w:t>
      </w:r>
    </w:p>
    <w:p w:rsidR="00CD7E84" w:rsidRPr="00CD7E84" w:rsidRDefault="00CD7E84" w:rsidP="00CD7E84">
      <w:pPr>
        <w:pStyle w:val="NormalWeb"/>
        <w:numPr>
          <w:ilvl w:val="0"/>
          <w:numId w:val="11"/>
        </w:numPr>
        <w:jc w:val="both"/>
        <w:rPr>
          <w:sz w:val="22"/>
        </w:rPr>
      </w:pPr>
      <w:r w:rsidRPr="00CD7E84">
        <w:rPr>
          <w:sz w:val="22"/>
        </w:rPr>
        <w:t>Solved a model-version mismatch incident by introducing artifact signing, explicit version headers, and canary rollout policies, which made rollback decisions safer and prevented incompatible model/runtime pairings from reaching broad traffic.</w:t>
      </w:r>
    </w:p>
    <w:p w:rsidR="00CD7E84" w:rsidRPr="00CD7E84" w:rsidRDefault="00CD7E84" w:rsidP="00CD7E84">
      <w:pPr>
        <w:pStyle w:val="NormalWeb"/>
        <w:numPr>
          <w:ilvl w:val="0"/>
          <w:numId w:val="11"/>
        </w:numPr>
        <w:jc w:val="both"/>
        <w:rPr>
          <w:sz w:val="22"/>
        </w:rPr>
      </w:pPr>
      <w:r w:rsidRPr="00CD7E84">
        <w:rPr>
          <w:sz w:val="22"/>
        </w:rPr>
        <w:t xml:space="preserve">Added </w:t>
      </w:r>
      <w:proofErr w:type="spellStart"/>
      <w:r w:rsidRPr="00CD7E84">
        <w:rPr>
          <w:rStyle w:val="Strong"/>
          <w:sz w:val="22"/>
        </w:rPr>
        <w:t>Redis</w:t>
      </w:r>
      <w:proofErr w:type="spellEnd"/>
      <w:r w:rsidRPr="00CD7E84">
        <w:rPr>
          <w:sz w:val="22"/>
        </w:rPr>
        <w:t xml:space="preserve"> caching for hot entity lookups while preserving correctness through TTL controls and change-triggered invalidation hooks, reducing repeated database pressure without introducing stale-read confusion.</w:t>
      </w:r>
    </w:p>
    <w:p w:rsidR="00CD7E84" w:rsidRPr="00CD7E84" w:rsidRDefault="00CD7E84" w:rsidP="00CD7E84">
      <w:pPr>
        <w:pStyle w:val="NormalWeb"/>
        <w:numPr>
          <w:ilvl w:val="0"/>
          <w:numId w:val="11"/>
        </w:numPr>
        <w:jc w:val="both"/>
        <w:rPr>
          <w:sz w:val="22"/>
        </w:rPr>
      </w:pPr>
      <w:r w:rsidRPr="00CD7E84">
        <w:rPr>
          <w:sz w:val="22"/>
        </w:rPr>
        <w:t>Introduced structured logging and end-to-end request identifiers across services, making incident debugging materially faster even before full tracing coverage had been completed across the platform.</w:t>
      </w:r>
    </w:p>
    <w:p w:rsidR="00CD7E84" w:rsidRPr="00CD7E84" w:rsidRDefault="00CD7E84" w:rsidP="00CD7E84">
      <w:pPr>
        <w:pStyle w:val="NormalWeb"/>
        <w:numPr>
          <w:ilvl w:val="0"/>
          <w:numId w:val="11"/>
        </w:numPr>
        <w:jc w:val="both"/>
        <w:rPr>
          <w:sz w:val="22"/>
        </w:rPr>
      </w:pPr>
      <w:r w:rsidRPr="00CD7E84">
        <w:rPr>
          <w:sz w:val="22"/>
        </w:rPr>
        <w:t>Modernized CI processes with packaging validation, automated test gates, and dependency checks, reducing risky dependency drift and making builds more reproducible across development, staging, and production environments.</w:t>
      </w:r>
    </w:p>
    <w:p w:rsidR="0015007D" w:rsidRPr="00CD7E84" w:rsidRDefault="00CD7E84" w:rsidP="00CD7E84">
      <w:pPr>
        <w:pStyle w:val="NormalWeb"/>
        <w:numPr>
          <w:ilvl w:val="0"/>
          <w:numId w:val="11"/>
        </w:numPr>
        <w:jc w:val="both"/>
      </w:pPr>
      <w:r w:rsidRPr="00CD7E84">
        <w:rPr>
          <w:sz w:val="22"/>
        </w:rPr>
        <w:lastRenderedPageBreak/>
        <w:t>Built flexible ingestion integrations for multiple external data providers by normalizing schemas at the boundary layer, which kept downstream ML and scoring pipelines stable as upstream partner formats evolved over time.</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04332D" w:rsidRPr="00CD7E84">
        <w:tc>
          <w:tcPr>
            <w:tcW w:w="3500" w:type="pct"/>
            <w:tcBorders>
              <w:top w:val="none" w:sz="0" w:space="0" w:color="FFFFFF"/>
              <w:left w:val="none" w:sz="0" w:space="0" w:color="FFFFFF"/>
              <w:bottom w:val="none" w:sz="0" w:space="0" w:color="FFFFFF"/>
              <w:right w:val="none" w:sz="0" w:space="0" w:color="FFFFFF"/>
            </w:tcBorders>
          </w:tcPr>
          <w:p w:rsidR="0004332D" w:rsidRPr="00CD7E84" w:rsidRDefault="0078429C">
            <w:pPr>
              <w:rPr>
                <w:sz w:val="24"/>
              </w:rPr>
            </w:pPr>
            <w:r w:rsidRPr="00CD7E84">
              <w:rPr>
                <w:rFonts w:ascii="Arial" w:eastAsia="Arial" w:hAnsi="Arial" w:cs="Arial"/>
                <w:b/>
                <w:bCs/>
                <w:color w:val="111111"/>
                <w:sz w:val="22"/>
                <w:szCs w:val="19"/>
              </w:rPr>
              <w:t>Software Developer</w:t>
            </w:r>
          </w:p>
        </w:tc>
        <w:tc>
          <w:tcPr>
            <w:tcW w:w="1500" w:type="pct"/>
            <w:tcBorders>
              <w:top w:val="none" w:sz="0" w:space="0" w:color="FFFFFF"/>
              <w:left w:val="none" w:sz="0" w:space="0" w:color="FFFFFF"/>
              <w:bottom w:val="none" w:sz="0" w:space="0" w:color="FFFFFF"/>
              <w:right w:val="none" w:sz="0" w:space="0" w:color="FFFFFF"/>
            </w:tcBorders>
          </w:tcPr>
          <w:p w:rsidR="0004332D" w:rsidRPr="00CD7E84" w:rsidRDefault="0078429C">
            <w:pPr>
              <w:jc w:val="right"/>
              <w:rPr>
                <w:sz w:val="24"/>
              </w:rPr>
            </w:pPr>
            <w:r w:rsidRPr="00CD7E84">
              <w:rPr>
                <w:rFonts w:ascii="Arial" w:eastAsia="Arial" w:hAnsi="Arial" w:cs="Arial"/>
                <w:color w:val="111111"/>
                <w:szCs w:val="17"/>
              </w:rPr>
              <w:t>March 2016 to September 2018</w:t>
            </w:r>
          </w:p>
        </w:tc>
      </w:tr>
    </w:tbl>
    <w:p w:rsidR="0004332D" w:rsidRPr="00CD7E84" w:rsidRDefault="0078429C">
      <w:pPr>
        <w:rPr>
          <w:sz w:val="24"/>
        </w:rPr>
      </w:pPr>
      <w:proofErr w:type="spellStart"/>
      <w:r w:rsidRPr="00CD7E84">
        <w:rPr>
          <w:rFonts w:ascii="Arial" w:eastAsia="Arial" w:hAnsi="Arial" w:cs="Arial"/>
          <w:b/>
          <w:bCs/>
          <w:color w:val="111111"/>
          <w:sz w:val="22"/>
          <w:szCs w:val="18"/>
        </w:rPr>
        <w:t>ArnAmy</w:t>
      </w:r>
      <w:proofErr w:type="spellEnd"/>
      <w:r w:rsidRPr="00CD7E84">
        <w:rPr>
          <w:rFonts w:ascii="Arial" w:eastAsia="Arial" w:hAnsi="Arial" w:cs="Arial"/>
          <w:b/>
          <w:bCs/>
          <w:color w:val="111111"/>
          <w:sz w:val="22"/>
          <w:szCs w:val="18"/>
        </w:rPr>
        <w:t>, Inc. - Florida, United States</w:t>
      </w:r>
    </w:p>
    <w:p w:rsidR="00CD7E84" w:rsidRPr="00A62921" w:rsidRDefault="00CD7E84" w:rsidP="00CD7E84">
      <w:pPr>
        <w:pStyle w:val="NormalWeb"/>
        <w:numPr>
          <w:ilvl w:val="0"/>
          <w:numId w:val="12"/>
        </w:numPr>
        <w:jc w:val="both"/>
        <w:rPr>
          <w:sz w:val="22"/>
        </w:rPr>
      </w:pPr>
      <w:r w:rsidRPr="00A62921">
        <w:rPr>
          <w:sz w:val="22"/>
        </w:rPr>
        <w:t xml:space="preserve">Built dataset pipelines in </w:t>
      </w:r>
      <w:r w:rsidRPr="00A62921">
        <w:rPr>
          <w:rStyle w:val="Strong"/>
          <w:sz w:val="22"/>
        </w:rPr>
        <w:t>Python 3.6</w:t>
      </w:r>
      <w:r w:rsidRPr="00A62921">
        <w:rPr>
          <w:sz w:val="22"/>
        </w:rPr>
        <w:t xml:space="preserve"> using </w:t>
      </w:r>
      <w:r w:rsidRPr="00A62921">
        <w:rPr>
          <w:rStyle w:val="Strong"/>
          <w:sz w:val="22"/>
        </w:rPr>
        <w:t>Airflow 1.10</w:t>
      </w:r>
      <w:r w:rsidRPr="00A62921">
        <w:rPr>
          <w:sz w:val="22"/>
        </w:rPr>
        <w:t>, adding lineage tracking tables and validation checkpoints so analysts and engineers could trust data provenance across recurring training and reporting workflows.</w:t>
      </w:r>
    </w:p>
    <w:p w:rsidR="00CD7E84" w:rsidRPr="00A62921" w:rsidRDefault="00CD7E84" w:rsidP="00CD7E84">
      <w:pPr>
        <w:pStyle w:val="NormalWeb"/>
        <w:numPr>
          <w:ilvl w:val="0"/>
          <w:numId w:val="12"/>
        </w:numPr>
        <w:jc w:val="both"/>
        <w:rPr>
          <w:sz w:val="22"/>
        </w:rPr>
      </w:pPr>
      <w:r w:rsidRPr="00A62921">
        <w:rPr>
          <w:sz w:val="22"/>
        </w:rPr>
        <w:t>Fixed a recurring training corruption issue caused by partial files landing on shared network storage, solving it with atomic writes, checksums, and retry-safe staging paths that prevented incomplete artifacts from entering runs.</w:t>
      </w:r>
    </w:p>
    <w:p w:rsidR="00CD7E84" w:rsidRPr="00A62921" w:rsidRDefault="00CD7E84" w:rsidP="00CD7E84">
      <w:pPr>
        <w:pStyle w:val="NormalWeb"/>
        <w:numPr>
          <w:ilvl w:val="0"/>
          <w:numId w:val="12"/>
        </w:numPr>
        <w:jc w:val="both"/>
        <w:rPr>
          <w:sz w:val="22"/>
        </w:rPr>
      </w:pPr>
      <w:r w:rsidRPr="00A62921">
        <w:rPr>
          <w:sz w:val="22"/>
        </w:rPr>
        <w:t xml:space="preserve">Implemented baseline models with </w:t>
      </w:r>
      <w:proofErr w:type="spellStart"/>
      <w:r w:rsidRPr="00A62921">
        <w:rPr>
          <w:rStyle w:val="Strong"/>
          <w:sz w:val="22"/>
        </w:rPr>
        <w:t>scikit</w:t>
      </w:r>
      <w:proofErr w:type="spellEnd"/>
      <w:r w:rsidRPr="00A62921">
        <w:rPr>
          <w:rStyle w:val="Strong"/>
          <w:sz w:val="22"/>
        </w:rPr>
        <w:t>-learn 0.20</w:t>
      </w:r>
      <w:r w:rsidRPr="00A62921">
        <w:rPr>
          <w:sz w:val="22"/>
        </w:rPr>
        <w:t xml:space="preserve"> and consistent evaluation scripts, creating a more honest measurement framework that replaced ad hoc demo metrics with reproducible comparison standards.</w:t>
      </w:r>
    </w:p>
    <w:p w:rsidR="00CD7E84" w:rsidRPr="00A62921" w:rsidRDefault="00CD7E84" w:rsidP="00CD7E84">
      <w:pPr>
        <w:pStyle w:val="NormalWeb"/>
        <w:numPr>
          <w:ilvl w:val="0"/>
          <w:numId w:val="12"/>
        </w:numPr>
        <w:jc w:val="both"/>
        <w:rPr>
          <w:sz w:val="22"/>
        </w:rPr>
      </w:pPr>
      <w:r w:rsidRPr="00A62921">
        <w:rPr>
          <w:sz w:val="22"/>
        </w:rPr>
        <w:t xml:space="preserve">Added </w:t>
      </w:r>
      <w:proofErr w:type="spellStart"/>
      <w:r w:rsidRPr="00A62921">
        <w:rPr>
          <w:rStyle w:val="Strong"/>
          <w:sz w:val="22"/>
        </w:rPr>
        <w:t>Elasticsearch</w:t>
      </w:r>
      <w:proofErr w:type="spellEnd"/>
      <w:r w:rsidRPr="00A62921">
        <w:rPr>
          <w:rStyle w:val="Strong"/>
          <w:sz w:val="22"/>
        </w:rPr>
        <w:t xml:space="preserve"> 6</w:t>
      </w:r>
      <w:r w:rsidRPr="00A62921">
        <w:rPr>
          <w:sz w:val="22"/>
        </w:rPr>
        <w:t xml:space="preserve"> indexing for slice-based analysis, allowing engineers to inspect failure clusters and prediction segments quickly without relying on slow, expensive full-table exploration in </w:t>
      </w:r>
      <w:r w:rsidRPr="00A62921">
        <w:rPr>
          <w:rStyle w:val="Strong"/>
          <w:sz w:val="22"/>
        </w:rPr>
        <w:t>Postgres 10</w:t>
      </w:r>
      <w:r w:rsidRPr="00A62921">
        <w:rPr>
          <w:sz w:val="22"/>
        </w:rPr>
        <w:t>.</w:t>
      </w:r>
    </w:p>
    <w:p w:rsidR="00CD7E84" w:rsidRPr="00A62921" w:rsidRDefault="00CD7E84" w:rsidP="00CD7E84">
      <w:pPr>
        <w:pStyle w:val="NormalWeb"/>
        <w:numPr>
          <w:ilvl w:val="0"/>
          <w:numId w:val="12"/>
        </w:numPr>
        <w:jc w:val="both"/>
        <w:rPr>
          <w:sz w:val="22"/>
        </w:rPr>
      </w:pPr>
      <w:r w:rsidRPr="00A62921">
        <w:rPr>
          <w:sz w:val="22"/>
        </w:rPr>
        <w:t xml:space="preserve">Replaced brittle </w:t>
      </w:r>
      <w:proofErr w:type="spellStart"/>
      <w:r w:rsidRPr="00A62921">
        <w:rPr>
          <w:sz w:val="22"/>
        </w:rPr>
        <w:t>cron</w:t>
      </w:r>
      <w:proofErr w:type="spellEnd"/>
      <w:r w:rsidRPr="00A62921">
        <w:rPr>
          <w:sz w:val="22"/>
        </w:rPr>
        <w:t xml:space="preserve">-driven processes with structured </w:t>
      </w:r>
      <w:r w:rsidRPr="00A62921">
        <w:rPr>
          <w:rStyle w:val="Strong"/>
          <w:sz w:val="22"/>
        </w:rPr>
        <w:t>Airflow</w:t>
      </w:r>
      <w:r w:rsidRPr="00A62921">
        <w:rPr>
          <w:sz w:val="22"/>
        </w:rPr>
        <w:t xml:space="preserve"> DAGs that included retries, dependencies, and alert hooks, which significantly reduced manual overnight recovery work during failed batch cycles.</w:t>
      </w:r>
    </w:p>
    <w:p w:rsidR="00CD7E84" w:rsidRPr="00A62921" w:rsidRDefault="00CD7E84" w:rsidP="00CD7E84">
      <w:pPr>
        <w:pStyle w:val="NormalWeb"/>
        <w:numPr>
          <w:ilvl w:val="0"/>
          <w:numId w:val="12"/>
        </w:numPr>
        <w:jc w:val="both"/>
        <w:rPr>
          <w:sz w:val="22"/>
        </w:rPr>
      </w:pPr>
      <w:r w:rsidRPr="00A62921">
        <w:rPr>
          <w:sz w:val="22"/>
        </w:rPr>
        <w:t xml:space="preserve">Introduced </w:t>
      </w:r>
      <w:proofErr w:type="spellStart"/>
      <w:r w:rsidRPr="00A62921">
        <w:rPr>
          <w:rStyle w:val="Strong"/>
          <w:sz w:val="22"/>
        </w:rPr>
        <w:t>Redis</w:t>
      </w:r>
      <w:proofErr w:type="spellEnd"/>
      <w:r w:rsidRPr="00A62921">
        <w:rPr>
          <w:rStyle w:val="Strong"/>
          <w:sz w:val="22"/>
        </w:rPr>
        <w:t xml:space="preserve"> 4</w:t>
      </w:r>
      <w:r w:rsidRPr="00A62921">
        <w:rPr>
          <w:sz w:val="22"/>
        </w:rPr>
        <w:t xml:space="preserve"> caching for repeated reference-data lookups, reducing redundant compute and query overhead while keeping correctness intact through deterministic cache keys and explicit invalidation behavior.</w:t>
      </w:r>
    </w:p>
    <w:p w:rsidR="00CD7E84" w:rsidRPr="00A62921" w:rsidRDefault="00CD7E84" w:rsidP="00CD7E84">
      <w:pPr>
        <w:pStyle w:val="NormalWeb"/>
        <w:numPr>
          <w:ilvl w:val="0"/>
          <w:numId w:val="12"/>
        </w:numPr>
        <w:jc w:val="both"/>
        <w:rPr>
          <w:sz w:val="22"/>
        </w:rPr>
      </w:pPr>
      <w:r w:rsidRPr="00A62921">
        <w:rPr>
          <w:sz w:val="22"/>
        </w:rPr>
        <w:t xml:space="preserve">Implemented a new </w:t>
      </w:r>
      <w:proofErr w:type="spellStart"/>
      <w:r w:rsidRPr="00A62921">
        <w:rPr>
          <w:rStyle w:val="Strong"/>
          <w:sz w:val="22"/>
        </w:rPr>
        <w:t>explainability</w:t>
      </w:r>
      <w:proofErr w:type="spellEnd"/>
      <w:r w:rsidRPr="00A62921">
        <w:rPr>
          <w:rStyle w:val="Strong"/>
          <w:sz w:val="22"/>
        </w:rPr>
        <w:t xml:space="preserve"> export</w:t>
      </w:r>
      <w:r w:rsidRPr="00A62921">
        <w:rPr>
          <w:sz w:val="22"/>
        </w:rPr>
        <w:t xml:space="preserve"> capability that stored top contributing signals for each prediction, making outputs easier for internal stakeholders to review and increasing confidence in model-assisted decisions.</w:t>
      </w:r>
    </w:p>
    <w:p w:rsidR="00CD7E84" w:rsidRPr="00A62921" w:rsidRDefault="00CD7E84" w:rsidP="00CD7E84">
      <w:pPr>
        <w:pStyle w:val="NormalWeb"/>
        <w:numPr>
          <w:ilvl w:val="0"/>
          <w:numId w:val="12"/>
        </w:numPr>
        <w:jc w:val="both"/>
        <w:rPr>
          <w:sz w:val="28"/>
        </w:rPr>
      </w:pPr>
      <w:r w:rsidRPr="00A62921">
        <w:rPr>
          <w:sz w:val="22"/>
        </w:rPr>
        <w:t>Shifted fluidly between data pipeline ownership and backend production fixes, helping the team maintain delivery momentum when incident response interrupted roadmap execution and resource priorities changed quickly.</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04332D" w:rsidRPr="00CD7E84">
        <w:tc>
          <w:tcPr>
            <w:tcW w:w="3500" w:type="pct"/>
            <w:tcBorders>
              <w:top w:val="none" w:sz="0" w:space="0" w:color="FFFFFF"/>
              <w:left w:val="none" w:sz="0" w:space="0" w:color="FFFFFF"/>
              <w:bottom w:val="none" w:sz="0" w:space="0" w:color="FFFFFF"/>
              <w:right w:val="none" w:sz="0" w:space="0" w:color="FFFFFF"/>
            </w:tcBorders>
          </w:tcPr>
          <w:p w:rsidR="0004332D" w:rsidRPr="00CD7E84" w:rsidRDefault="0078429C">
            <w:pPr>
              <w:rPr>
                <w:sz w:val="24"/>
              </w:rPr>
            </w:pPr>
            <w:r w:rsidRPr="00CD7E84">
              <w:rPr>
                <w:rFonts w:ascii="Arial" w:eastAsia="Arial" w:hAnsi="Arial" w:cs="Arial"/>
                <w:b/>
                <w:bCs/>
                <w:color w:val="111111"/>
                <w:sz w:val="22"/>
                <w:szCs w:val="19"/>
              </w:rPr>
              <w:t>Junior Software Developer</w:t>
            </w:r>
          </w:p>
        </w:tc>
        <w:tc>
          <w:tcPr>
            <w:tcW w:w="1500" w:type="pct"/>
            <w:tcBorders>
              <w:top w:val="none" w:sz="0" w:space="0" w:color="FFFFFF"/>
              <w:left w:val="none" w:sz="0" w:space="0" w:color="FFFFFF"/>
              <w:bottom w:val="none" w:sz="0" w:space="0" w:color="FFFFFF"/>
              <w:right w:val="none" w:sz="0" w:space="0" w:color="FFFFFF"/>
            </w:tcBorders>
          </w:tcPr>
          <w:p w:rsidR="0004332D" w:rsidRPr="00CD7E84" w:rsidRDefault="0078429C">
            <w:pPr>
              <w:jc w:val="right"/>
              <w:rPr>
                <w:sz w:val="24"/>
              </w:rPr>
            </w:pPr>
            <w:r w:rsidRPr="00CD7E84">
              <w:rPr>
                <w:rFonts w:ascii="Arial" w:eastAsia="Arial" w:hAnsi="Arial" w:cs="Arial"/>
                <w:color w:val="111111"/>
                <w:szCs w:val="17"/>
              </w:rPr>
              <w:t>October 2014 to February 2016</w:t>
            </w:r>
          </w:p>
        </w:tc>
      </w:tr>
    </w:tbl>
    <w:p w:rsidR="0004332D" w:rsidRPr="00CD7E84" w:rsidRDefault="0078429C">
      <w:pPr>
        <w:rPr>
          <w:sz w:val="24"/>
        </w:rPr>
      </w:pPr>
      <w:r w:rsidRPr="00CD7E84">
        <w:rPr>
          <w:rFonts w:ascii="Arial" w:eastAsia="Arial" w:hAnsi="Arial" w:cs="Arial"/>
          <w:b/>
          <w:bCs/>
          <w:color w:val="111111"/>
          <w:sz w:val="22"/>
          <w:szCs w:val="18"/>
        </w:rPr>
        <w:t>Centric Tech Inc. - New Jersey, United States</w:t>
      </w:r>
    </w:p>
    <w:p w:rsidR="00CD7E84" w:rsidRPr="00A62921" w:rsidRDefault="00CD7E84" w:rsidP="00CD7E84">
      <w:pPr>
        <w:pStyle w:val="NormalWeb"/>
        <w:numPr>
          <w:ilvl w:val="0"/>
          <w:numId w:val="13"/>
        </w:numPr>
        <w:jc w:val="both"/>
        <w:rPr>
          <w:sz w:val="22"/>
        </w:rPr>
      </w:pPr>
      <w:r w:rsidRPr="00A62921">
        <w:rPr>
          <w:sz w:val="22"/>
        </w:rPr>
        <w:t xml:space="preserve">Built internal </w:t>
      </w:r>
      <w:r w:rsidRPr="00A62921">
        <w:rPr>
          <w:rStyle w:val="Strong"/>
          <w:sz w:val="22"/>
        </w:rPr>
        <w:t>REST</w:t>
      </w:r>
      <w:r w:rsidRPr="00A62921">
        <w:rPr>
          <w:sz w:val="22"/>
        </w:rPr>
        <w:t xml:space="preserve"> services with consistent validation and error semantics, reducing downstream integration failures and making service behavior more predictable for reporting, operations, and support consumers.</w:t>
      </w:r>
    </w:p>
    <w:p w:rsidR="00CD7E84" w:rsidRPr="00A62921" w:rsidRDefault="00CD7E84" w:rsidP="00CD7E84">
      <w:pPr>
        <w:pStyle w:val="NormalWeb"/>
        <w:numPr>
          <w:ilvl w:val="0"/>
          <w:numId w:val="13"/>
        </w:numPr>
        <w:jc w:val="both"/>
        <w:rPr>
          <w:sz w:val="22"/>
        </w:rPr>
      </w:pPr>
      <w:r w:rsidRPr="00A62921">
        <w:rPr>
          <w:sz w:val="22"/>
        </w:rPr>
        <w:t xml:space="preserve">Fixed a double-processing defect in </w:t>
      </w:r>
      <w:proofErr w:type="spellStart"/>
      <w:r w:rsidRPr="00A62921">
        <w:rPr>
          <w:rStyle w:val="Strong"/>
          <w:sz w:val="22"/>
        </w:rPr>
        <w:t>RabbitMQ</w:t>
      </w:r>
      <w:proofErr w:type="spellEnd"/>
      <w:r w:rsidRPr="00A62921">
        <w:rPr>
          <w:rStyle w:val="Strong"/>
          <w:sz w:val="22"/>
        </w:rPr>
        <w:t xml:space="preserve"> 3.x</w:t>
      </w:r>
      <w:r w:rsidRPr="00A62921">
        <w:rPr>
          <w:sz w:val="22"/>
        </w:rPr>
        <w:t xml:space="preserve"> workers by tightening </w:t>
      </w:r>
      <w:proofErr w:type="spellStart"/>
      <w:r w:rsidRPr="00A62921">
        <w:rPr>
          <w:sz w:val="22"/>
        </w:rPr>
        <w:t>ack</w:t>
      </w:r>
      <w:proofErr w:type="spellEnd"/>
      <w:r w:rsidRPr="00A62921">
        <w:rPr>
          <w:sz w:val="22"/>
        </w:rPr>
        <w:t xml:space="preserve"> handling, improving poison-message treatment, and introducing safer retry discipline that prevented duplicate execution in failure scenarios.</w:t>
      </w:r>
    </w:p>
    <w:p w:rsidR="00CD7E84" w:rsidRPr="00A62921" w:rsidRDefault="00CD7E84" w:rsidP="00CD7E84">
      <w:pPr>
        <w:pStyle w:val="NormalWeb"/>
        <w:numPr>
          <w:ilvl w:val="0"/>
          <w:numId w:val="13"/>
        </w:numPr>
        <w:jc w:val="both"/>
        <w:rPr>
          <w:sz w:val="22"/>
        </w:rPr>
      </w:pPr>
      <w:r w:rsidRPr="00A62921">
        <w:rPr>
          <w:sz w:val="22"/>
        </w:rPr>
        <w:t xml:space="preserve">Improved </w:t>
      </w:r>
      <w:r w:rsidRPr="00A62921">
        <w:rPr>
          <w:rStyle w:val="Strong"/>
          <w:sz w:val="22"/>
        </w:rPr>
        <w:t>SQL Server 2014</w:t>
      </w:r>
      <w:r w:rsidRPr="00A62921">
        <w:rPr>
          <w:sz w:val="22"/>
        </w:rPr>
        <w:t xml:space="preserve"> reporting performance by adding targeted indexes and rewriting heavy join patterns, which reduced timeout risk during finance-close windows and stabilized reporting for business users.</w:t>
      </w:r>
    </w:p>
    <w:p w:rsidR="00CD7E84" w:rsidRPr="00A62921" w:rsidRDefault="00CD7E84" w:rsidP="00CD7E84">
      <w:pPr>
        <w:pStyle w:val="NormalWeb"/>
        <w:numPr>
          <w:ilvl w:val="0"/>
          <w:numId w:val="13"/>
        </w:numPr>
        <w:jc w:val="both"/>
        <w:rPr>
          <w:sz w:val="22"/>
        </w:rPr>
      </w:pPr>
      <w:r w:rsidRPr="00A62921">
        <w:rPr>
          <w:sz w:val="22"/>
        </w:rPr>
        <w:t xml:space="preserve">Added </w:t>
      </w:r>
      <w:r w:rsidRPr="00A62921">
        <w:rPr>
          <w:rStyle w:val="Strong"/>
          <w:sz w:val="22"/>
        </w:rPr>
        <w:t>Mocha 3</w:t>
      </w:r>
      <w:r w:rsidRPr="00A62921">
        <w:rPr>
          <w:sz w:val="22"/>
        </w:rPr>
        <w:t xml:space="preserve"> and </w:t>
      </w:r>
      <w:r w:rsidRPr="00A62921">
        <w:rPr>
          <w:rStyle w:val="Strong"/>
          <w:sz w:val="22"/>
        </w:rPr>
        <w:t>Chai 3</w:t>
      </w:r>
      <w:r w:rsidRPr="00A62921">
        <w:rPr>
          <w:sz w:val="22"/>
        </w:rPr>
        <w:t xml:space="preserve"> unit tests around core business rules, increasing regression coverage and catching issues earlier in the release cycle that had previously escaped into weekly deployments.</w:t>
      </w:r>
    </w:p>
    <w:p w:rsidR="00CD7E84" w:rsidRPr="00A62921" w:rsidRDefault="00CD7E84" w:rsidP="00CD7E84">
      <w:pPr>
        <w:pStyle w:val="NormalWeb"/>
        <w:numPr>
          <w:ilvl w:val="0"/>
          <w:numId w:val="13"/>
        </w:numPr>
        <w:jc w:val="both"/>
        <w:rPr>
          <w:sz w:val="22"/>
        </w:rPr>
      </w:pPr>
      <w:r w:rsidRPr="00A62921">
        <w:rPr>
          <w:sz w:val="22"/>
        </w:rPr>
        <w:t xml:space="preserve">Implemented </w:t>
      </w:r>
      <w:proofErr w:type="spellStart"/>
      <w:r w:rsidRPr="00A62921">
        <w:rPr>
          <w:rStyle w:val="Strong"/>
          <w:sz w:val="22"/>
        </w:rPr>
        <w:t>Redis</w:t>
      </w:r>
      <w:proofErr w:type="spellEnd"/>
      <w:r w:rsidRPr="00A62921">
        <w:rPr>
          <w:rStyle w:val="Strong"/>
          <w:sz w:val="22"/>
        </w:rPr>
        <w:t xml:space="preserve"> 3</w:t>
      </w:r>
      <w:r w:rsidRPr="00A62921">
        <w:rPr>
          <w:sz w:val="22"/>
        </w:rPr>
        <w:t xml:space="preserve"> caching for read-heavy service endpoints, improving response-time stability under load while keeping invalidation rules explicit, reviewable, and simple enough for the whole team to maintain.</w:t>
      </w:r>
    </w:p>
    <w:p w:rsidR="00CD7E84" w:rsidRPr="00A62921" w:rsidRDefault="00CD7E84" w:rsidP="00CD7E84">
      <w:pPr>
        <w:pStyle w:val="NormalWeb"/>
        <w:numPr>
          <w:ilvl w:val="0"/>
          <w:numId w:val="13"/>
        </w:numPr>
        <w:jc w:val="both"/>
        <w:rPr>
          <w:sz w:val="22"/>
        </w:rPr>
      </w:pPr>
      <w:r w:rsidRPr="00A62921">
        <w:rPr>
          <w:sz w:val="22"/>
        </w:rPr>
        <w:t xml:space="preserve">Introduced </w:t>
      </w:r>
      <w:proofErr w:type="spellStart"/>
      <w:r w:rsidRPr="00A62921">
        <w:rPr>
          <w:rStyle w:val="Strong"/>
          <w:sz w:val="22"/>
        </w:rPr>
        <w:t>Elasticsearch</w:t>
      </w:r>
      <w:proofErr w:type="spellEnd"/>
      <w:r w:rsidRPr="00A62921">
        <w:rPr>
          <w:sz w:val="22"/>
        </w:rPr>
        <w:t>-powered search endpoints for investigation workflows, replacing slow spreadsheet-driven analysis and enabling faster operational triage during support and audit-related requests.</w:t>
      </w:r>
    </w:p>
    <w:p w:rsidR="0015007D" w:rsidRPr="00A62921" w:rsidRDefault="00CD7E84" w:rsidP="00CD7E84">
      <w:pPr>
        <w:pStyle w:val="NormalWeb"/>
        <w:numPr>
          <w:ilvl w:val="0"/>
          <w:numId w:val="13"/>
        </w:numPr>
        <w:jc w:val="both"/>
        <w:rPr>
          <w:sz w:val="28"/>
        </w:rPr>
      </w:pPr>
      <w:r w:rsidRPr="00A62921">
        <w:rPr>
          <w:sz w:val="22"/>
        </w:rPr>
        <w:t>Supported incremental upgrades to build and deployment automation, reducing environment drift and making releases more repeatable for a small engineering team still formalizing its delivery process.</w:t>
      </w:r>
    </w:p>
    <w:p w:rsidR="0004332D" w:rsidRPr="00CD7E84" w:rsidRDefault="0078429C" w:rsidP="00792C55">
      <w:pPr>
        <w:pBdr>
          <w:bottom w:val="single" w:sz="6" w:space="0" w:color="B91C1C"/>
        </w:pBdr>
        <w:spacing w:before="120" w:after="80"/>
        <w:rPr>
          <w:sz w:val="24"/>
        </w:rPr>
      </w:pPr>
      <w:r w:rsidRPr="00CD7E84">
        <w:rPr>
          <w:b/>
          <w:bCs/>
          <w:color w:val="111111"/>
          <w:sz w:val="24"/>
          <w:szCs w:val="21"/>
        </w:rPr>
        <w:t>EDUCATION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140"/>
        <w:gridCol w:w="3060"/>
      </w:tblGrid>
      <w:tr w:rsidR="0004332D" w:rsidRPr="00CD7E84">
        <w:tc>
          <w:tcPr>
            <w:tcW w:w="3500" w:type="pct"/>
            <w:tcBorders>
              <w:top w:val="none" w:sz="0" w:space="0" w:color="FFFFFF"/>
              <w:left w:val="none" w:sz="0" w:space="0" w:color="FFFFFF"/>
              <w:bottom w:val="none" w:sz="0" w:space="0" w:color="FFFFFF"/>
              <w:right w:val="none" w:sz="0" w:space="0" w:color="FFFFFF"/>
            </w:tcBorders>
          </w:tcPr>
          <w:p w:rsidR="0004332D" w:rsidRPr="00CD7E84" w:rsidRDefault="0078429C">
            <w:pPr>
              <w:rPr>
                <w:sz w:val="24"/>
              </w:rPr>
            </w:pPr>
            <w:r w:rsidRPr="00CD7E84">
              <w:rPr>
                <w:rFonts w:ascii="Arial" w:eastAsia="Arial" w:hAnsi="Arial" w:cs="Arial"/>
                <w:b/>
                <w:bCs/>
                <w:color w:val="111111"/>
                <w:sz w:val="22"/>
                <w:szCs w:val="19"/>
              </w:rPr>
              <w:t>Bachelor’s degree in Computer Science</w:t>
            </w:r>
          </w:p>
        </w:tc>
        <w:tc>
          <w:tcPr>
            <w:tcW w:w="1500" w:type="pct"/>
            <w:tcBorders>
              <w:top w:val="none" w:sz="0" w:space="0" w:color="FFFFFF"/>
              <w:left w:val="none" w:sz="0" w:space="0" w:color="FFFFFF"/>
              <w:bottom w:val="none" w:sz="0" w:space="0" w:color="FFFFFF"/>
              <w:right w:val="none" w:sz="0" w:space="0" w:color="FFFFFF"/>
            </w:tcBorders>
          </w:tcPr>
          <w:p w:rsidR="0004332D" w:rsidRPr="00CD7E84" w:rsidRDefault="0078429C">
            <w:pPr>
              <w:jc w:val="right"/>
              <w:rPr>
                <w:sz w:val="24"/>
              </w:rPr>
            </w:pPr>
            <w:r w:rsidRPr="00CD7E84">
              <w:rPr>
                <w:rFonts w:ascii="Arial" w:eastAsia="Arial" w:hAnsi="Arial" w:cs="Arial"/>
                <w:color w:val="111111"/>
                <w:szCs w:val="17"/>
              </w:rPr>
              <w:t>2010 to 2014</w:t>
            </w:r>
          </w:p>
        </w:tc>
      </w:tr>
    </w:tbl>
    <w:p w:rsidR="00EA1B7E" w:rsidRPr="00CD7E84" w:rsidRDefault="007C7FB8" w:rsidP="00EA1B7E">
      <w:pPr>
        <w:rPr>
          <w:sz w:val="24"/>
        </w:rPr>
      </w:pPr>
      <w:r w:rsidRPr="002A5399">
        <w:rPr>
          <w:rFonts w:ascii="Arial" w:hAnsi="Arial" w:cs="Arial"/>
          <w:b/>
          <w:bCs/>
          <w:color w:val="000000"/>
          <w:sz w:val="22"/>
          <w:szCs w:val="23"/>
        </w:rPr>
        <w:t>Harvard University</w:t>
      </w:r>
      <w:bookmarkStart w:id="0" w:name="_GoBack"/>
      <w:bookmarkEnd w:id="0"/>
    </w:p>
    <w:p w:rsidR="0004332D" w:rsidRPr="00CD7E84" w:rsidRDefault="00CD7E84" w:rsidP="00CD7E84">
      <w:pPr>
        <w:pStyle w:val="ListParagraph"/>
        <w:numPr>
          <w:ilvl w:val="0"/>
          <w:numId w:val="14"/>
        </w:numPr>
        <w:jc w:val="both"/>
        <w:rPr>
          <w:rFonts w:ascii="Arial" w:hAnsi="Arial" w:cs="Arial"/>
          <w:sz w:val="18"/>
        </w:rPr>
      </w:pPr>
      <w:r w:rsidRPr="00CD7E84">
        <w:rPr>
          <w:sz w:val="22"/>
        </w:rPr>
        <w:t>Built strong foundations in algorithms, software engineering, and database systems, with academic work that translated well into production-oriented backend development and data-intensive application design.</w:t>
      </w:r>
    </w:p>
    <w:sectPr w:rsidR="0004332D" w:rsidRPr="00CD7E84">
      <w:pgSz w:w="11906" w:h="16838"/>
      <w:pgMar w:top="863" w:right="863" w:bottom="863" w:left="86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Yu Gothic">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47115"/>
    <w:multiLevelType w:val="hybridMultilevel"/>
    <w:tmpl w:val="D43A6C62"/>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BFC6677"/>
    <w:multiLevelType w:val="hybridMultilevel"/>
    <w:tmpl w:val="6F16FD8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20B564C9"/>
    <w:multiLevelType w:val="hybridMultilevel"/>
    <w:tmpl w:val="47A278F4"/>
    <w:lvl w:ilvl="0" w:tplc="9522AE7C">
      <w:start w:val="1"/>
      <w:numFmt w:val="bullet"/>
      <w:lvlText w:val=""/>
      <w:lvlJc w:val="left"/>
      <w:pPr>
        <w:ind w:left="360" w:hanging="360"/>
      </w:pPr>
      <w:rPr>
        <w:rFonts w:ascii="Wingdings" w:hAnsi="Wingdings" w:hint="default"/>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253F2523"/>
    <w:multiLevelType w:val="hybridMultilevel"/>
    <w:tmpl w:val="BA52509A"/>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03E0016"/>
    <w:multiLevelType w:val="hybridMultilevel"/>
    <w:tmpl w:val="EC609BE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340C7820"/>
    <w:multiLevelType w:val="hybridMultilevel"/>
    <w:tmpl w:val="9028CED0"/>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5F7108C"/>
    <w:multiLevelType w:val="multilevel"/>
    <w:tmpl w:val="5BD2E4C2"/>
    <w:lvl w:ilvl="0">
      <w:start w:val="1"/>
      <w:numFmt w:val="bullet"/>
      <w:lvlText w:val=""/>
      <w:lvlJc w:val="left"/>
      <w:pPr>
        <w:tabs>
          <w:tab w:val="num" w:pos="360"/>
        </w:tabs>
        <w:ind w:left="360" w:hanging="360"/>
      </w:pPr>
      <w:rPr>
        <w:rFonts w:ascii="Wingdings" w:hAnsi="Wingdings" w:hint="default"/>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nsid w:val="363433E1"/>
    <w:multiLevelType w:val="hybridMultilevel"/>
    <w:tmpl w:val="D3DE75E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4AC4A39"/>
    <w:multiLevelType w:val="multilevel"/>
    <w:tmpl w:val="0826EB16"/>
    <w:lvl w:ilvl="0">
      <w:start w:val="1"/>
      <w:numFmt w:val="bullet"/>
      <w:lvlText w:val="-"/>
      <w:lvlJc w:val="left"/>
      <w:pPr>
        <w:tabs>
          <w:tab w:val="num" w:pos="360"/>
        </w:tabs>
        <w:ind w:left="360" w:hanging="360"/>
      </w:pPr>
      <w:rPr>
        <w:rFonts w:ascii="Yu Gothic" w:eastAsia="Yu Gothic" w:hAnsi="Yu Gothic" w:hint="eastAsia"/>
        <w:sz w:val="22"/>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54365A77"/>
    <w:multiLevelType w:val="hybridMultilevel"/>
    <w:tmpl w:val="9674894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BC36D8E"/>
    <w:multiLevelType w:val="hybridMultilevel"/>
    <w:tmpl w:val="3CDAFDDC"/>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615483D"/>
    <w:multiLevelType w:val="hybridMultilevel"/>
    <w:tmpl w:val="A042A7AA"/>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7CB74A25"/>
    <w:multiLevelType w:val="hybridMultilevel"/>
    <w:tmpl w:val="72EA1282"/>
    <w:lvl w:ilvl="0" w:tplc="4B22CC20">
      <w:start w:val="1"/>
      <w:numFmt w:val="bullet"/>
      <w:lvlText w:val="-"/>
      <w:lvlJc w:val="left"/>
      <w:pPr>
        <w:ind w:left="360" w:hanging="360"/>
      </w:pPr>
      <w:rPr>
        <w:rFonts w:ascii="Yu Gothic" w:eastAsia="Yu Gothic" w:hAnsi="Yu Gothic" w:hint="eastAsia"/>
        <w:sz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7CFD4ADC"/>
    <w:multiLevelType w:val="multilevel"/>
    <w:tmpl w:val="0AA49C2A"/>
    <w:lvl w:ilvl="0">
      <w:start w:val="1"/>
      <w:numFmt w:val="bullet"/>
      <w:lvlText w:val=""/>
      <w:lvlJc w:val="left"/>
      <w:pPr>
        <w:tabs>
          <w:tab w:val="num" w:pos="360"/>
        </w:tabs>
        <w:ind w:left="360" w:hanging="360"/>
      </w:pPr>
      <w:rPr>
        <w:rFonts w:ascii="Wingdings" w:hAnsi="Wingdings" w:hint="default"/>
        <w:sz w:val="18"/>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7"/>
  </w:num>
  <w:num w:numId="2">
    <w:abstractNumId w:val="6"/>
  </w:num>
  <w:num w:numId="3">
    <w:abstractNumId w:val="4"/>
  </w:num>
  <w:num w:numId="4">
    <w:abstractNumId w:val="9"/>
  </w:num>
  <w:num w:numId="5">
    <w:abstractNumId w:val="1"/>
  </w:num>
  <w:num w:numId="6">
    <w:abstractNumId w:val="13"/>
  </w:num>
  <w:num w:numId="7">
    <w:abstractNumId w:val="2"/>
  </w:num>
  <w:num w:numId="8">
    <w:abstractNumId w:val="10"/>
  </w:num>
  <w:num w:numId="9">
    <w:abstractNumId w:val="0"/>
  </w:num>
  <w:num w:numId="10">
    <w:abstractNumId w:val="11"/>
  </w:num>
  <w:num w:numId="11">
    <w:abstractNumId w:val="8"/>
  </w:num>
  <w:num w:numId="12">
    <w:abstractNumId w:val="5"/>
  </w:num>
  <w:num w:numId="13">
    <w:abstractNumId w:val="3"/>
  </w:num>
  <w:num w:numId="14">
    <w:abstractNumId w:val="12"/>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displayBackgroundShape/>
  <w:proofState w:spelling="clean" w:grammar="clean"/>
  <w:defaultTabStop w:val="720"/>
  <w:characterSpacingControl w:val="doNotCompress"/>
  <w:compat>
    <w:compatSetting w:name="compatibilityMode" w:uri="http://schemas.microsoft.com/office/word" w:val="14"/>
  </w:compat>
  <w:rsids>
    <w:rsidRoot w:val="0004332D"/>
    <w:rsid w:val="0004332D"/>
    <w:rsid w:val="00096453"/>
    <w:rsid w:val="0015007D"/>
    <w:rsid w:val="004D7358"/>
    <w:rsid w:val="005100E1"/>
    <w:rsid w:val="00616FB2"/>
    <w:rsid w:val="00661C8B"/>
    <w:rsid w:val="0078429C"/>
    <w:rsid w:val="00792C55"/>
    <w:rsid w:val="007C7FB8"/>
    <w:rsid w:val="008118B6"/>
    <w:rsid w:val="0083608D"/>
    <w:rsid w:val="0098417B"/>
    <w:rsid w:val="00A62921"/>
    <w:rsid w:val="00CD7E84"/>
    <w:rsid w:val="00EA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EA1B7E"/>
    <w:pPr>
      <w:spacing w:before="100" w:beforeAutospacing="1" w:after="100" w:afterAutospacing="1"/>
    </w:pPr>
    <w:rPr>
      <w:sz w:val="24"/>
      <w:szCs w:val="24"/>
    </w:rPr>
  </w:style>
  <w:style w:type="character" w:styleId="Strong">
    <w:name w:val="Strong"/>
    <w:basedOn w:val="DefaultParagraphFont"/>
    <w:uiPriority w:val="22"/>
    <w:qFormat/>
    <w:rsid w:val="00EA1B7E"/>
    <w:rPr>
      <w:b/>
      <w:bCs/>
    </w:rPr>
  </w:style>
  <w:style w:type="character" w:customStyle="1" w:styleId="relative">
    <w:name w:val="relative"/>
    <w:basedOn w:val="DefaultParagraphFont"/>
    <w:rsid w:val="00792C55"/>
  </w:style>
  <w:style w:type="paragraph" w:customStyle="1" w:styleId="not-prose">
    <w:name w:val="not-prose"/>
    <w:basedOn w:val="Normal"/>
    <w:rsid w:val="00792C55"/>
    <w:pPr>
      <w:spacing w:before="100" w:beforeAutospacing="1" w:after="100" w:afterAutospacing="1"/>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EA1B7E"/>
    <w:pPr>
      <w:spacing w:before="100" w:beforeAutospacing="1" w:after="100" w:afterAutospacing="1"/>
    </w:pPr>
    <w:rPr>
      <w:sz w:val="24"/>
      <w:szCs w:val="24"/>
    </w:rPr>
  </w:style>
  <w:style w:type="character" w:styleId="Strong">
    <w:name w:val="Strong"/>
    <w:basedOn w:val="DefaultParagraphFont"/>
    <w:uiPriority w:val="22"/>
    <w:qFormat/>
    <w:rsid w:val="00EA1B7E"/>
    <w:rPr>
      <w:b/>
      <w:bCs/>
    </w:rPr>
  </w:style>
  <w:style w:type="character" w:customStyle="1" w:styleId="relative">
    <w:name w:val="relative"/>
    <w:basedOn w:val="DefaultParagraphFont"/>
    <w:rsid w:val="00792C55"/>
  </w:style>
  <w:style w:type="paragraph" w:customStyle="1" w:styleId="not-prose">
    <w:name w:val="not-prose"/>
    <w:basedOn w:val="Normal"/>
    <w:rsid w:val="00792C55"/>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92447">
      <w:bodyDiv w:val="1"/>
      <w:marLeft w:val="0"/>
      <w:marRight w:val="0"/>
      <w:marTop w:val="0"/>
      <w:marBottom w:val="0"/>
      <w:divBdr>
        <w:top w:val="none" w:sz="0" w:space="0" w:color="auto"/>
        <w:left w:val="none" w:sz="0" w:space="0" w:color="auto"/>
        <w:bottom w:val="none" w:sz="0" w:space="0" w:color="auto"/>
        <w:right w:val="none" w:sz="0" w:space="0" w:color="auto"/>
      </w:divBdr>
    </w:div>
    <w:div w:id="86462219">
      <w:bodyDiv w:val="1"/>
      <w:marLeft w:val="0"/>
      <w:marRight w:val="0"/>
      <w:marTop w:val="0"/>
      <w:marBottom w:val="0"/>
      <w:divBdr>
        <w:top w:val="none" w:sz="0" w:space="0" w:color="auto"/>
        <w:left w:val="none" w:sz="0" w:space="0" w:color="auto"/>
        <w:bottom w:val="none" w:sz="0" w:space="0" w:color="auto"/>
        <w:right w:val="none" w:sz="0" w:space="0" w:color="auto"/>
      </w:divBdr>
    </w:div>
    <w:div w:id="107360021">
      <w:bodyDiv w:val="1"/>
      <w:marLeft w:val="0"/>
      <w:marRight w:val="0"/>
      <w:marTop w:val="0"/>
      <w:marBottom w:val="0"/>
      <w:divBdr>
        <w:top w:val="none" w:sz="0" w:space="0" w:color="auto"/>
        <w:left w:val="none" w:sz="0" w:space="0" w:color="auto"/>
        <w:bottom w:val="none" w:sz="0" w:space="0" w:color="auto"/>
        <w:right w:val="none" w:sz="0" w:space="0" w:color="auto"/>
      </w:divBdr>
    </w:div>
    <w:div w:id="173612287">
      <w:bodyDiv w:val="1"/>
      <w:marLeft w:val="0"/>
      <w:marRight w:val="0"/>
      <w:marTop w:val="0"/>
      <w:marBottom w:val="0"/>
      <w:divBdr>
        <w:top w:val="none" w:sz="0" w:space="0" w:color="auto"/>
        <w:left w:val="none" w:sz="0" w:space="0" w:color="auto"/>
        <w:bottom w:val="none" w:sz="0" w:space="0" w:color="auto"/>
        <w:right w:val="none" w:sz="0" w:space="0" w:color="auto"/>
      </w:divBdr>
    </w:div>
    <w:div w:id="186723564">
      <w:bodyDiv w:val="1"/>
      <w:marLeft w:val="0"/>
      <w:marRight w:val="0"/>
      <w:marTop w:val="0"/>
      <w:marBottom w:val="0"/>
      <w:divBdr>
        <w:top w:val="none" w:sz="0" w:space="0" w:color="auto"/>
        <w:left w:val="none" w:sz="0" w:space="0" w:color="auto"/>
        <w:bottom w:val="none" w:sz="0" w:space="0" w:color="auto"/>
        <w:right w:val="none" w:sz="0" w:space="0" w:color="auto"/>
      </w:divBdr>
    </w:div>
    <w:div w:id="201745729">
      <w:bodyDiv w:val="1"/>
      <w:marLeft w:val="0"/>
      <w:marRight w:val="0"/>
      <w:marTop w:val="0"/>
      <w:marBottom w:val="0"/>
      <w:divBdr>
        <w:top w:val="none" w:sz="0" w:space="0" w:color="auto"/>
        <w:left w:val="none" w:sz="0" w:space="0" w:color="auto"/>
        <w:bottom w:val="none" w:sz="0" w:space="0" w:color="auto"/>
        <w:right w:val="none" w:sz="0" w:space="0" w:color="auto"/>
      </w:divBdr>
    </w:div>
    <w:div w:id="350038029">
      <w:bodyDiv w:val="1"/>
      <w:marLeft w:val="0"/>
      <w:marRight w:val="0"/>
      <w:marTop w:val="0"/>
      <w:marBottom w:val="0"/>
      <w:divBdr>
        <w:top w:val="none" w:sz="0" w:space="0" w:color="auto"/>
        <w:left w:val="none" w:sz="0" w:space="0" w:color="auto"/>
        <w:bottom w:val="none" w:sz="0" w:space="0" w:color="auto"/>
        <w:right w:val="none" w:sz="0" w:space="0" w:color="auto"/>
      </w:divBdr>
    </w:div>
    <w:div w:id="648442152">
      <w:bodyDiv w:val="1"/>
      <w:marLeft w:val="0"/>
      <w:marRight w:val="0"/>
      <w:marTop w:val="0"/>
      <w:marBottom w:val="0"/>
      <w:divBdr>
        <w:top w:val="none" w:sz="0" w:space="0" w:color="auto"/>
        <w:left w:val="none" w:sz="0" w:space="0" w:color="auto"/>
        <w:bottom w:val="none" w:sz="0" w:space="0" w:color="auto"/>
        <w:right w:val="none" w:sz="0" w:space="0" w:color="auto"/>
      </w:divBdr>
    </w:div>
    <w:div w:id="807279678">
      <w:bodyDiv w:val="1"/>
      <w:marLeft w:val="0"/>
      <w:marRight w:val="0"/>
      <w:marTop w:val="0"/>
      <w:marBottom w:val="0"/>
      <w:divBdr>
        <w:top w:val="none" w:sz="0" w:space="0" w:color="auto"/>
        <w:left w:val="none" w:sz="0" w:space="0" w:color="auto"/>
        <w:bottom w:val="none" w:sz="0" w:space="0" w:color="auto"/>
        <w:right w:val="none" w:sz="0" w:space="0" w:color="auto"/>
      </w:divBdr>
    </w:div>
    <w:div w:id="845444724">
      <w:bodyDiv w:val="1"/>
      <w:marLeft w:val="0"/>
      <w:marRight w:val="0"/>
      <w:marTop w:val="0"/>
      <w:marBottom w:val="0"/>
      <w:divBdr>
        <w:top w:val="none" w:sz="0" w:space="0" w:color="auto"/>
        <w:left w:val="none" w:sz="0" w:space="0" w:color="auto"/>
        <w:bottom w:val="none" w:sz="0" w:space="0" w:color="auto"/>
        <w:right w:val="none" w:sz="0" w:space="0" w:color="auto"/>
      </w:divBdr>
    </w:div>
    <w:div w:id="998466293">
      <w:bodyDiv w:val="1"/>
      <w:marLeft w:val="0"/>
      <w:marRight w:val="0"/>
      <w:marTop w:val="0"/>
      <w:marBottom w:val="0"/>
      <w:divBdr>
        <w:top w:val="none" w:sz="0" w:space="0" w:color="auto"/>
        <w:left w:val="none" w:sz="0" w:space="0" w:color="auto"/>
        <w:bottom w:val="none" w:sz="0" w:space="0" w:color="auto"/>
        <w:right w:val="none" w:sz="0" w:space="0" w:color="auto"/>
      </w:divBdr>
    </w:div>
    <w:div w:id="1038359397">
      <w:bodyDiv w:val="1"/>
      <w:marLeft w:val="0"/>
      <w:marRight w:val="0"/>
      <w:marTop w:val="0"/>
      <w:marBottom w:val="0"/>
      <w:divBdr>
        <w:top w:val="none" w:sz="0" w:space="0" w:color="auto"/>
        <w:left w:val="none" w:sz="0" w:space="0" w:color="auto"/>
        <w:bottom w:val="none" w:sz="0" w:space="0" w:color="auto"/>
        <w:right w:val="none" w:sz="0" w:space="0" w:color="auto"/>
      </w:divBdr>
    </w:div>
    <w:div w:id="1115251028">
      <w:bodyDiv w:val="1"/>
      <w:marLeft w:val="0"/>
      <w:marRight w:val="0"/>
      <w:marTop w:val="0"/>
      <w:marBottom w:val="0"/>
      <w:divBdr>
        <w:top w:val="none" w:sz="0" w:space="0" w:color="auto"/>
        <w:left w:val="none" w:sz="0" w:space="0" w:color="auto"/>
        <w:bottom w:val="none" w:sz="0" w:space="0" w:color="auto"/>
        <w:right w:val="none" w:sz="0" w:space="0" w:color="auto"/>
      </w:divBdr>
    </w:div>
    <w:div w:id="1115323235">
      <w:bodyDiv w:val="1"/>
      <w:marLeft w:val="0"/>
      <w:marRight w:val="0"/>
      <w:marTop w:val="0"/>
      <w:marBottom w:val="0"/>
      <w:divBdr>
        <w:top w:val="none" w:sz="0" w:space="0" w:color="auto"/>
        <w:left w:val="none" w:sz="0" w:space="0" w:color="auto"/>
        <w:bottom w:val="none" w:sz="0" w:space="0" w:color="auto"/>
        <w:right w:val="none" w:sz="0" w:space="0" w:color="auto"/>
      </w:divBdr>
    </w:div>
    <w:div w:id="1210804525">
      <w:bodyDiv w:val="1"/>
      <w:marLeft w:val="0"/>
      <w:marRight w:val="0"/>
      <w:marTop w:val="0"/>
      <w:marBottom w:val="0"/>
      <w:divBdr>
        <w:top w:val="none" w:sz="0" w:space="0" w:color="auto"/>
        <w:left w:val="none" w:sz="0" w:space="0" w:color="auto"/>
        <w:bottom w:val="none" w:sz="0" w:space="0" w:color="auto"/>
        <w:right w:val="none" w:sz="0" w:space="0" w:color="auto"/>
      </w:divBdr>
    </w:div>
    <w:div w:id="1270626224">
      <w:bodyDiv w:val="1"/>
      <w:marLeft w:val="0"/>
      <w:marRight w:val="0"/>
      <w:marTop w:val="0"/>
      <w:marBottom w:val="0"/>
      <w:divBdr>
        <w:top w:val="none" w:sz="0" w:space="0" w:color="auto"/>
        <w:left w:val="none" w:sz="0" w:space="0" w:color="auto"/>
        <w:bottom w:val="none" w:sz="0" w:space="0" w:color="auto"/>
        <w:right w:val="none" w:sz="0" w:space="0" w:color="auto"/>
      </w:divBdr>
    </w:div>
    <w:div w:id="1351493205">
      <w:bodyDiv w:val="1"/>
      <w:marLeft w:val="0"/>
      <w:marRight w:val="0"/>
      <w:marTop w:val="0"/>
      <w:marBottom w:val="0"/>
      <w:divBdr>
        <w:top w:val="none" w:sz="0" w:space="0" w:color="auto"/>
        <w:left w:val="none" w:sz="0" w:space="0" w:color="auto"/>
        <w:bottom w:val="none" w:sz="0" w:space="0" w:color="auto"/>
        <w:right w:val="none" w:sz="0" w:space="0" w:color="auto"/>
      </w:divBdr>
    </w:div>
    <w:div w:id="1394036098">
      <w:bodyDiv w:val="1"/>
      <w:marLeft w:val="0"/>
      <w:marRight w:val="0"/>
      <w:marTop w:val="0"/>
      <w:marBottom w:val="0"/>
      <w:divBdr>
        <w:top w:val="none" w:sz="0" w:space="0" w:color="auto"/>
        <w:left w:val="none" w:sz="0" w:space="0" w:color="auto"/>
        <w:bottom w:val="none" w:sz="0" w:space="0" w:color="auto"/>
        <w:right w:val="none" w:sz="0" w:space="0" w:color="auto"/>
      </w:divBdr>
    </w:div>
    <w:div w:id="1452936529">
      <w:bodyDiv w:val="1"/>
      <w:marLeft w:val="0"/>
      <w:marRight w:val="0"/>
      <w:marTop w:val="0"/>
      <w:marBottom w:val="0"/>
      <w:divBdr>
        <w:top w:val="none" w:sz="0" w:space="0" w:color="auto"/>
        <w:left w:val="none" w:sz="0" w:space="0" w:color="auto"/>
        <w:bottom w:val="none" w:sz="0" w:space="0" w:color="auto"/>
        <w:right w:val="none" w:sz="0" w:space="0" w:color="auto"/>
      </w:divBdr>
    </w:div>
    <w:div w:id="1505972838">
      <w:bodyDiv w:val="1"/>
      <w:marLeft w:val="0"/>
      <w:marRight w:val="0"/>
      <w:marTop w:val="0"/>
      <w:marBottom w:val="0"/>
      <w:divBdr>
        <w:top w:val="none" w:sz="0" w:space="0" w:color="auto"/>
        <w:left w:val="none" w:sz="0" w:space="0" w:color="auto"/>
        <w:bottom w:val="none" w:sz="0" w:space="0" w:color="auto"/>
        <w:right w:val="none" w:sz="0" w:space="0" w:color="auto"/>
      </w:divBdr>
    </w:div>
    <w:div w:id="1522628262">
      <w:bodyDiv w:val="1"/>
      <w:marLeft w:val="0"/>
      <w:marRight w:val="0"/>
      <w:marTop w:val="0"/>
      <w:marBottom w:val="0"/>
      <w:divBdr>
        <w:top w:val="none" w:sz="0" w:space="0" w:color="auto"/>
        <w:left w:val="none" w:sz="0" w:space="0" w:color="auto"/>
        <w:bottom w:val="none" w:sz="0" w:space="0" w:color="auto"/>
        <w:right w:val="none" w:sz="0" w:space="0" w:color="auto"/>
      </w:divBdr>
    </w:div>
    <w:div w:id="1587152367">
      <w:bodyDiv w:val="1"/>
      <w:marLeft w:val="0"/>
      <w:marRight w:val="0"/>
      <w:marTop w:val="0"/>
      <w:marBottom w:val="0"/>
      <w:divBdr>
        <w:top w:val="none" w:sz="0" w:space="0" w:color="auto"/>
        <w:left w:val="none" w:sz="0" w:space="0" w:color="auto"/>
        <w:bottom w:val="none" w:sz="0" w:space="0" w:color="auto"/>
        <w:right w:val="none" w:sz="0" w:space="0" w:color="auto"/>
      </w:divBdr>
    </w:div>
    <w:div w:id="1746032782">
      <w:bodyDiv w:val="1"/>
      <w:marLeft w:val="0"/>
      <w:marRight w:val="0"/>
      <w:marTop w:val="0"/>
      <w:marBottom w:val="0"/>
      <w:divBdr>
        <w:top w:val="none" w:sz="0" w:space="0" w:color="auto"/>
        <w:left w:val="none" w:sz="0" w:space="0" w:color="auto"/>
        <w:bottom w:val="none" w:sz="0" w:space="0" w:color="auto"/>
        <w:right w:val="none" w:sz="0" w:space="0" w:color="auto"/>
      </w:divBdr>
    </w:div>
    <w:div w:id="1904178159">
      <w:bodyDiv w:val="1"/>
      <w:marLeft w:val="0"/>
      <w:marRight w:val="0"/>
      <w:marTop w:val="0"/>
      <w:marBottom w:val="0"/>
      <w:divBdr>
        <w:top w:val="none" w:sz="0" w:space="0" w:color="auto"/>
        <w:left w:val="none" w:sz="0" w:space="0" w:color="auto"/>
        <w:bottom w:val="none" w:sz="0" w:space="0" w:color="auto"/>
        <w:right w:val="none" w:sz="0" w:space="0" w:color="auto"/>
      </w:divBdr>
    </w:div>
    <w:div w:id="1923683317">
      <w:bodyDiv w:val="1"/>
      <w:marLeft w:val="0"/>
      <w:marRight w:val="0"/>
      <w:marTop w:val="0"/>
      <w:marBottom w:val="0"/>
      <w:divBdr>
        <w:top w:val="none" w:sz="0" w:space="0" w:color="auto"/>
        <w:left w:val="none" w:sz="0" w:space="0" w:color="auto"/>
        <w:bottom w:val="none" w:sz="0" w:space="0" w:color="auto"/>
        <w:right w:val="none" w:sz="0" w:space="0" w:color="auto"/>
      </w:divBdr>
    </w:div>
    <w:div w:id="1996912798">
      <w:bodyDiv w:val="1"/>
      <w:marLeft w:val="0"/>
      <w:marRight w:val="0"/>
      <w:marTop w:val="0"/>
      <w:marBottom w:val="0"/>
      <w:divBdr>
        <w:top w:val="none" w:sz="0" w:space="0" w:color="auto"/>
        <w:left w:val="none" w:sz="0" w:space="0" w:color="auto"/>
        <w:bottom w:val="none" w:sz="0" w:space="0" w:color="auto"/>
        <w:right w:val="none" w:sz="0" w:space="0" w:color="auto"/>
      </w:divBdr>
    </w:div>
    <w:div w:id="2012826317">
      <w:bodyDiv w:val="1"/>
      <w:marLeft w:val="0"/>
      <w:marRight w:val="0"/>
      <w:marTop w:val="0"/>
      <w:marBottom w:val="0"/>
      <w:divBdr>
        <w:top w:val="none" w:sz="0" w:space="0" w:color="auto"/>
        <w:left w:val="none" w:sz="0" w:space="0" w:color="auto"/>
        <w:bottom w:val="none" w:sz="0" w:space="0" w:color="auto"/>
        <w:right w:val="none" w:sz="0" w:space="0" w:color="auto"/>
      </w:divBdr>
    </w:div>
    <w:div w:id="2027555742">
      <w:bodyDiv w:val="1"/>
      <w:marLeft w:val="0"/>
      <w:marRight w:val="0"/>
      <w:marTop w:val="0"/>
      <w:marBottom w:val="0"/>
      <w:divBdr>
        <w:top w:val="none" w:sz="0" w:space="0" w:color="auto"/>
        <w:left w:val="none" w:sz="0" w:space="0" w:color="auto"/>
        <w:bottom w:val="none" w:sz="0" w:space="0" w:color="auto"/>
        <w:right w:val="none" w:sz="0" w:space="0" w:color="auto"/>
      </w:divBdr>
    </w:div>
    <w:div w:id="2072149663">
      <w:bodyDiv w:val="1"/>
      <w:marLeft w:val="0"/>
      <w:marRight w:val="0"/>
      <w:marTop w:val="0"/>
      <w:marBottom w:val="0"/>
      <w:divBdr>
        <w:top w:val="none" w:sz="0" w:space="0" w:color="auto"/>
        <w:left w:val="none" w:sz="0" w:space="0" w:color="auto"/>
        <w:bottom w:val="none" w:sz="0" w:space="0" w:color="auto"/>
        <w:right w:val="none" w:sz="0" w:space="0" w:color="auto"/>
      </w:divBdr>
    </w:div>
    <w:div w:id="2100785976">
      <w:bodyDiv w:val="1"/>
      <w:marLeft w:val="0"/>
      <w:marRight w:val="0"/>
      <w:marTop w:val="0"/>
      <w:marBottom w:val="0"/>
      <w:divBdr>
        <w:top w:val="none" w:sz="0" w:space="0" w:color="auto"/>
        <w:left w:val="none" w:sz="0" w:space="0" w:color="auto"/>
        <w:bottom w:val="none" w:sz="0" w:space="0" w:color="auto"/>
        <w:right w:val="none" w:sz="0" w:space="0" w:color="auto"/>
      </w:divBdr>
    </w:div>
    <w:div w:id="21375298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3</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11926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20</cp:revision>
  <cp:lastPrinted>2026-03-28T02:29:00Z</cp:lastPrinted>
  <dcterms:created xsi:type="dcterms:W3CDTF">2026-01-28T21:53:00Z</dcterms:created>
  <dcterms:modified xsi:type="dcterms:W3CDTF">2026-04-02T16:32:00Z</dcterms:modified>
</cp:coreProperties>
</file>