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6CA" w:rsidRDefault="00A026CA" w:rsidP="00A026CA">
      <w:pPr>
        <w:spacing w:after="40"/>
        <w:jc w:val="center"/>
      </w:pPr>
      <w:r>
        <w:rPr>
          <w:b/>
          <w:bCs/>
          <w:color w:val="111111"/>
          <w:sz w:val="44"/>
          <w:szCs w:val="44"/>
        </w:rPr>
        <w:t>W</w:t>
      </w:r>
      <w:r w:rsidR="00B21ECE">
        <w:rPr>
          <w:b/>
          <w:bCs/>
          <w:color w:val="111111"/>
          <w:sz w:val="44"/>
          <w:szCs w:val="44"/>
        </w:rPr>
        <w:t>illiam</w:t>
      </w:r>
      <w:r w:rsidR="00B21ECE">
        <w:rPr>
          <w:b/>
          <w:bCs/>
          <w:color w:val="B91C1C"/>
          <w:sz w:val="44"/>
          <w:szCs w:val="44"/>
        </w:rPr>
        <w:t xml:space="preserve"> Jackson</w:t>
      </w:r>
    </w:p>
    <w:p w:rsidR="00A026CA" w:rsidRDefault="00A026CA" w:rsidP="00A026CA">
      <w:pPr>
        <w:spacing w:after="80"/>
        <w:jc w:val="center"/>
      </w:pPr>
      <w:r>
        <w:rPr>
          <w:rFonts w:ascii="Arial" w:eastAsia="Arial" w:hAnsi="Arial" w:cs="Arial"/>
          <w:color w:val="555555"/>
          <w:sz w:val="19"/>
          <w:szCs w:val="19"/>
        </w:rPr>
        <w:t>Senior Software Engineer</w:t>
      </w:r>
      <w:r w:rsidR="00B21ECE">
        <w:rPr>
          <w:rFonts w:ascii="Arial" w:eastAsia="Arial" w:hAnsi="Arial" w:cs="Arial"/>
          <w:color w:val="555555"/>
          <w:sz w:val="19"/>
          <w:szCs w:val="19"/>
        </w:rPr>
        <w:t xml:space="preserve"> – Angular Python(Django/</w:t>
      </w:r>
      <w:proofErr w:type="spellStart"/>
      <w:r w:rsidR="00B21ECE">
        <w:rPr>
          <w:rFonts w:ascii="Arial" w:eastAsia="Arial" w:hAnsi="Arial" w:cs="Arial"/>
          <w:color w:val="555555"/>
          <w:sz w:val="19"/>
          <w:szCs w:val="19"/>
        </w:rPr>
        <w:t>FastAPI</w:t>
      </w:r>
      <w:proofErr w:type="spellEnd"/>
      <w:r w:rsidR="00B21ECE">
        <w:rPr>
          <w:rFonts w:ascii="Arial" w:eastAsia="Arial" w:hAnsi="Arial" w:cs="Arial"/>
          <w:color w:val="555555"/>
          <w:sz w:val="19"/>
          <w:szCs w:val="19"/>
        </w:rPr>
        <w:t>)</w:t>
      </w:r>
      <w:r w:rsidR="00501180">
        <w:rPr>
          <w:rFonts w:ascii="Arial" w:eastAsia="Arial" w:hAnsi="Arial" w:cs="Arial"/>
          <w:color w:val="555555"/>
          <w:sz w:val="19"/>
          <w:szCs w:val="19"/>
        </w:rPr>
        <w:t xml:space="preserve"> AWS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A026CA"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A026CA" w:rsidRDefault="00501180" w:rsidP="00AD43AA">
            <w:pPr>
              <w:jc w:val="center"/>
            </w:pPr>
            <w:r>
              <w:rPr>
                <w:rFonts w:ascii="Arial" w:eastAsia="Arial" w:hAnsi="Arial" w:cs="Arial"/>
                <w:color w:val="FFFFFF"/>
                <w:sz w:val="17"/>
                <w:szCs w:val="17"/>
              </w:rPr>
              <w:t>Wellington, Nevada, United States | +1 (786) 949-7561| williamjdev@outlook.com | linkedin.com/in/william-jackson-40036a3ba</w:t>
            </w:r>
          </w:p>
        </w:tc>
      </w:tr>
    </w:tbl>
    <w:p w:rsidR="00BD0E61" w:rsidRPr="00CB4D3F" w:rsidRDefault="00695DA1">
      <w:pPr>
        <w:pBdr>
          <w:bottom w:val="single" w:sz="6" w:space="0" w:color="B91C1C"/>
        </w:pBdr>
        <w:spacing w:before="120" w:after="80"/>
        <w:rPr>
          <w:sz w:val="24"/>
        </w:rPr>
      </w:pPr>
      <w:r w:rsidRPr="00CB4D3F">
        <w:rPr>
          <w:b/>
          <w:bCs/>
          <w:color w:val="111111"/>
          <w:sz w:val="24"/>
          <w:szCs w:val="21"/>
        </w:rPr>
        <w:t>PROFESSIONAL SUMMARY</w:t>
      </w:r>
    </w:p>
    <w:p w:rsidR="00814E49" w:rsidRPr="00CB4D3F" w:rsidRDefault="00CB4D3F" w:rsidP="00814E49">
      <w:pPr>
        <w:pStyle w:val="NormalWeb"/>
        <w:spacing w:before="0" w:beforeAutospacing="0" w:after="0" w:afterAutospacing="0"/>
        <w:jc w:val="both"/>
        <w:rPr>
          <w:rFonts w:ascii="Arial" w:hAnsi="Arial" w:cs="Arial"/>
          <w:sz w:val="16"/>
        </w:rPr>
      </w:pPr>
      <w:r w:rsidRPr="00CB4D3F">
        <w:rPr>
          <w:sz w:val="22"/>
        </w:rPr>
        <w:t xml:space="preserve">Senior Software Engineer with ~10 years delivering </w:t>
      </w:r>
      <w:r w:rsidRPr="00CB4D3F">
        <w:rPr>
          <w:rStyle w:val="Strong"/>
          <w:sz w:val="22"/>
        </w:rPr>
        <w:t>Python</w:t>
      </w:r>
      <w:r w:rsidRPr="00CB4D3F">
        <w:rPr>
          <w:sz w:val="22"/>
        </w:rPr>
        <w:t xml:space="preserve"> and </w:t>
      </w:r>
      <w:r w:rsidRPr="00CB4D3F">
        <w:rPr>
          <w:rStyle w:val="Strong"/>
          <w:sz w:val="22"/>
        </w:rPr>
        <w:t>Angular</w:t>
      </w:r>
      <w:r w:rsidRPr="00CB4D3F">
        <w:rPr>
          <w:sz w:val="22"/>
        </w:rPr>
        <w:t xml:space="preserve"> solutions across data-intensive SaaS, operational analytics, and reliability-focused platform engineering, combining </w:t>
      </w:r>
      <w:r w:rsidRPr="00CB4D3F">
        <w:rPr>
          <w:rStyle w:val="Strong"/>
          <w:sz w:val="22"/>
        </w:rPr>
        <w:t>Python 3.8–3.12</w:t>
      </w:r>
      <w:r w:rsidRPr="00CB4D3F">
        <w:rPr>
          <w:sz w:val="22"/>
        </w:rPr>
        <w:t xml:space="preserve">, </w:t>
      </w:r>
      <w:r w:rsidRPr="00CB4D3F">
        <w:rPr>
          <w:rStyle w:val="Strong"/>
          <w:sz w:val="22"/>
        </w:rPr>
        <w:t>Angular 10–1</w:t>
      </w:r>
      <w:r>
        <w:rPr>
          <w:rStyle w:val="Strong"/>
          <w:sz w:val="22"/>
        </w:rPr>
        <w:t>8</w:t>
      </w:r>
      <w:r w:rsidRPr="00CB4D3F">
        <w:rPr>
          <w:sz w:val="22"/>
        </w:rPr>
        <w:t xml:space="preserve">, and cloud-native delivery into production systems </w:t>
      </w:r>
      <w:proofErr w:type="gramStart"/>
      <w:r w:rsidRPr="00CB4D3F">
        <w:rPr>
          <w:sz w:val="22"/>
        </w:rPr>
        <w:t>that stay</w:t>
      </w:r>
      <w:proofErr w:type="gramEnd"/>
      <w:r w:rsidRPr="00CB4D3F">
        <w:rPr>
          <w:sz w:val="22"/>
        </w:rPr>
        <w:t xml:space="preserve"> stable under change. Strong record translating ambiguous requirements into measurable releases, modernizing legacy UIs and APIs without breaking downstream consumers, and hardening full-stack platforms through </w:t>
      </w:r>
      <w:r w:rsidRPr="00CB4D3F">
        <w:rPr>
          <w:rStyle w:val="Strong"/>
          <w:sz w:val="22"/>
        </w:rPr>
        <w:t>CI/CD</w:t>
      </w:r>
      <w:r w:rsidRPr="00CB4D3F">
        <w:rPr>
          <w:sz w:val="22"/>
        </w:rPr>
        <w:t xml:space="preserve">, </w:t>
      </w:r>
      <w:r w:rsidRPr="00CB4D3F">
        <w:rPr>
          <w:rStyle w:val="Strong"/>
          <w:sz w:val="22"/>
        </w:rPr>
        <w:t>observability</w:t>
      </w:r>
      <w:r w:rsidRPr="00CB4D3F">
        <w:rPr>
          <w:sz w:val="22"/>
        </w:rPr>
        <w:t xml:space="preserve">, </w:t>
      </w:r>
      <w:r w:rsidRPr="00CB4D3F">
        <w:rPr>
          <w:rStyle w:val="Strong"/>
          <w:sz w:val="22"/>
        </w:rPr>
        <w:t>security controls</w:t>
      </w:r>
      <w:r w:rsidRPr="00CB4D3F">
        <w:rPr>
          <w:sz w:val="22"/>
        </w:rPr>
        <w:t xml:space="preserve">, and incident-driven engineering improvements. </w:t>
      </w:r>
      <w:proofErr w:type="gramStart"/>
      <w:r w:rsidRPr="00CB4D3F">
        <w:rPr>
          <w:sz w:val="22"/>
        </w:rPr>
        <w:t>Known for solving noisy production issues at the root cause level, improving maintainability through clean service boundaries and reusable frontend architecture, and shipping backend workflows, dashboards, and operational tooling that raise customer trust and reduce support drag.</w:t>
      </w:r>
      <w:proofErr w:type="gramEnd"/>
    </w:p>
    <w:p w:rsidR="00BD0E61" w:rsidRPr="00CB4D3F" w:rsidRDefault="00695DA1">
      <w:pPr>
        <w:pBdr>
          <w:bottom w:val="single" w:sz="6" w:space="0" w:color="B91C1C"/>
        </w:pBdr>
        <w:spacing w:before="120" w:after="80"/>
        <w:rPr>
          <w:sz w:val="24"/>
        </w:rPr>
      </w:pPr>
      <w:r w:rsidRPr="00CB4D3F">
        <w:rPr>
          <w:b/>
          <w:bCs/>
          <w:color w:val="111111"/>
          <w:sz w:val="24"/>
          <w:szCs w:val="21"/>
        </w:rPr>
        <w:t>SKILLS</w:t>
      </w:r>
    </w:p>
    <w:p w:rsidR="00CB4D3F" w:rsidRPr="00CB4D3F" w:rsidRDefault="00CB4D3F" w:rsidP="00CB4D3F">
      <w:pPr>
        <w:pStyle w:val="NormalWeb"/>
        <w:numPr>
          <w:ilvl w:val="0"/>
          <w:numId w:val="36"/>
        </w:numPr>
        <w:spacing w:before="0" w:beforeAutospacing="0" w:after="0" w:afterAutospacing="0"/>
        <w:jc w:val="both"/>
        <w:rPr>
          <w:sz w:val="22"/>
        </w:rPr>
      </w:pPr>
      <w:r w:rsidRPr="00CB4D3F">
        <w:rPr>
          <w:rStyle w:val="Strong"/>
          <w:sz w:val="22"/>
        </w:rPr>
        <w:t>Frontend</w:t>
      </w:r>
      <w:r w:rsidRPr="00CB4D3F">
        <w:rPr>
          <w:sz w:val="22"/>
        </w:rPr>
        <w:t xml:space="preserve"> — </w:t>
      </w:r>
      <w:r w:rsidRPr="00CB4D3F">
        <w:rPr>
          <w:rStyle w:val="Strong"/>
          <w:sz w:val="22"/>
        </w:rPr>
        <w:t>Angular 10–1</w:t>
      </w:r>
      <w:r w:rsidR="00957B20">
        <w:rPr>
          <w:rStyle w:val="Strong"/>
          <w:sz w:val="22"/>
        </w:rPr>
        <w:t>8</w:t>
      </w:r>
      <w:r w:rsidRPr="00CB4D3F">
        <w:rPr>
          <w:sz w:val="22"/>
        </w:rPr>
        <w:t xml:space="preserve">, </w:t>
      </w:r>
      <w:proofErr w:type="spellStart"/>
      <w:r w:rsidRPr="00CB4D3F">
        <w:rPr>
          <w:rStyle w:val="Strong"/>
          <w:sz w:val="22"/>
        </w:rPr>
        <w:t>TypeScript</w:t>
      </w:r>
      <w:proofErr w:type="spellEnd"/>
      <w:r w:rsidRPr="00CB4D3F">
        <w:rPr>
          <w:rStyle w:val="Strong"/>
          <w:sz w:val="22"/>
        </w:rPr>
        <w:t xml:space="preserve"> 4.x–5.x</w:t>
      </w:r>
      <w:r w:rsidRPr="00CB4D3F">
        <w:rPr>
          <w:sz w:val="22"/>
        </w:rPr>
        <w:t xml:space="preserve">, JavaScript, </w:t>
      </w:r>
      <w:proofErr w:type="spellStart"/>
      <w:r w:rsidRPr="00CB4D3F">
        <w:rPr>
          <w:sz w:val="22"/>
        </w:rPr>
        <w:t>RxJS</w:t>
      </w:r>
      <w:proofErr w:type="spellEnd"/>
      <w:r w:rsidRPr="00CB4D3F">
        <w:rPr>
          <w:sz w:val="22"/>
        </w:rPr>
        <w:t xml:space="preserve">, </w:t>
      </w:r>
      <w:proofErr w:type="spellStart"/>
      <w:r w:rsidRPr="00CB4D3F">
        <w:rPr>
          <w:sz w:val="22"/>
        </w:rPr>
        <w:t>NgRx</w:t>
      </w:r>
      <w:proofErr w:type="spellEnd"/>
      <w:r w:rsidRPr="00CB4D3F">
        <w:rPr>
          <w:sz w:val="22"/>
        </w:rPr>
        <w:t>, Angular Material, HTML5, CSS3, Tailwind CSS, responsive UI design, component libraries, SPA routing, performance tuning, accessibility, form validation, API integration</w:t>
      </w:r>
    </w:p>
    <w:p w:rsidR="00CB4D3F" w:rsidRPr="00CB4D3F" w:rsidRDefault="00CB4D3F" w:rsidP="00CB4D3F">
      <w:pPr>
        <w:pStyle w:val="NormalWeb"/>
        <w:numPr>
          <w:ilvl w:val="0"/>
          <w:numId w:val="36"/>
        </w:numPr>
        <w:spacing w:before="0" w:beforeAutospacing="0" w:after="0" w:afterAutospacing="0"/>
        <w:jc w:val="both"/>
        <w:rPr>
          <w:sz w:val="22"/>
        </w:rPr>
      </w:pPr>
      <w:r w:rsidRPr="00CB4D3F">
        <w:rPr>
          <w:rStyle w:val="Strong"/>
          <w:sz w:val="22"/>
        </w:rPr>
        <w:t>Backend &amp; APIs</w:t>
      </w:r>
      <w:r w:rsidRPr="00CB4D3F">
        <w:rPr>
          <w:sz w:val="22"/>
        </w:rPr>
        <w:t xml:space="preserve"> — </w:t>
      </w:r>
      <w:r w:rsidRPr="00CB4D3F">
        <w:rPr>
          <w:rStyle w:val="Strong"/>
          <w:sz w:val="22"/>
        </w:rPr>
        <w:t>Python 3.8–3.12</w:t>
      </w:r>
      <w:r w:rsidRPr="00CB4D3F">
        <w:rPr>
          <w:sz w:val="22"/>
        </w:rPr>
        <w:t xml:space="preserve">, </w:t>
      </w:r>
      <w:proofErr w:type="spellStart"/>
      <w:r w:rsidRPr="00CB4D3F">
        <w:rPr>
          <w:sz w:val="22"/>
        </w:rPr>
        <w:t>FastAPI</w:t>
      </w:r>
      <w:proofErr w:type="spellEnd"/>
      <w:r w:rsidRPr="00CB4D3F">
        <w:rPr>
          <w:sz w:val="22"/>
        </w:rPr>
        <w:t xml:space="preserve">, Flask, Django, SQL, REST APIs, </w:t>
      </w:r>
      <w:proofErr w:type="spellStart"/>
      <w:r w:rsidRPr="00CB4D3F">
        <w:rPr>
          <w:sz w:val="22"/>
        </w:rPr>
        <w:t>GraphQL</w:t>
      </w:r>
      <w:proofErr w:type="spellEnd"/>
      <w:r w:rsidRPr="00CB4D3F">
        <w:rPr>
          <w:sz w:val="22"/>
        </w:rPr>
        <w:t xml:space="preserve">, </w:t>
      </w:r>
      <w:proofErr w:type="spellStart"/>
      <w:r w:rsidRPr="00CB4D3F">
        <w:rPr>
          <w:sz w:val="22"/>
        </w:rPr>
        <w:t>microservices</w:t>
      </w:r>
      <w:proofErr w:type="spellEnd"/>
      <w:r w:rsidRPr="00CB4D3F">
        <w:rPr>
          <w:sz w:val="22"/>
        </w:rPr>
        <w:t xml:space="preserve">, background jobs, </w:t>
      </w:r>
      <w:proofErr w:type="spellStart"/>
      <w:r w:rsidRPr="00CB4D3F">
        <w:rPr>
          <w:sz w:val="22"/>
        </w:rPr>
        <w:t>WebSockets</w:t>
      </w:r>
      <w:proofErr w:type="spellEnd"/>
      <w:r w:rsidRPr="00CB4D3F">
        <w:rPr>
          <w:sz w:val="22"/>
        </w:rPr>
        <w:t xml:space="preserve">, caching strategies, </w:t>
      </w:r>
      <w:proofErr w:type="spellStart"/>
      <w:r w:rsidRPr="00CB4D3F">
        <w:rPr>
          <w:sz w:val="22"/>
        </w:rPr>
        <w:t>idempotency</w:t>
      </w:r>
      <w:proofErr w:type="spellEnd"/>
      <w:r w:rsidRPr="00CB4D3F">
        <w:rPr>
          <w:sz w:val="22"/>
        </w:rPr>
        <w:t xml:space="preserve">, rate limiting, </w:t>
      </w:r>
      <w:proofErr w:type="spellStart"/>
      <w:r w:rsidRPr="00CB4D3F">
        <w:rPr>
          <w:sz w:val="22"/>
        </w:rPr>
        <w:t>async</w:t>
      </w:r>
      <w:proofErr w:type="spellEnd"/>
      <w:r w:rsidRPr="00CB4D3F">
        <w:rPr>
          <w:sz w:val="22"/>
        </w:rPr>
        <w:t xml:space="preserve"> processing, service boundaries, Bash</w:t>
      </w:r>
    </w:p>
    <w:p w:rsidR="00CB4D3F" w:rsidRPr="00CB4D3F" w:rsidRDefault="00CB4D3F" w:rsidP="00CB4D3F">
      <w:pPr>
        <w:pStyle w:val="NormalWeb"/>
        <w:numPr>
          <w:ilvl w:val="0"/>
          <w:numId w:val="36"/>
        </w:numPr>
        <w:spacing w:before="0" w:beforeAutospacing="0" w:after="0" w:afterAutospacing="0"/>
        <w:jc w:val="both"/>
        <w:rPr>
          <w:sz w:val="22"/>
        </w:rPr>
      </w:pPr>
      <w:r w:rsidRPr="00CB4D3F">
        <w:rPr>
          <w:rStyle w:val="Strong"/>
          <w:sz w:val="22"/>
        </w:rPr>
        <w:t>Data, Messaging &amp; Search</w:t>
      </w:r>
      <w:r w:rsidRPr="00CB4D3F">
        <w:rPr>
          <w:sz w:val="22"/>
        </w:rPr>
        <w:t xml:space="preserve"> — PostgreSQL, MySQL, SQL Server, </w:t>
      </w:r>
      <w:proofErr w:type="spellStart"/>
      <w:r w:rsidRPr="00CB4D3F">
        <w:rPr>
          <w:sz w:val="22"/>
        </w:rPr>
        <w:t>Redis</w:t>
      </w:r>
      <w:proofErr w:type="spellEnd"/>
      <w:r w:rsidRPr="00CB4D3F">
        <w:rPr>
          <w:sz w:val="22"/>
        </w:rPr>
        <w:t xml:space="preserve">, MongoDB, </w:t>
      </w:r>
      <w:proofErr w:type="spellStart"/>
      <w:r w:rsidRPr="00CB4D3F">
        <w:rPr>
          <w:sz w:val="22"/>
        </w:rPr>
        <w:t>DynamoDB</w:t>
      </w:r>
      <w:proofErr w:type="spellEnd"/>
      <w:r w:rsidRPr="00CB4D3F">
        <w:rPr>
          <w:sz w:val="22"/>
        </w:rPr>
        <w:t xml:space="preserve">, AWS SQS/SNS, Kafka, </w:t>
      </w:r>
      <w:proofErr w:type="spellStart"/>
      <w:r w:rsidRPr="00CB4D3F">
        <w:rPr>
          <w:sz w:val="22"/>
        </w:rPr>
        <w:t>RabbitMQ</w:t>
      </w:r>
      <w:proofErr w:type="spellEnd"/>
      <w:r w:rsidRPr="00CB4D3F">
        <w:rPr>
          <w:sz w:val="22"/>
        </w:rPr>
        <w:t xml:space="preserve">, </w:t>
      </w:r>
      <w:proofErr w:type="spellStart"/>
      <w:r w:rsidRPr="00CB4D3F">
        <w:rPr>
          <w:sz w:val="22"/>
        </w:rPr>
        <w:t>Elasticsearch</w:t>
      </w:r>
      <w:proofErr w:type="spellEnd"/>
      <w:r w:rsidRPr="00CB4D3F">
        <w:rPr>
          <w:sz w:val="22"/>
        </w:rPr>
        <w:t xml:space="preserve">, OpenSearch, Redshift, </w:t>
      </w:r>
      <w:proofErr w:type="spellStart"/>
      <w:r w:rsidRPr="00CB4D3F">
        <w:rPr>
          <w:sz w:val="22"/>
        </w:rPr>
        <w:t>BigQuery</w:t>
      </w:r>
      <w:proofErr w:type="spellEnd"/>
    </w:p>
    <w:p w:rsidR="00CB4D3F" w:rsidRPr="00CB4D3F" w:rsidRDefault="00CB4D3F" w:rsidP="00CB4D3F">
      <w:pPr>
        <w:pStyle w:val="NormalWeb"/>
        <w:numPr>
          <w:ilvl w:val="0"/>
          <w:numId w:val="36"/>
        </w:numPr>
        <w:spacing w:before="0" w:beforeAutospacing="0" w:after="0" w:afterAutospacing="0"/>
        <w:jc w:val="both"/>
        <w:rPr>
          <w:sz w:val="22"/>
        </w:rPr>
      </w:pPr>
      <w:r w:rsidRPr="00CB4D3F">
        <w:rPr>
          <w:rStyle w:val="Strong"/>
          <w:sz w:val="22"/>
        </w:rPr>
        <w:t>Cloud &amp; DevOps</w:t>
      </w:r>
      <w:r w:rsidRPr="00CB4D3F">
        <w:rPr>
          <w:sz w:val="22"/>
        </w:rPr>
        <w:t xml:space="preserve"> — AWS (</w:t>
      </w:r>
      <w:r w:rsidRPr="00CB4D3F">
        <w:rPr>
          <w:rStyle w:val="Strong"/>
          <w:sz w:val="22"/>
        </w:rPr>
        <w:t xml:space="preserve">EKS, ECS, EC2, Lambda, API Gateway, S3, </w:t>
      </w:r>
      <w:proofErr w:type="spellStart"/>
      <w:r w:rsidRPr="00CB4D3F">
        <w:rPr>
          <w:rStyle w:val="Strong"/>
          <w:sz w:val="22"/>
        </w:rPr>
        <w:t>CloudFront</w:t>
      </w:r>
      <w:proofErr w:type="spellEnd"/>
      <w:r w:rsidRPr="00CB4D3F">
        <w:rPr>
          <w:rStyle w:val="Strong"/>
          <w:sz w:val="22"/>
        </w:rPr>
        <w:t xml:space="preserve">, RDS, </w:t>
      </w:r>
      <w:proofErr w:type="spellStart"/>
      <w:r w:rsidRPr="00CB4D3F">
        <w:rPr>
          <w:rStyle w:val="Strong"/>
          <w:sz w:val="22"/>
        </w:rPr>
        <w:t>DynamoDB</w:t>
      </w:r>
      <w:proofErr w:type="spellEnd"/>
      <w:r w:rsidRPr="00CB4D3F">
        <w:rPr>
          <w:rStyle w:val="Strong"/>
          <w:sz w:val="22"/>
        </w:rPr>
        <w:t xml:space="preserve">, </w:t>
      </w:r>
      <w:proofErr w:type="spellStart"/>
      <w:r w:rsidRPr="00CB4D3F">
        <w:rPr>
          <w:rStyle w:val="Strong"/>
          <w:sz w:val="22"/>
        </w:rPr>
        <w:t>ElastiCache</w:t>
      </w:r>
      <w:proofErr w:type="spellEnd"/>
      <w:r w:rsidRPr="00CB4D3F">
        <w:rPr>
          <w:rStyle w:val="Strong"/>
          <w:sz w:val="22"/>
        </w:rPr>
        <w:t xml:space="preserve">, </w:t>
      </w:r>
      <w:proofErr w:type="spellStart"/>
      <w:r w:rsidRPr="00CB4D3F">
        <w:rPr>
          <w:rStyle w:val="Strong"/>
          <w:sz w:val="22"/>
        </w:rPr>
        <w:t>EventBridge</w:t>
      </w:r>
      <w:proofErr w:type="spellEnd"/>
      <w:r w:rsidRPr="00CB4D3F">
        <w:rPr>
          <w:rStyle w:val="Strong"/>
          <w:sz w:val="22"/>
        </w:rPr>
        <w:t>, Step Functions, IAM</w:t>
      </w:r>
      <w:r w:rsidRPr="00CB4D3F">
        <w:rPr>
          <w:sz w:val="22"/>
        </w:rPr>
        <w:t>), Azure (</w:t>
      </w:r>
      <w:r w:rsidRPr="00CB4D3F">
        <w:rPr>
          <w:rStyle w:val="Strong"/>
          <w:sz w:val="22"/>
        </w:rPr>
        <w:t>AKS, App Service, Azure SQL, Service Bus, Key Vault, Application Insights</w:t>
      </w:r>
      <w:r w:rsidRPr="00CB4D3F">
        <w:rPr>
          <w:sz w:val="22"/>
        </w:rPr>
        <w:t>), GCP (</w:t>
      </w:r>
      <w:r w:rsidRPr="00CB4D3F">
        <w:rPr>
          <w:rStyle w:val="Strong"/>
          <w:sz w:val="22"/>
        </w:rPr>
        <w:t xml:space="preserve">GKE, Cloud Run, Pub/Sub, Cloud Storage, </w:t>
      </w:r>
      <w:proofErr w:type="spellStart"/>
      <w:r w:rsidRPr="00CB4D3F">
        <w:rPr>
          <w:rStyle w:val="Strong"/>
          <w:sz w:val="22"/>
        </w:rPr>
        <w:t>BigQuery</w:t>
      </w:r>
      <w:proofErr w:type="spellEnd"/>
      <w:r w:rsidRPr="00CB4D3F">
        <w:rPr>
          <w:sz w:val="22"/>
        </w:rPr>
        <w:t xml:space="preserve">), Docker, Kubernetes, Helm, Argo CD, </w:t>
      </w:r>
      <w:proofErr w:type="spellStart"/>
      <w:r w:rsidRPr="00CB4D3F">
        <w:rPr>
          <w:sz w:val="22"/>
        </w:rPr>
        <w:t>GitOps</w:t>
      </w:r>
      <w:proofErr w:type="spellEnd"/>
      <w:r w:rsidRPr="00CB4D3F">
        <w:rPr>
          <w:sz w:val="22"/>
        </w:rPr>
        <w:t xml:space="preserve">, Terraform, </w:t>
      </w:r>
      <w:proofErr w:type="spellStart"/>
      <w:r w:rsidRPr="00CB4D3F">
        <w:rPr>
          <w:sz w:val="22"/>
        </w:rPr>
        <w:t>CloudFormation</w:t>
      </w:r>
      <w:proofErr w:type="spellEnd"/>
      <w:r w:rsidRPr="00CB4D3F">
        <w:rPr>
          <w:sz w:val="22"/>
        </w:rPr>
        <w:t xml:space="preserve">, GitHub Actions, </w:t>
      </w:r>
      <w:proofErr w:type="spellStart"/>
      <w:r w:rsidRPr="00CB4D3F">
        <w:rPr>
          <w:sz w:val="22"/>
        </w:rPr>
        <w:t>GitLab</w:t>
      </w:r>
      <w:proofErr w:type="spellEnd"/>
      <w:r w:rsidRPr="00CB4D3F">
        <w:rPr>
          <w:sz w:val="22"/>
        </w:rPr>
        <w:t xml:space="preserve"> CI, Jenkins, Azure DevOps, </w:t>
      </w:r>
      <w:proofErr w:type="spellStart"/>
      <w:r w:rsidRPr="00CB4D3F">
        <w:rPr>
          <w:sz w:val="22"/>
        </w:rPr>
        <w:t>CircleCI</w:t>
      </w:r>
      <w:proofErr w:type="spellEnd"/>
    </w:p>
    <w:p w:rsidR="00CB4D3F" w:rsidRDefault="00CB4D3F" w:rsidP="00CB4D3F">
      <w:pPr>
        <w:pStyle w:val="NormalWeb"/>
        <w:numPr>
          <w:ilvl w:val="0"/>
          <w:numId w:val="36"/>
        </w:numPr>
        <w:spacing w:before="0" w:beforeAutospacing="0" w:after="0" w:afterAutospacing="0"/>
        <w:jc w:val="both"/>
      </w:pPr>
      <w:r w:rsidRPr="00CB4D3F">
        <w:rPr>
          <w:rStyle w:val="Strong"/>
          <w:sz w:val="22"/>
        </w:rPr>
        <w:t>Observability, Quality &amp; Security</w:t>
      </w:r>
      <w:r w:rsidRPr="00CB4D3F">
        <w:rPr>
          <w:sz w:val="22"/>
        </w:rPr>
        <w:t xml:space="preserve"> — </w:t>
      </w:r>
      <w:proofErr w:type="spellStart"/>
      <w:r w:rsidRPr="00CB4D3F">
        <w:rPr>
          <w:sz w:val="22"/>
        </w:rPr>
        <w:t>OpenTelemetry</w:t>
      </w:r>
      <w:proofErr w:type="spellEnd"/>
      <w:r w:rsidRPr="00CB4D3F">
        <w:rPr>
          <w:sz w:val="22"/>
        </w:rPr>
        <w:t xml:space="preserve">, </w:t>
      </w:r>
      <w:proofErr w:type="spellStart"/>
      <w:r w:rsidRPr="00CB4D3F">
        <w:rPr>
          <w:sz w:val="22"/>
        </w:rPr>
        <w:t>Datadog</w:t>
      </w:r>
      <w:proofErr w:type="spellEnd"/>
      <w:r w:rsidRPr="00CB4D3F">
        <w:rPr>
          <w:sz w:val="22"/>
        </w:rPr>
        <w:t xml:space="preserve">, Prometheus, </w:t>
      </w:r>
      <w:proofErr w:type="spellStart"/>
      <w:r w:rsidRPr="00CB4D3F">
        <w:rPr>
          <w:sz w:val="22"/>
        </w:rPr>
        <w:t>Grafana</w:t>
      </w:r>
      <w:proofErr w:type="spellEnd"/>
      <w:r w:rsidRPr="00CB4D3F">
        <w:rPr>
          <w:sz w:val="22"/>
        </w:rPr>
        <w:t xml:space="preserve">, ELK/EFK, </w:t>
      </w:r>
      <w:proofErr w:type="spellStart"/>
      <w:r w:rsidRPr="00CB4D3F">
        <w:rPr>
          <w:sz w:val="22"/>
        </w:rPr>
        <w:t>CloudWatch</w:t>
      </w:r>
      <w:proofErr w:type="spellEnd"/>
      <w:r w:rsidRPr="00CB4D3F">
        <w:rPr>
          <w:sz w:val="22"/>
        </w:rPr>
        <w:t xml:space="preserve">, structured logging, Jest, Mocha, Chai, Cypress, Playwright, Pact-style API contract tests, OAuth2, OpenID Connect, JWT, </w:t>
      </w:r>
      <w:proofErr w:type="spellStart"/>
      <w:r w:rsidRPr="00CB4D3F">
        <w:rPr>
          <w:sz w:val="22"/>
        </w:rPr>
        <w:t>Okta</w:t>
      </w:r>
      <w:proofErr w:type="spellEnd"/>
      <w:r w:rsidRPr="00CB4D3F">
        <w:rPr>
          <w:sz w:val="22"/>
        </w:rPr>
        <w:t xml:space="preserve">, Auth0, AWS </w:t>
      </w:r>
      <w:proofErr w:type="spellStart"/>
      <w:r w:rsidRPr="00CB4D3F">
        <w:rPr>
          <w:sz w:val="22"/>
        </w:rPr>
        <w:t>Cognito</w:t>
      </w:r>
      <w:proofErr w:type="spellEnd"/>
      <w:r w:rsidRPr="00CB4D3F">
        <w:rPr>
          <w:sz w:val="22"/>
        </w:rPr>
        <w:t>, RBAC/ABAC, audit logging</w:t>
      </w:r>
    </w:p>
    <w:p w:rsidR="00BD0E61" w:rsidRPr="00CB4D3F" w:rsidRDefault="00695DA1">
      <w:pPr>
        <w:pBdr>
          <w:bottom w:val="single" w:sz="6" w:space="0" w:color="B91C1C"/>
        </w:pBdr>
        <w:spacing w:before="120" w:after="80"/>
        <w:rPr>
          <w:sz w:val="24"/>
        </w:rPr>
      </w:pPr>
      <w:r w:rsidRPr="00CB4D3F">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CB4D3F">
        <w:tc>
          <w:tcPr>
            <w:tcW w:w="3500" w:type="pct"/>
            <w:tcBorders>
              <w:top w:val="none" w:sz="0" w:space="0" w:color="FFFFFF"/>
              <w:left w:val="none" w:sz="0" w:space="0" w:color="FFFFFF"/>
              <w:bottom w:val="none" w:sz="0" w:space="0" w:color="FFFFFF"/>
              <w:right w:val="none" w:sz="0" w:space="0" w:color="FFFFFF"/>
            </w:tcBorders>
          </w:tcPr>
          <w:p w:rsidR="00BD0E61" w:rsidRPr="00CB4D3F" w:rsidRDefault="00695DA1">
            <w:pPr>
              <w:rPr>
                <w:sz w:val="22"/>
              </w:rPr>
            </w:pPr>
            <w:r w:rsidRPr="00CB4D3F">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BD0E61" w:rsidRPr="00CB4D3F" w:rsidRDefault="00695DA1">
            <w:pPr>
              <w:jc w:val="right"/>
              <w:rPr>
                <w:sz w:val="22"/>
              </w:rPr>
            </w:pPr>
            <w:r w:rsidRPr="00CB4D3F">
              <w:rPr>
                <w:rFonts w:ascii="Arial" w:eastAsia="Arial" w:hAnsi="Arial" w:cs="Arial"/>
                <w:color w:val="111111"/>
                <w:szCs w:val="17"/>
              </w:rPr>
              <w:t>February 2021 to December 2025</w:t>
            </w:r>
          </w:p>
        </w:tc>
      </w:tr>
    </w:tbl>
    <w:p w:rsidR="00BD0E61" w:rsidRDefault="00695DA1">
      <w:proofErr w:type="spellStart"/>
      <w:r w:rsidRPr="00CB4D3F">
        <w:rPr>
          <w:rFonts w:ascii="Arial" w:eastAsia="Arial" w:hAnsi="Arial" w:cs="Arial"/>
          <w:b/>
          <w:bCs/>
          <w:color w:val="111111"/>
          <w:szCs w:val="18"/>
        </w:rPr>
        <w:t>Viaro</w:t>
      </w:r>
      <w:proofErr w:type="spellEnd"/>
      <w:r w:rsidRPr="00CB4D3F">
        <w:rPr>
          <w:rFonts w:ascii="Arial" w:eastAsia="Arial" w:hAnsi="Arial" w:cs="Arial"/>
          <w:b/>
          <w:bCs/>
          <w:color w:val="111111"/>
          <w:szCs w:val="18"/>
        </w:rPr>
        <w:t xml:space="preserve"> Networks Inc. - Delaware, United States</w:t>
      </w:r>
    </w:p>
    <w:p w:rsidR="00CB4D3F" w:rsidRPr="00CB4D3F" w:rsidRDefault="00CB4D3F" w:rsidP="00CB4D3F">
      <w:pPr>
        <w:pStyle w:val="NormalWeb"/>
        <w:numPr>
          <w:ilvl w:val="0"/>
          <w:numId w:val="37"/>
        </w:numPr>
        <w:jc w:val="both"/>
        <w:rPr>
          <w:sz w:val="22"/>
        </w:rPr>
      </w:pPr>
      <w:r w:rsidRPr="00CB4D3F">
        <w:rPr>
          <w:sz w:val="22"/>
        </w:rPr>
        <w:t xml:space="preserve">Led delivery of a full-stack modernization program built on </w:t>
      </w:r>
      <w:r w:rsidRPr="00CB4D3F">
        <w:rPr>
          <w:rStyle w:val="Strong"/>
          <w:sz w:val="22"/>
        </w:rPr>
        <w:t>Python 3.10–3.12</w:t>
      </w:r>
      <w:r w:rsidRPr="00CB4D3F">
        <w:rPr>
          <w:sz w:val="22"/>
        </w:rPr>
        <w:t xml:space="preserve"> services and </w:t>
      </w:r>
      <w:r w:rsidRPr="00CB4D3F">
        <w:rPr>
          <w:rStyle w:val="Strong"/>
          <w:sz w:val="22"/>
        </w:rPr>
        <w:t>Angular 14–1</w:t>
      </w:r>
      <w:r w:rsidR="00957B20">
        <w:rPr>
          <w:rStyle w:val="Strong"/>
          <w:sz w:val="22"/>
        </w:rPr>
        <w:t>8</w:t>
      </w:r>
      <w:r w:rsidRPr="00CB4D3F">
        <w:rPr>
          <w:sz w:val="22"/>
        </w:rPr>
        <w:t xml:space="preserve"> operational portals, turning fragmented monitoring and manual triage into unified workflows that improved release confidence and reduced support escalation volume by </w:t>
      </w:r>
      <w:r w:rsidRPr="00CB4D3F">
        <w:rPr>
          <w:rStyle w:val="Strong"/>
          <w:sz w:val="22"/>
        </w:rPr>
        <w:t>38%</w:t>
      </w:r>
      <w:r w:rsidRPr="00CB4D3F">
        <w:rPr>
          <w:sz w:val="22"/>
        </w:rPr>
        <w:t>.</w:t>
      </w:r>
    </w:p>
    <w:p w:rsidR="00CB4D3F" w:rsidRPr="00CB4D3F" w:rsidRDefault="00CB4D3F" w:rsidP="00CB4D3F">
      <w:pPr>
        <w:pStyle w:val="NormalWeb"/>
        <w:numPr>
          <w:ilvl w:val="0"/>
          <w:numId w:val="37"/>
        </w:numPr>
        <w:jc w:val="both"/>
        <w:rPr>
          <w:sz w:val="22"/>
        </w:rPr>
      </w:pPr>
      <w:r w:rsidRPr="00CB4D3F">
        <w:rPr>
          <w:sz w:val="22"/>
        </w:rPr>
        <w:t xml:space="preserve">Designed </w:t>
      </w:r>
      <w:r w:rsidRPr="00CB4D3F">
        <w:rPr>
          <w:rStyle w:val="Strong"/>
          <w:sz w:val="22"/>
        </w:rPr>
        <w:t>API-first</w:t>
      </w:r>
      <w:r w:rsidRPr="00CB4D3F">
        <w:rPr>
          <w:sz w:val="22"/>
        </w:rPr>
        <w:t xml:space="preserve"> backend contracts and reusable </w:t>
      </w:r>
      <w:r w:rsidRPr="00CB4D3F">
        <w:rPr>
          <w:rStyle w:val="Strong"/>
          <w:sz w:val="22"/>
        </w:rPr>
        <w:t>Angular</w:t>
      </w:r>
      <w:r w:rsidRPr="00CB4D3F">
        <w:rPr>
          <w:sz w:val="22"/>
        </w:rPr>
        <w:t xml:space="preserve"> data-access patterns with typed models, pagination, and backward-compatible response handling, which kept client upgrades stable while multiple internal teams shipped features in parallel.</w:t>
      </w:r>
    </w:p>
    <w:p w:rsidR="00CB4D3F" w:rsidRPr="00CB4D3F" w:rsidRDefault="00CB4D3F" w:rsidP="00CB4D3F">
      <w:pPr>
        <w:pStyle w:val="NormalWeb"/>
        <w:numPr>
          <w:ilvl w:val="0"/>
          <w:numId w:val="37"/>
        </w:numPr>
        <w:jc w:val="both"/>
        <w:rPr>
          <w:sz w:val="22"/>
        </w:rPr>
      </w:pPr>
      <w:r w:rsidRPr="00CB4D3F">
        <w:rPr>
          <w:sz w:val="22"/>
        </w:rPr>
        <w:t>Built and operated a model-inference and decision-support service layer with strict validation, structured error payloads, and response budget enforcement, preventing unpredictable downstream behavior during traffic spikes and noisy operational windows.</w:t>
      </w:r>
    </w:p>
    <w:p w:rsidR="00CB4D3F" w:rsidRPr="00CB4D3F" w:rsidRDefault="00CB4D3F" w:rsidP="00CB4D3F">
      <w:pPr>
        <w:pStyle w:val="NormalWeb"/>
        <w:numPr>
          <w:ilvl w:val="0"/>
          <w:numId w:val="37"/>
        </w:numPr>
        <w:jc w:val="both"/>
        <w:rPr>
          <w:sz w:val="22"/>
        </w:rPr>
      </w:pPr>
      <w:r w:rsidRPr="00CB4D3F">
        <w:rPr>
          <w:sz w:val="22"/>
        </w:rPr>
        <w:t xml:space="preserve">Resolved a persistent duplicate-processing bug across </w:t>
      </w:r>
      <w:r w:rsidRPr="00CB4D3F">
        <w:rPr>
          <w:rStyle w:val="Strong"/>
          <w:sz w:val="22"/>
        </w:rPr>
        <w:t>Kafka</w:t>
      </w:r>
      <w:r w:rsidRPr="00CB4D3F">
        <w:rPr>
          <w:sz w:val="22"/>
        </w:rPr>
        <w:t xml:space="preserve">, </w:t>
      </w:r>
      <w:proofErr w:type="spellStart"/>
      <w:r w:rsidRPr="00CB4D3F">
        <w:rPr>
          <w:rStyle w:val="Strong"/>
          <w:sz w:val="22"/>
        </w:rPr>
        <w:t>RabbitMQ</w:t>
      </w:r>
      <w:proofErr w:type="spellEnd"/>
      <w:r w:rsidRPr="00CB4D3F">
        <w:rPr>
          <w:sz w:val="22"/>
        </w:rPr>
        <w:t xml:space="preserve">, and </w:t>
      </w:r>
      <w:r w:rsidRPr="00CB4D3F">
        <w:rPr>
          <w:rStyle w:val="Strong"/>
          <w:sz w:val="22"/>
        </w:rPr>
        <w:t>AWS SQS/SNS</w:t>
      </w:r>
      <w:r w:rsidRPr="00CB4D3F">
        <w:rPr>
          <w:sz w:val="22"/>
        </w:rPr>
        <w:t xml:space="preserve"> consumers by introducing </w:t>
      </w:r>
      <w:proofErr w:type="spellStart"/>
      <w:r w:rsidRPr="00CB4D3F">
        <w:rPr>
          <w:rStyle w:val="Strong"/>
          <w:sz w:val="22"/>
        </w:rPr>
        <w:t>idempotency</w:t>
      </w:r>
      <w:proofErr w:type="spellEnd"/>
      <w:r w:rsidRPr="00CB4D3F">
        <w:rPr>
          <w:rStyle w:val="Strong"/>
          <w:sz w:val="22"/>
        </w:rPr>
        <w:t xml:space="preserve"> keys</w:t>
      </w:r>
      <w:r w:rsidRPr="00CB4D3F">
        <w:rPr>
          <w:sz w:val="22"/>
        </w:rPr>
        <w:t xml:space="preserve">, deduplication logic, and replay-safe retry semantics, cutting reprocessing incidents by more than </w:t>
      </w:r>
      <w:r w:rsidRPr="00CB4D3F">
        <w:rPr>
          <w:rStyle w:val="Strong"/>
          <w:sz w:val="22"/>
        </w:rPr>
        <w:t>45%</w:t>
      </w:r>
      <w:r w:rsidRPr="00CB4D3F">
        <w:rPr>
          <w:sz w:val="22"/>
        </w:rPr>
        <w:t>.</w:t>
      </w:r>
    </w:p>
    <w:p w:rsidR="00CB4D3F" w:rsidRPr="00CB4D3F" w:rsidRDefault="00CB4D3F" w:rsidP="00CB4D3F">
      <w:pPr>
        <w:pStyle w:val="NormalWeb"/>
        <w:numPr>
          <w:ilvl w:val="0"/>
          <w:numId w:val="37"/>
        </w:numPr>
        <w:jc w:val="both"/>
        <w:rPr>
          <w:sz w:val="22"/>
        </w:rPr>
      </w:pPr>
      <w:r w:rsidRPr="00CB4D3F">
        <w:rPr>
          <w:sz w:val="22"/>
        </w:rPr>
        <w:t xml:space="preserve">Implemented end-to-end observability with </w:t>
      </w:r>
      <w:proofErr w:type="spellStart"/>
      <w:r w:rsidRPr="00CB4D3F">
        <w:rPr>
          <w:rStyle w:val="Strong"/>
          <w:sz w:val="22"/>
        </w:rPr>
        <w:t>OpenTelemetry</w:t>
      </w:r>
      <w:proofErr w:type="spellEnd"/>
      <w:r w:rsidRPr="00CB4D3F">
        <w:rPr>
          <w:sz w:val="22"/>
        </w:rPr>
        <w:t xml:space="preserve">, </w:t>
      </w:r>
      <w:proofErr w:type="spellStart"/>
      <w:r w:rsidRPr="00CB4D3F">
        <w:rPr>
          <w:rStyle w:val="Strong"/>
          <w:sz w:val="22"/>
        </w:rPr>
        <w:t>Datadog</w:t>
      </w:r>
      <w:proofErr w:type="spellEnd"/>
      <w:r w:rsidRPr="00CB4D3F">
        <w:rPr>
          <w:sz w:val="22"/>
        </w:rPr>
        <w:t xml:space="preserve">, </w:t>
      </w:r>
      <w:r w:rsidRPr="00CB4D3F">
        <w:rPr>
          <w:rStyle w:val="Strong"/>
          <w:sz w:val="22"/>
        </w:rPr>
        <w:t>Prometheus</w:t>
      </w:r>
      <w:r w:rsidRPr="00CB4D3F">
        <w:rPr>
          <w:sz w:val="22"/>
        </w:rPr>
        <w:t xml:space="preserve">, </w:t>
      </w:r>
      <w:proofErr w:type="spellStart"/>
      <w:r w:rsidRPr="00CB4D3F">
        <w:rPr>
          <w:rStyle w:val="Strong"/>
          <w:sz w:val="22"/>
        </w:rPr>
        <w:t>Grafana</w:t>
      </w:r>
      <w:proofErr w:type="spellEnd"/>
      <w:r w:rsidRPr="00CB4D3F">
        <w:rPr>
          <w:sz w:val="22"/>
        </w:rPr>
        <w:t xml:space="preserve">, and </w:t>
      </w:r>
      <w:proofErr w:type="spellStart"/>
      <w:r w:rsidRPr="00CB4D3F">
        <w:rPr>
          <w:rStyle w:val="Strong"/>
          <w:sz w:val="22"/>
        </w:rPr>
        <w:t>CloudWatch</w:t>
      </w:r>
      <w:proofErr w:type="spellEnd"/>
      <w:r w:rsidRPr="00CB4D3F">
        <w:rPr>
          <w:sz w:val="22"/>
        </w:rPr>
        <w:t xml:space="preserve">, replacing alert floods with actionable SLO-oriented signals that improved on-call diagnosis speed by </w:t>
      </w:r>
      <w:r w:rsidRPr="00CB4D3F">
        <w:rPr>
          <w:rStyle w:val="Strong"/>
          <w:sz w:val="22"/>
        </w:rPr>
        <w:t>50%</w:t>
      </w:r>
      <w:r w:rsidRPr="00CB4D3F">
        <w:rPr>
          <w:sz w:val="22"/>
        </w:rPr>
        <w:t>.</w:t>
      </w:r>
    </w:p>
    <w:p w:rsidR="00CB4D3F" w:rsidRPr="00CB4D3F" w:rsidRDefault="00CB4D3F" w:rsidP="00CB4D3F">
      <w:pPr>
        <w:pStyle w:val="NormalWeb"/>
        <w:numPr>
          <w:ilvl w:val="0"/>
          <w:numId w:val="37"/>
        </w:numPr>
        <w:jc w:val="both"/>
        <w:rPr>
          <w:sz w:val="22"/>
        </w:rPr>
      </w:pPr>
      <w:r w:rsidRPr="00CB4D3F">
        <w:rPr>
          <w:sz w:val="22"/>
        </w:rPr>
        <w:t xml:space="preserve">Migrated legacy admin screens from older template-driven workflows into </w:t>
      </w:r>
      <w:r w:rsidRPr="00CB4D3F">
        <w:rPr>
          <w:rStyle w:val="Strong"/>
          <w:sz w:val="22"/>
        </w:rPr>
        <w:t>Angular 14–16</w:t>
      </w:r>
      <w:r w:rsidRPr="00CB4D3F">
        <w:rPr>
          <w:sz w:val="22"/>
        </w:rPr>
        <w:t xml:space="preserve"> component-driven modules with shared guards, interceptors, and </w:t>
      </w:r>
      <w:proofErr w:type="spellStart"/>
      <w:r w:rsidRPr="00CB4D3F">
        <w:rPr>
          <w:sz w:val="22"/>
        </w:rPr>
        <w:t>RxJS</w:t>
      </w:r>
      <w:proofErr w:type="spellEnd"/>
      <w:r w:rsidRPr="00CB4D3F">
        <w:rPr>
          <w:sz w:val="22"/>
        </w:rPr>
        <w:t>-based state handling, improving maintainability and reducing frontend defect recurrence across releases.</w:t>
      </w:r>
    </w:p>
    <w:p w:rsidR="00CB4D3F" w:rsidRPr="00CB4D3F" w:rsidRDefault="00CB4D3F" w:rsidP="00CB4D3F">
      <w:pPr>
        <w:pStyle w:val="NormalWeb"/>
        <w:numPr>
          <w:ilvl w:val="0"/>
          <w:numId w:val="37"/>
        </w:numPr>
        <w:jc w:val="both"/>
        <w:rPr>
          <w:sz w:val="22"/>
        </w:rPr>
      </w:pPr>
      <w:r w:rsidRPr="00CB4D3F">
        <w:rPr>
          <w:sz w:val="22"/>
        </w:rPr>
        <w:lastRenderedPageBreak/>
        <w:t xml:space="preserve">Standardized data access across </w:t>
      </w:r>
      <w:r w:rsidRPr="00CB4D3F">
        <w:rPr>
          <w:rStyle w:val="Strong"/>
          <w:sz w:val="22"/>
        </w:rPr>
        <w:t>PostgreSQL</w:t>
      </w:r>
      <w:r w:rsidRPr="00CB4D3F">
        <w:rPr>
          <w:sz w:val="22"/>
        </w:rPr>
        <w:t xml:space="preserve">, </w:t>
      </w:r>
      <w:r w:rsidRPr="00CB4D3F">
        <w:rPr>
          <w:rStyle w:val="Strong"/>
          <w:sz w:val="22"/>
        </w:rPr>
        <w:t>MySQL</w:t>
      </w:r>
      <w:r w:rsidRPr="00CB4D3F">
        <w:rPr>
          <w:sz w:val="22"/>
        </w:rPr>
        <w:t xml:space="preserve">, </w:t>
      </w:r>
      <w:r w:rsidRPr="00CB4D3F">
        <w:rPr>
          <w:rStyle w:val="Strong"/>
          <w:sz w:val="22"/>
        </w:rPr>
        <w:t>SQL Server</w:t>
      </w:r>
      <w:r w:rsidRPr="00CB4D3F">
        <w:rPr>
          <w:sz w:val="22"/>
        </w:rPr>
        <w:t xml:space="preserve">, </w:t>
      </w:r>
      <w:r w:rsidRPr="00CB4D3F">
        <w:rPr>
          <w:rStyle w:val="Strong"/>
          <w:sz w:val="22"/>
        </w:rPr>
        <w:t>MongoDB</w:t>
      </w:r>
      <w:r w:rsidRPr="00CB4D3F">
        <w:rPr>
          <w:sz w:val="22"/>
        </w:rPr>
        <w:t xml:space="preserve">, and </w:t>
      </w:r>
      <w:proofErr w:type="spellStart"/>
      <w:r w:rsidRPr="00CB4D3F">
        <w:rPr>
          <w:rStyle w:val="Strong"/>
          <w:sz w:val="22"/>
        </w:rPr>
        <w:t>DynamoDB</w:t>
      </w:r>
      <w:proofErr w:type="spellEnd"/>
      <w:r w:rsidRPr="00CB4D3F">
        <w:rPr>
          <w:sz w:val="22"/>
        </w:rPr>
        <w:t xml:space="preserve"> by enforcing schema rules, indexing standards, and query review practices that kept performance predictable as platform usage expanded.</w:t>
      </w:r>
    </w:p>
    <w:p w:rsidR="00CB4D3F" w:rsidRPr="00CB4D3F" w:rsidRDefault="00CB4D3F" w:rsidP="00CB4D3F">
      <w:pPr>
        <w:pStyle w:val="NormalWeb"/>
        <w:numPr>
          <w:ilvl w:val="0"/>
          <w:numId w:val="37"/>
        </w:numPr>
        <w:jc w:val="both"/>
        <w:rPr>
          <w:sz w:val="22"/>
        </w:rPr>
      </w:pPr>
      <w:r w:rsidRPr="00CB4D3F">
        <w:rPr>
          <w:sz w:val="22"/>
        </w:rPr>
        <w:t xml:space="preserve">Delivered high-read caching with </w:t>
      </w:r>
      <w:proofErr w:type="spellStart"/>
      <w:r w:rsidRPr="00CB4D3F">
        <w:rPr>
          <w:rStyle w:val="Strong"/>
          <w:sz w:val="22"/>
        </w:rPr>
        <w:t>Redis</w:t>
      </w:r>
      <w:proofErr w:type="spellEnd"/>
      <w:r w:rsidRPr="00CB4D3F">
        <w:rPr>
          <w:sz w:val="22"/>
        </w:rPr>
        <w:t xml:space="preserve"> and </w:t>
      </w:r>
      <w:proofErr w:type="spellStart"/>
      <w:r w:rsidRPr="00CB4D3F">
        <w:rPr>
          <w:rStyle w:val="Strong"/>
          <w:sz w:val="22"/>
        </w:rPr>
        <w:t>ElastiCache</w:t>
      </w:r>
      <w:proofErr w:type="spellEnd"/>
      <w:r w:rsidRPr="00CB4D3F">
        <w:rPr>
          <w:sz w:val="22"/>
        </w:rPr>
        <w:t xml:space="preserve">, defining TTL, invalidation, and fallback rules that reduced repeated compute pressure by </w:t>
      </w:r>
      <w:r w:rsidRPr="00CB4D3F">
        <w:rPr>
          <w:rStyle w:val="Strong"/>
          <w:sz w:val="22"/>
        </w:rPr>
        <w:t>32%</w:t>
      </w:r>
      <w:r w:rsidRPr="00CB4D3F">
        <w:rPr>
          <w:sz w:val="22"/>
        </w:rPr>
        <w:t xml:space="preserve"> while preserving correctness for customer-facing and operator-facing workflows.</w:t>
      </w:r>
    </w:p>
    <w:p w:rsidR="00CB4D3F" w:rsidRPr="00CB4D3F" w:rsidRDefault="00CB4D3F" w:rsidP="00CB4D3F">
      <w:pPr>
        <w:pStyle w:val="NormalWeb"/>
        <w:numPr>
          <w:ilvl w:val="0"/>
          <w:numId w:val="37"/>
        </w:numPr>
        <w:jc w:val="both"/>
        <w:rPr>
          <w:sz w:val="22"/>
        </w:rPr>
      </w:pPr>
      <w:r w:rsidRPr="00CB4D3F">
        <w:rPr>
          <w:sz w:val="22"/>
        </w:rPr>
        <w:t xml:space="preserve">Implemented secure access flows with </w:t>
      </w:r>
      <w:r w:rsidRPr="00CB4D3F">
        <w:rPr>
          <w:rStyle w:val="Strong"/>
          <w:sz w:val="22"/>
        </w:rPr>
        <w:t>OAuth2</w:t>
      </w:r>
      <w:r w:rsidRPr="00CB4D3F">
        <w:rPr>
          <w:sz w:val="22"/>
        </w:rPr>
        <w:t xml:space="preserve">, </w:t>
      </w:r>
      <w:r w:rsidRPr="00CB4D3F">
        <w:rPr>
          <w:rStyle w:val="Strong"/>
          <w:sz w:val="22"/>
        </w:rPr>
        <w:t>OpenID Connect</w:t>
      </w:r>
      <w:r w:rsidRPr="00CB4D3F">
        <w:rPr>
          <w:sz w:val="22"/>
        </w:rPr>
        <w:t xml:space="preserve">, </w:t>
      </w:r>
      <w:r w:rsidRPr="00CB4D3F">
        <w:rPr>
          <w:rStyle w:val="Strong"/>
          <w:sz w:val="22"/>
        </w:rPr>
        <w:t>JWT</w:t>
      </w:r>
      <w:r w:rsidRPr="00CB4D3F">
        <w:rPr>
          <w:sz w:val="22"/>
        </w:rPr>
        <w:t xml:space="preserve">, and </w:t>
      </w:r>
      <w:r w:rsidRPr="00CB4D3F">
        <w:rPr>
          <w:rStyle w:val="Strong"/>
          <w:sz w:val="22"/>
        </w:rPr>
        <w:t xml:space="preserve">AWS </w:t>
      </w:r>
      <w:proofErr w:type="spellStart"/>
      <w:r w:rsidRPr="00CB4D3F">
        <w:rPr>
          <w:rStyle w:val="Strong"/>
          <w:sz w:val="22"/>
        </w:rPr>
        <w:t>Cognito</w:t>
      </w:r>
      <w:proofErr w:type="spellEnd"/>
      <w:r w:rsidRPr="00CB4D3F">
        <w:rPr>
          <w:sz w:val="22"/>
        </w:rPr>
        <w:t xml:space="preserve">, adding </w:t>
      </w:r>
      <w:r w:rsidRPr="00CB4D3F">
        <w:rPr>
          <w:rStyle w:val="Strong"/>
          <w:sz w:val="22"/>
        </w:rPr>
        <w:t>RBAC/ABAC</w:t>
      </w:r>
      <w:r w:rsidRPr="00CB4D3F">
        <w:rPr>
          <w:sz w:val="22"/>
        </w:rPr>
        <w:t xml:space="preserve"> enforcement and audit logging so sensitive actions remained traceable for internal compliance and incident review.</w:t>
      </w:r>
    </w:p>
    <w:p w:rsidR="00CB4D3F" w:rsidRPr="00CB4D3F" w:rsidRDefault="00CB4D3F" w:rsidP="00CB4D3F">
      <w:pPr>
        <w:pStyle w:val="NormalWeb"/>
        <w:numPr>
          <w:ilvl w:val="0"/>
          <w:numId w:val="37"/>
        </w:numPr>
        <w:jc w:val="both"/>
        <w:rPr>
          <w:sz w:val="22"/>
        </w:rPr>
      </w:pPr>
      <w:r w:rsidRPr="00CB4D3F">
        <w:rPr>
          <w:sz w:val="22"/>
        </w:rPr>
        <w:t xml:space="preserve">Orchestrated long-running platform operations through </w:t>
      </w:r>
      <w:proofErr w:type="spellStart"/>
      <w:r w:rsidRPr="00CB4D3F">
        <w:rPr>
          <w:rStyle w:val="Strong"/>
          <w:sz w:val="22"/>
        </w:rPr>
        <w:t>EventBridge</w:t>
      </w:r>
      <w:proofErr w:type="spellEnd"/>
      <w:r w:rsidRPr="00CB4D3F">
        <w:rPr>
          <w:sz w:val="22"/>
        </w:rPr>
        <w:t xml:space="preserve"> and </w:t>
      </w:r>
      <w:r w:rsidRPr="00CB4D3F">
        <w:rPr>
          <w:rStyle w:val="Strong"/>
          <w:sz w:val="22"/>
        </w:rPr>
        <w:t>Step Functions</w:t>
      </w:r>
      <w:r w:rsidRPr="00CB4D3F">
        <w:rPr>
          <w:sz w:val="22"/>
        </w:rPr>
        <w:t>, using durable state transitions and safe rollback behavior to contain failures that previously caused partial execution drift and operator confusion.</w:t>
      </w:r>
    </w:p>
    <w:p w:rsidR="00CB4D3F" w:rsidRPr="00CB4D3F" w:rsidRDefault="00CB4D3F" w:rsidP="00CB4D3F">
      <w:pPr>
        <w:pStyle w:val="NormalWeb"/>
        <w:numPr>
          <w:ilvl w:val="0"/>
          <w:numId w:val="37"/>
        </w:numPr>
        <w:jc w:val="both"/>
        <w:rPr>
          <w:sz w:val="22"/>
        </w:rPr>
      </w:pPr>
      <w:r w:rsidRPr="00CB4D3F">
        <w:rPr>
          <w:sz w:val="22"/>
        </w:rPr>
        <w:t xml:space="preserve">Deployed services and UI workloads through </w:t>
      </w:r>
      <w:r w:rsidRPr="00CB4D3F">
        <w:rPr>
          <w:rStyle w:val="Strong"/>
          <w:sz w:val="22"/>
        </w:rPr>
        <w:t>EKS</w:t>
      </w:r>
      <w:r w:rsidRPr="00CB4D3F">
        <w:rPr>
          <w:sz w:val="22"/>
        </w:rPr>
        <w:t xml:space="preserve">, </w:t>
      </w:r>
      <w:r w:rsidRPr="00CB4D3F">
        <w:rPr>
          <w:rStyle w:val="Strong"/>
          <w:sz w:val="22"/>
        </w:rPr>
        <w:t>ECS</w:t>
      </w:r>
      <w:r w:rsidRPr="00CB4D3F">
        <w:rPr>
          <w:sz w:val="22"/>
        </w:rPr>
        <w:t xml:space="preserve">, </w:t>
      </w:r>
      <w:r w:rsidRPr="00CB4D3F">
        <w:rPr>
          <w:rStyle w:val="Strong"/>
          <w:sz w:val="22"/>
        </w:rPr>
        <w:t>EC2</w:t>
      </w:r>
      <w:r w:rsidRPr="00CB4D3F">
        <w:rPr>
          <w:sz w:val="22"/>
        </w:rPr>
        <w:t xml:space="preserve">, and </w:t>
      </w:r>
      <w:r w:rsidRPr="00CB4D3F">
        <w:rPr>
          <w:rStyle w:val="Strong"/>
          <w:sz w:val="22"/>
        </w:rPr>
        <w:t>Lambda</w:t>
      </w:r>
      <w:r w:rsidRPr="00CB4D3F">
        <w:rPr>
          <w:sz w:val="22"/>
        </w:rPr>
        <w:t xml:space="preserve"> behind </w:t>
      </w:r>
      <w:r w:rsidRPr="00CB4D3F">
        <w:rPr>
          <w:rStyle w:val="Strong"/>
          <w:sz w:val="22"/>
        </w:rPr>
        <w:t>API Gateway</w:t>
      </w:r>
      <w:r w:rsidRPr="00CB4D3F">
        <w:rPr>
          <w:sz w:val="22"/>
        </w:rPr>
        <w:t xml:space="preserve">, packaging releases with </w:t>
      </w:r>
      <w:r w:rsidRPr="00CB4D3F">
        <w:rPr>
          <w:rStyle w:val="Strong"/>
          <w:sz w:val="22"/>
        </w:rPr>
        <w:t>Docker</w:t>
      </w:r>
      <w:r w:rsidRPr="00CB4D3F">
        <w:rPr>
          <w:sz w:val="22"/>
        </w:rPr>
        <w:t xml:space="preserve">, </w:t>
      </w:r>
      <w:r w:rsidRPr="00CB4D3F">
        <w:rPr>
          <w:rStyle w:val="Strong"/>
          <w:sz w:val="22"/>
        </w:rPr>
        <w:t>Kubernetes</w:t>
      </w:r>
      <w:r w:rsidRPr="00CB4D3F">
        <w:rPr>
          <w:sz w:val="22"/>
        </w:rPr>
        <w:t>, and Helm-based rollout patterns that made production changes easier to reason about.</w:t>
      </w:r>
    </w:p>
    <w:p w:rsidR="00814E49" w:rsidRPr="00CB4D3F" w:rsidRDefault="00CB4D3F" w:rsidP="00CB4D3F">
      <w:pPr>
        <w:pStyle w:val="NormalWeb"/>
        <w:numPr>
          <w:ilvl w:val="0"/>
          <w:numId w:val="37"/>
        </w:numPr>
        <w:jc w:val="both"/>
      </w:pPr>
      <w:r w:rsidRPr="00CB4D3F">
        <w:rPr>
          <w:sz w:val="22"/>
        </w:rPr>
        <w:t xml:space="preserve">Strengthened delivery quality with </w:t>
      </w:r>
      <w:r w:rsidRPr="00CB4D3F">
        <w:rPr>
          <w:rStyle w:val="Strong"/>
          <w:sz w:val="22"/>
        </w:rPr>
        <w:t>Jest</w:t>
      </w:r>
      <w:r w:rsidRPr="00CB4D3F">
        <w:rPr>
          <w:sz w:val="22"/>
        </w:rPr>
        <w:t xml:space="preserve">, </w:t>
      </w:r>
      <w:r w:rsidRPr="00CB4D3F">
        <w:rPr>
          <w:rStyle w:val="Strong"/>
          <w:sz w:val="22"/>
        </w:rPr>
        <w:t>Cypress</w:t>
      </w:r>
      <w:r w:rsidRPr="00CB4D3F">
        <w:rPr>
          <w:sz w:val="22"/>
        </w:rPr>
        <w:t xml:space="preserve">, </w:t>
      </w:r>
      <w:r w:rsidRPr="00CB4D3F">
        <w:rPr>
          <w:rStyle w:val="Strong"/>
          <w:sz w:val="22"/>
        </w:rPr>
        <w:t>Playwright</w:t>
      </w:r>
      <w:r w:rsidRPr="00CB4D3F">
        <w:rPr>
          <w:sz w:val="22"/>
        </w:rPr>
        <w:t xml:space="preserve">, </w:t>
      </w:r>
      <w:r w:rsidRPr="00CB4D3F">
        <w:rPr>
          <w:rStyle w:val="Strong"/>
          <w:sz w:val="22"/>
        </w:rPr>
        <w:t>Mocha</w:t>
      </w:r>
      <w:r w:rsidRPr="00CB4D3F">
        <w:rPr>
          <w:sz w:val="22"/>
        </w:rPr>
        <w:t xml:space="preserve">, </w:t>
      </w:r>
      <w:r w:rsidRPr="00CB4D3F">
        <w:rPr>
          <w:rStyle w:val="Strong"/>
          <w:sz w:val="22"/>
        </w:rPr>
        <w:t>Chai</w:t>
      </w:r>
      <w:r w:rsidRPr="00CB4D3F">
        <w:rPr>
          <w:sz w:val="22"/>
        </w:rPr>
        <w:t xml:space="preserve">, and </w:t>
      </w:r>
      <w:r w:rsidRPr="00CB4D3F">
        <w:rPr>
          <w:rStyle w:val="Strong"/>
          <w:sz w:val="22"/>
        </w:rPr>
        <w:t>Pact-style</w:t>
      </w:r>
      <w:r w:rsidRPr="00CB4D3F">
        <w:rPr>
          <w:sz w:val="22"/>
        </w:rPr>
        <w:t xml:space="preserve"> contract tests, converting integration failures and regression-prone UI behaviors into pre-release findings instead of production fire drills.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957B20">
        <w:tc>
          <w:tcPr>
            <w:tcW w:w="3500" w:type="pct"/>
            <w:tcBorders>
              <w:top w:val="none" w:sz="0" w:space="0" w:color="FFFFFF"/>
              <w:left w:val="none" w:sz="0" w:space="0" w:color="FFFFFF"/>
              <w:bottom w:val="none" w:sz="0" w:space="0" w:color="FFFFFF"/>
              <w:right w:val="none" w:sz="0" w:space="0" w:color="FFFFFF"/>
            </w:tcBorders>
          </w:tcPr>
          <w:p w:rsidR="00BD0E61" w:rsidRPr="00957B20" w:rsidRDefault="00695DA1">
            <w:pPr>
              <w:rPr>
                <w:sz w:val="24"/>
              </w:rPr>
            </w:pPr>
            <w:r w:rsidRPr="00957B20">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BD0E61" w:rsidRPr="00957B20" w:rsidRDefault="00695DA1">
            <w:pPr>
              <w:jc w:val="right"/>
              <w:rPr>
                <w:sz w:val="24"/>
              </w:rPr>
            </w:pPr>
            <w:r w:rsidRPr="00957B20">
              <w:rPr>
                <w:rFonts w:ascii="Arial" w:eastAsia="Arial" w:hAnsi="Arial" w:cs="Arial"/>
                <w:color w:val="111111"/>
                <w:szCs w:val="17"/>
              </w:rPr>
              <w:t>October 2018 to January 2021</w:t>
            </w:r>
          </w:p>
        </w:tc>
      </w:tr>
    </w:tbl>
    <w:p w:rsidR="00BD0E61" w:rsidRPr="00957B20" w:rsidRDefault="00695DA1">
      <w:pPr>
        <w:rPr>
          <w:sz w:val="24"/>
        </w:rPr>
      </w:pPr>
      <w:proofErr w:type="spellStart"/>
      <w:r w:rsidRPr="00957B20">
        <w:rPr>
          <w:rFonts w:ascii="Arial" w:eastAsia="Arial" w:hAnsi="Arial" w:cs="Arial"/>
          <w:b/>
          <w:bCs/>
          <w:color w:val="111111"/>
          <w:sz w:val="22"/>
          <w:szCs w:val="18"/>
        </w:rPr>
        <w:t>Avantia</w:t>
      </w:r>
      <w:proofErr w:type="spellEnd"/>
      <w:r w:rsidRPr="00957B20">
        <w:rPr>
          <w:rFonts w:ascii="Arial" w:eastAsia="Arial" w:hAnsi="Arial" w:cs="Arial"/>
          <w:b/>
          <w:bCs/>
          <w:color w:val="111111"/>
          <w:sz w:val="22"/>
          <w:szCs w:val="18"/>
        </w:rPr>
        <w:t>, Inc. - Ohio, United States</w:t>
      </w:r>
    </w:p>
    <w:p w:rsidR="00957B20" w:rsidRPr="00957B20" w:rsidRDefault="00957B20" w:rsidP="00957B20">
      <w:pPr>
        <w:pStyle w:val="NormalWeb"/>
        <w:numPr>
          <w:ilvl w:val="0"/>
          <w:numId w:val="40"/>
        </w:numPr>
        <w:jc w:val="both"/>
        <w:rPr>
          <w:sz w:val="22"/>
        </w:rPr>
      </w:pPr>
      <w:r w:rsidRPr="00957B20">
        <w:rPr>
          <w:sz w:val="22"/>
        </w:rPr>
        <w:t xml:space="preserve">Built internal analytics and workflow tooling using </w:t>
      </w:r>
      <w:r w:rsidRPr="00957B20">
        <w:rPr>
          <w:rStyle w:val="Strong"/>
          <w:sz w:val="22"/>
        </w:rPr>
        <w:t>Python 3.8–3.10</w:t>
      </w:r>
      <w:r w:rsidRPr="00957B20">
        <w:rPr>
          <w:sz w:val="22"/>
        </w:rPr>
        <w:t xml:space="preserve"> backend services and </w:t>
      </w:r>
      <w:r w:rsidRPr="00957B20">
        <w:rPr>
          <w:rStyle w:val="Strong"/>
          <w:sz w:val="22"/>
        </w:rPr>
        <w:t>Angular 10–13</w:t>
      </w:r>
      <w:r w:rsidRPr="00957B20">
        <w:rPr>
          <w:sz w:val="22"/>
        </w:rPr>
        <w:t xml:space="preserve"> frontend modules, giving operations teams a more reliable way to inspect pipeline health, data quality, and job outcomes without engineering assistance.</w:t>
      </w:r>
    </w:p>
    <w:p w:rsidR="00957B20" w:rsidRPr="00957B20" w:rsidRDefault="00957B20" w:rsidP="00957B20">
      <w:pPr>
        <w:pStyle w:val="NormalWeb"/>
        <w:numPr>
          <w:ilvl w:val="0"/>
          <w:numId w:val="40"/>
        </w:numPr>
        <w:jc w:val="both"/>
        <w:rPr>
          <w:sz w:val="22"/>
        </w:rPr>
      </w:pPr>
      <w:r w:rsidRPr="00957B20">
        <w:rPr>
          <w:sz w:val="22"/>
        </w:rPr>
        <w:t xml:space="preserve">Implemented deterministic preprocessing and transformation pipelines that converted raw operational feeds into training-ready and reporting-ready tables, reducing metric drift during reruns, backfills, and partial reprocessing cycles by over </w:t>
      </w:r>
      <w:r w:rsidRPr="00957B20">
        <w:rPr>
          <w:rStyle w:val="Strong"/>
          <w:sz w:val="22"/>
        </w:rPr>
        <w:t>30%</w:t>
      </w:r>
      <w:r w:rsidRPr="00957B20">
        <w:rPr>
          <w:sz w:val="22"/>
        </w:rPr>
        <w:t>.</w:t>
      </w:r>
    </w:p>
    <w:p w:rsidR="00957B20" w:rsidRPr="00957B20" w:rsidRDefault="00957B20" w:rsidP="00957B20">
      <w:pPr>
        <w:pStyle w:val="NormalWeb"/>
        <w:numPr>
          <w:ilvl w:val="0"/>
          <w:numId w:val="40"/>
        </w:numPr>
        <w:jc w:val="both"/>
        <w:rPr>
          <w:sz w:val="22"/>
        </w:rPr>
      </w:pPr>
      <w:r w:rsidRPr="00957B20">
        <w:rPr>
          <w:sz w:val="22"/>
        </w:rPr>
        <w:t>Improved backend reliability by enforcing strict input validation, typed response contracts, and structured error formats, which made API failure diagnosis faster for frontend consumers and sharply reduced unclear support tickets.</w:t>
      </w:r>
    </w:p>
    <w:p w:rsidR="00957B20" w:rsidRPr="00957B20" w:rsidRDefault="00957B20" w:rsidP="00957B20">
      <w:pPr>
        <w:pStyle w:val="NormalWeb"/>
        <w:numPr>
          <w:ilvl w:val="0"/>
          <w:numId w:val="40"/>
        </w:numPr>
        <w:jc w:val="both"/>
        <w:rPr>
          <w:sz w:val="22"/>
        </w:rPr>
      </w:pPr>
      <w:r w:rsidRPr="00957B20">
        <w:rPr>
          <w:sz w:val="22"/>
        </w:rPr>
        <w:t xml:space="preserve">Refactored brittle ETL sequences into smaller </w:t>
      </w:r>
      <w:proofErr w:type="spellStart"/>
      <w:r w:rsidRPr="00957B20">
        <w:rPr>
          <w:sz w:val="22"/>
        </w:rPr>
        <w:t>composable</w:t>
      </w:r>
      <w:proofErr w:type="spellEnd"/>
      <w:r w:rsidRPr="00957B20">
        <w:rPr>
          <w:sz w:val="22"/>
        </w:rPr>
        <w:t xml:space="preserve"> services and queue-driven worker steps, shrinking the blast radius of partial failures and making recovery workflows safer during high-volume ingestion periods.</w:t>
      </w:r>
    </w:p>
    <w:p w:rsidR="00957B20" w:rsidRPr="00957B20" w:rsidRDefault="00957B20" w:rsidP="00957B20">
      <w:pPr>
        <w:pStyle w:val="NormalWeb"/>
        <w:numPr>
          <w:ilvl w:val="0"/>
          <w:numId w:val="40"/>
        </w:numPr>
        <w:jc w:val="both"/>
        <w:rPr>
          <w:sz w:val="22"/>
        </w:rPr>
      </w:pPr>
      <w:r w:rsidRPr="00957B20">
        <w:rPr>
          <w:sz w:val="22"/>
        </w:rPr>
        <w:t xml:space="preserve">Introduced </w:t>
      </w:r>
      <w:r w:rsidRPr="00957B20">
        <w:rPr>
          <w:rStyle w:val="Strong"/>
          <w:sz w:val="22"/>
        </w:rPr>
        <w:t>Angular</w:t>
      </w:r>
      <w:r w:rsidRPr="00957B20">
        <w:rPr>
          <w:sz w:val="22"/>
        </w:rPr>
        <w:t xml:space="preserve"> dashboards with reusable tables, filters, and status indicators that replaced spreadsheet-based monitoring, helping stakeholders identify stuck jobs, missing exports, and schema mismatches much earlier in the release cycle.</w:t>
      </w:r>
    </w:p>
    <w:p w:rsidR="00957B20" w:rsidRPr="00957B20" w:rsidRDefault="00957B20" w:rsidP="00957B20">
      <w:pPr>
        <w:pStyle w:val="NormalWeb"/>
        <w:numPr>
          <w:ilvl w:val="0"/>
          <w:numId w:val="40"/>
        </w:numPr>
        <w:jc w:val="both"/>
        <w:rPr>
          <w:sz w:val="22"/>
        </w:rPr>
      </w:pPr>
      <w:r w:rsidRPr="00957B20">
        <w:rPr>
          <w:sz w:val="22"/>
        </w:rPr>
        <w:t>Fixed an intermittent data duplication issue caused by overlapping scheduler triggers and retry behavior by adding queue guards, deduplication checks, and execution markers, which stabilized downstream reporting and customer-facing summaries.</w:t>
      </w:r>
    </w:p>
    <w:p w:rsidR="00957B20" w:rsidRPr="00957B20" w:rsidRDefault="00957B20" w:rsidP="00957B20">
      <w:pPr>
        <w:pStyle w:val="NormalWeb"/>
        <w:numPr>
          <w:ilvl w:val="0"/>
          <w:numId w:val="40"/>
        </w:numPr>
        <w:jc w:val="both"/>
        <w:rPr>
          <w:sz w:val="22"/>
        </w:rPr>
      </w:pPr>
      <w:r w:rsidRPr="00957B20">
        <w:rPr>
          <w:sz w:val="22"/>
        </w:rPr>
        <w:t xml:space="preserve">Implemented pragmatic caching with </w:t>
      </w:r>
      <w:proofErr w:type="spellStart"/>
      <w:r w:rsidRPr="00957B20">
        <w:rPr>
          <w:rStyle w:val="Strong"/>
          <w:sz w:val="22"/>
        </w:rPr>
        <w:t>Redis</w:t>
      </w:r>
      <w:proofErr w:type="spellEnd"/>
      <w:r w:rsidRPr="00957B20">
        <w:rPr>
          <w:sz w:val="22"/>
        </w:rPr>
        <w:t xml:space="preserve"> and query optimization patterns that reduced repeated reads and improved latency under spiky access patterns, especially during end-of-cycle processing and internal audit reviews.</w:t>
      </w:r>
    </w:p>
    <w:p w:rsidR="00957B20" w:rsidRPr="00957B20" w:rsidRDefault="00957B20" w:rsidP="00957B20">
      <w:pPr>
        <w:pStyle w:val="NormalWeb"/>
        <w:numPr>
          <w:ilvl w:val="0"/>
          <w:numId w:val="40"/>
        </w:numPr>
        <w:jc w:val="both"/>
        <w:rPr>
          <w:sz w:val="22"/>
        </w:rPr>
      </w:pPr>
      <w:r w:rsidRPr="00957B20">
        <w:rPr>
          <w:sz w:val="22"/>
        </w:rPr>
        <w:t xml:space="preserve">Supported multi-cloud export and analytics integrations across </w:t>
      </w:r>
      <w:r w:rsidRPr="00957B20">
        <w:rPr>
          <w:rStyle w:val="Strong"/>
          <w:sz w:val="22"/>
        </w:rPr>
        <w:t>Azure</w:t>
      </w:r>
      <w:r w:rsidRPr="00957B20">
        <w:rPr>
          <w:sz w:val="22"/>
        </w:rPr>
        <w:t xml:space="preserve">, </w:t>
      </w:r>
      <w:r w:rsidRPr="00957B20">
        <w:rPr>
          <w:rStyle w:val="Strong"/>
          <w:sz w:val="22"/>
        </w:rPr>
        <w:t>GCP</w:t>
      </w:r>
      <w:r w:rsidRPr="00957B20">
        <w:rPr>
          <w:sz w:val="22"/>
        </w:rPr>
        <w:t xml:space="preserve">, and AWS destinations, wiring delivery flows into </w:t>
      </w:r>
      <w:proofErr w:type="spellStart"/>
      <w:r w:rsidRPr="00957B20">
        <w:rPr>
          <w:rStyle w:val="Strong"/>
          <w:sz w:val="22"/>
        </w:rPr>
        <w:t>BigQuery</w:t>
      </w:r>
      <w:proofErr w:type="spellEnd"/>
      <w:r w:rsidRPr="00957B20">
        <w:rPr>
          <w:sz w:val="22"/>
        </w:rPr>
        <w:t>, storage endpoints, and service adapters while keeping contracts consistent for consumers.</w:t>
      </w:r>
    </w:p>
    <w:p w:rsidR="00957B20" w:rsidRPr="00957B20" w:rsidRDefault="00957B20" w:rsidP="00957B20">
      <w:pPr>
        <w:pStyle w:val="NormalWeb"/>
        <w:numPr>
          <w:ilvl w:val="0"/>
          <w:numId w:val="40"/>
        </w:numPr>
        <w:jc w:val="both"/>
        <w:rPr>
          <w:sz w:val="22"/>
        </w:rPr>
      </w:pPr>
      <w:r w:rsidRPr="00957B20">
        <w:rPr>
          <w:sz w:val="22"/>
        </w:rPr>
        <w:t xml:space="preserve">Built metrics-oriented dashboards and alerting with </w:t>
      </w:r>
      <w:r w:rsidRPr="00957B20">
        <w:rPr>
          <w:rStyle w:val="Strong"/>
          <w:sz w:val="22"/>
        </w:rPr>
        <w:t>Prometheus</w:t>
      </w:r>
      <w:r w:rsidRPr="00957B20">
        <w:rPr>
          <w:sz w:val="22"/>
        </w:rPr>
        <w:t xml:space="preserve">, </w:t>
      </w:r>
      <w:proofErr w:type="spellStart"/>
      <w:r w:rsidRPr="00957B20">
        <w:rPr>
          <w:rStyle w:val="Strong"/>
          <w:sz w:val="22"/>
        </w:rPr>
        <w:t>Grafana</w:t>
      </w:r>
      <w:proofErr w:type="spellEnd"/>
      <w:r w:rsidRPr="00957B20">
        <w:rPr>
          <w:sz w:val="22"/>
        </w:rPr>
        <w:t xml:space="preserve">, and </w:t>
      </w:r>
      <w:proofErr w:type="spellStart"/>
      <w:r w:rsidRPr="00957B20">
        <w:rPr>
          <w:rStyle w:val="Strong"/>
          <w:sz w:val="22"/>
        </w:rPr>
        <w:t>CloudWatch</w:t>
      </w:r>
      <w:proofErr w:type="spellEnd"/>
      <w:r w:rsidRPr="00957B20">
        <w:rPr>
          <w:sz w:val="22"/>
        </w:rPr>
        <w:t>, creating faster visibility into pipeline lag, backlog growth, and resource pressure that previously took manual investigation to confirm.</w:t>
      </w:r>
    </w:p>
    <w:p w:rsidR="00957B20" w:rsidRPr="00957B20" w:rsidRDefault="00957B20" w:rsidP="00957B20">
      <w:pPr>
        <w:pStyle w:val="NormalWeb"/>
        <w:numPr>
          <w:ilvl w:val="0"/>
          <w:numId w:val="40"/>
        </w:numPr>
        <w:jc w:val="both"/>
        <w:rPr>
          <w:sz w:val="22"/>
        </w:rPr>
      </w:pPr>
      <w:r w:rsidRPr="00957B20">
        <w:rPr>
          <w:sz w:val="22"/>
        </w:rPr>
        <w:t xml:space="preserve">Standardized local development and CI behavior with </w:t>
      </w:r>
      <w:r w:rsidRPr="00957B20">
        <w:rPr>
          <w:rStyle w:val="Strong"/>
          <w:sz w:val="22"/>
        </w:rPr>
        <w:t>Docker</w:t>
      </w:r>
      <w:r w:rsidRPr="00957B20">
        <w:rPr>
          <w:sz w:val="22"/>
        </w:rPr>
        <w:t xml:space="preserve">, </w:t>
      </w:r>
      <w:r w:rsidRPr="00957B20">
        <w:rPr>
          <w:rStyle w:val="Strong"/>
          <w:sz w:val="22"/>
        </w:rPr>
        <w:t>GitHub Actions</w:t>
      </w:r>
      <w:r w:rsidRPr="00957B20">
        <w:rPr>
          <w:sz w:val="22"/>
        </w:rPr>
        <w:t xml:space="preserve">, </w:t>
      </w:r>
      <w:r w:rsidRPr="00957B20">
        <w:rPr>
          <w:rStyle w:val="Strong"/>
          <w:sz w:val="22"/>
        </w:rPr>
        <w:t>Jenkins</w:t>
      </w:r>
      <w:r w:rsidRPr="00957B20">
        <w:rPr>
          <w:sz w:val="22"/>
        </w:rPr>
        <w:t>, and reviewable build steps, reducing environment drift and making frontend and backend changes easier to validate before deployment.</w:t>
      </w:r>
    </w:p>
    <w:p w:rsidR="00957B20" w:rsidRDefault="00957B20" w:rsidP="00957B20">
      <w:pPr>
        <w:pStyle w:val="NormalWeb"/>
        <w:numPr>
          <w:ilvl w:val="0"/>
          <w:numId w:val="40"/>
        </w:numPr>
        <w:jc w:val="both"/>
      </w:pPr>
      <w:r w:rsidRPr="00957B20">
        <w:rPr>
          <w:sz w:val="22"/>
        </w:rPr>
        <w:t>Delivered incremental platform improvements through demos, tradeoff discussions, and measurable acceptance checks, which kept stakeholders aligned while allowing the team to add new features without destabilizing core workflows.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957B20">
        <w:tc>
          <w:tcPr>
            <w:tcW w:w="3500" w:type="pct"/>
            <w:tcBorders>
              <w:top w:val="none" w:sz="0" w:space="0" w:color="FFFFFF"/>
              <w:left w:val="none" w:sz="0" w:space="0" w:color="FFFFFF"/>
              <w:bottom w:val="none" w:sz="0" w:space="0" w:color="FFFFFF"/>
              <w:right w:val="none" w:sz="0" w:space="0" w:color="FFFFFF"/>
            </w:tcBorders>
          </w:tcPr>
          <w:p w:rsidR="00BD0E61" w:rsidRPr="00957B20" w:rsidRDefault="00695DA1">
            <w:pPr>
              <w:rPr>
                <w:sz w:val="24"/>
              </w:rPr>
            </w:pPr>
            <w:r w:rsidRPr="00957B20">
              <w:rPr>
                <w:rFonts w:ascii="Arial" w:eastAsia="Arial" w:hAnsi="Arial" w:cs="Arial"/>
                <w:b/>
                <w:bCs/>
                <w:color w:val="111111"/>
                <w:sz w:val="22"/>
                <w:szCs w:val="19"/>
              </w:rPr>
              <w:lastRenderedPageBreak/>
              <w:t>Software Developer</w:t>
            </w:r>
          </w:p>
        </w:tc>
        <w:tc>
          <w:tcPr>
            <w:tcW w:w="1500" w:type="pct"/>
            <w:tcBorders>
              <w:top w:val="none" w:sz="0" w:space="0" w:color="FFFFFF"/>
              <w:left w:val="none" w:sz="0" w:space="0" w:color="FFFFFF"/>
              <w:bottom w:val="none" w:sz="0" w:space="0" w:color="FFFFFF"/>
              <w:right w:val="none" w:sz="0" w:space="0" w:color="FFFFFF"/>
            </w:tcBorders>
          </w:tcPr>
          <w:p w:rsidR="00BD0E61" w:rsidRPr="00957B20" w:rsidRDefault="00695DA1">
            <w:pPr>
              <w:jc w:val="right"/>
              <w:rPr>
                <w:sz w:val="24"/>
              </w:rPr>
            </w:pPr>
            <w:r w:rsidRPr="00957B20">
              <w:rPr>
                <w:rFonts w:ascii="Arial" w:eastAsia="Arial" w:hAnsi="Arial" w:cs="Arial"/>
                <w:color w:val="111111"/>
                <w:szCs w:val="17"/>
              </w:rPr>
              <w:t>March 2016 to September 2018</w:t>
            </w:r>
          </w:p>
        </w:tc>
      </w:tr>
    </w:tbl>
    <w:p w:rsidR="00BD0E61" w:rsidRPr="00957B20" w:rsidRDefault="00695DA1">
      <w:pPr>
        <w:rPr>
          <w:sz w:val="24"/>
        </w:rPr>
      </w:pPr>
      <w:proofErr w:type="spellStart"/>
      <w:r w:rsidRPr="00957B20">
        <w:rPr>
          <w:rFonts w:ascii="Arial" w:eastAsia="Arial" w:hAnsi="Arial" w:cs="Arial"/>
          <w:b/>
          <w:bCs/>
          <w:color w:val="111111"/>
          <w:sz w:val="22"/>
          <w:szCs w:val="18"/>
        </w:rPr>
        <w:t>ArnAmy</w:t>
      </w:r>
      <w:proofErr w:type="spellEnd"/>
      <w:r w:rsidRPr="00957B20">
        <w:rPr>
          <w:rFonts w:ascii="Arial" w:eastAsia="Arial" w:hAnsi="Arial" w:cs="Arial"/>
          <w:b/>
          <w:bCs/>
          <w:color w:val="111111"/>
          <w:sz w:val="22"/>
          <w:szCs w:val="18"/>
        </w:rPr>
        <w:t>, Inc. - Florida, United States</w:t>
      </w:r>
    </w:p>
    <w:p w:rsidR="00957B20" w:rsidRPr="00957B20" w:rsidRDefault="00957B20" w:rsidP="00957B20">
      <w:pPr>
        <w:pStyle w:val="NormalWeb"/>
        <w:numPr>
          <w:ilvl w:val="0"/>
          <w:numId w:val="41"/>
        </w:numPr>
        <w:jc w:val="both"/>
        <w:rPr>
          <w:sz w:val="22"/>
        </w:rPr>
      </w:pPr>
      <w:r w:rsidRPr="00957B20">
        <w:rPr>
          <w:sz w:val="22"/>
        </w:rPr>
        <w:t xml:space="preserve">Developed </w:t>
      </w:r>
      <w:r w:rsidRPr="00957B20">
        <w:rPr>
          <w:rStyle w:val="Strong"/>
          <w:sz w:val="22"/>
        </w:rPr>
        <w:t>Python 3.6–3.8</w:t>
      </w:r>
      <w:r w:rsidRPr="00957B20">
        <w:rPr>
          <w:sz w:val="22"/>
        </w:rPr>
        <w:t xml:space="preserve"> ETL jobs that normalized operational and event data across multiple sources, enforcing consistent identifiers and timestamps so reporting, exports, and downstream systems worked from the same trusted baseline.</w:t>
      </w:r>
    </w:p>
    <w:p w:rsidR="00957B20" w:rsidRPr="00957B20" w:rsidRDefault="00957B20" w:rsidP="00957B20">
      <w:pPr>
        <w:pStyle w:val="NormalWeb"/>
        <w:numPr>
          <w:ilvl w:val="0"/>
          <w:numId w:val="41"/>
        </w:numPr>
        <w:jc w:val="both"/>
        <w:rPr>
          <w:sz w:val="22"/>
        </w:rPr>
      </w:pPr>
      <w:r w:rsidRPr="00957B20">
        <w:rPr>
          <w:sz w:val="22"/>
        </w:rPr>
        <w:t>Built early predictive scoring utilities and experiment-packaging scripts that allowed shared review beyond a single developer machine, making model exploration and iteration more repeatable for the team’s evolving analytics work.</w:t>
      </w:r>
    </w:p>
    <w:p w:rsidR="00957B20" w:rsidRPr="00957B20" w:rsidRDefault="00957B20" w:rsidP="00957B20">
      <w:pPr>
        <w:pStyle w:val="NormalWeb"/>
        <w:numPr>
          <w:ilvl w:val="0"/>
          <w:numId w:val="41"/>
        </w:numPr>
        <w:jc w:val="both"/>
        <w:rPr>
          <w:sz w:val="22"/>
        </w:rPr>
      </w:pPr>
      <w:r w:rsidRPr="00957B20">
        <w:rPr>
          <w:sz w:val="22"/>
        </w:rPr>
        <w:t>Created REST endpoints for curated datasets with stable pagination, filtering, and response conventions, which prevented clients from overloading services while preserving backward compatibility during frequent feature expansion.</w:t>
      </w:r>
    </w:p>
    <w:p w:rsidR="00957B20" w:rsidRPr="00957B20" w:rsidRDefault="00957B20" w:rsidP="00957B20">
      <w:pPr>
        <w:pStyle w:val="NormalWeb"/>
        <w:numPr>
          <w:ilvl w:val="0"/>
          <w:numId w:val="41"/>
        </w:numPr>
        <w:jc w:val="both"/>
        <w:rPr>
          <w:sz w:val="22"/>
        </w:rPr>
      </w:pPr>
      <w:r w:rsidRPr="00957B20">
        <w:rPr>
          <w:sz w:val="22"/>
        </w:rPr>
        <w:t>Implemented reconciliation routines comparing source-of-truth feeds to derived tables, turning vague “numbers look wrong” complaints into actionable discrepancy reports that shortened debugging cycles and improved business trust.</w:t>
      </w:r>
    </w:p>
    <w:p w:rsidR="00957B20" w:rsidRPr="00957B20" w:rsidRDefault="00957B20" w:rsidP="00957B20">
      <w:pPr>
        <w:pStyle w:val="NormalWeb"/>
        <w:numPr>
          <w:ilvl w:val="0"/>
          <w:numId w:val="41"/>
        </w:numPr>
        <w:jc w:val="both"/>
        <w:rPr>
          <w:sz w:val="22"/>
        </w:rPr>
      </w:pPr>
      <w:r w:rsidRPr="00957B20">
        <w:rPr>
          <w:sz w:val="22"/>
        </w:rPr>
        <w:t>Automated recurring backfills and validation flows with protective guardrails that blocked duplicate ingestion, protected summary aggregates, and reduced the risk of silent data corruption during reruns and ad hoc recovery tasks.</w:t>
      </w:r>
    </w:p>
    <w:p w:rsidR="00957B20" w:rsidRPr="00957B20" w:rsidRDefault="00957B20" w:rsidP="00957B20">
      <w:pPr>
        <w:pStyle w:val="NormalWeb"/>
        <w:numPr>
          <w:ilvl w:val="0"/>
          <w:numId w:val="41"/>
        </w:numPr>
        <w:jc w:val="both"/>
        <w:rPr>
          <w:sz w:val="22"/>
        </w:rPr>
      </w:pPr>
      <w:r w:rsidRPr="00957B20">
        <w:rPr>
          <w:sz w:val="22"/>
        </w:rPr>
        <w:t>Improved relational database performance through indexing changes, query rewrites, and more disciplined access patterns, keeping response times steady even as data volumes and customer usage increased across the platform.</w:t>
      </w:r>
    </w:p>
    <w:p w:rsidR="00957B20" w:rsidRPr="00957B20" w:rsidRDefault="00957B20" w:rsidP="00957B20">
      <w:pPr>
        <w:pStyle w:val="NormalWeb"/>
        <w:numPr>
          <w:ilvl w:val="0"/>
          <w:numId w:val="41"/>
        </w:numPr>
        <w:jc w:val="both"/>
        <w:rPr>
          <w:sz w:val="22"/>
        </w:rPr>
      </w:pPr>
      <w:r w:rsidRPr="00957B20">
        <w:rPr>
          <w:sz w:val="22"/>
        </w:rPr>
        <w:t>Added structured logging, practical error context, and failure annotations to long-running services, making production issues diagnosable from logs and traces instead of relying on local debugging and tribal knowledge.</w:t>
      </w:r>
    </w:p>
    <w:p w:rsidR="00957B20" w:rsidRPr="00957B20" w:rsidRDefault="00957B20" w:rsidP="00957B20">
      <w:pPr>
        <w:pStyle w:val="NormalWeb"/>
        <w:numPr>
          <w:ilvl w:val="0"/>
          <w:numId w:val="41"/>
        </w:numPr>
        <w:jc w:val="both"/>
        <w:rPr>
          <w:sz w:val="22"/>
        </w:rPr>
      </w:pPr>
      <w:r w:rsidRPr="00957B20">
        <w:rPr>
          <w:sz w:val="22"/>
        </w:rPr>
        <w:t xml:space="preserve">Built small but useful </w:t>
      </w:r>
      <w:r w:rsidRPr="00957B20">
        <w:rPr>
          <w:rStyle w:val="Strong"/>
          <w:sz w:val="22"/>
        </w:rPr>
        <w:t>AngularJS to Angular 8–10</w:t>
      </w:r>
      <w:r w:rsidRPr="00957B20">
        <w:rPr>
          <w:sz w:val="22"/>
        </w:rPr>
        <w:t xml:space="preserve"> transition screens for operational review and data verification, helping the team start modernizing legacy frontend flows without forcing a risky all-at-once rewrite.</w:t>
      </w:r>
    </w:p>
    <w:p w:rsidR="00957B20" w:rsidRPr="00957B20" w:rsidRDefault="00957B20" w:rsidP="00957B20">
      <w:pPr>
        <w:pStyle w:val="NormalWeb"/>
        <w:numPr>
          <w:ilvl w:val="0"/>
          <w:numId w:val="41"/>
        </w:numPr>
        <w:jc w:val="both"/>
        <w:rPr>
          <w:sz w:val="22"/>
        </w:rPr>
      </w:pPr>
      <w:r w:rsidRPr="00957B20">
        <w:rPr>
          <w:sz w:val="22"/>
        </w:rPr>
        <w:t>Stabilized brittle third-party and internal integrations with timeouts, retries, and safe execution limits, preventing transient upstream failures from cascading into longer outages and repeated operator intervention.</w:t>
      </w:r>
    </w:p>
    <w:p w:rsidR="00957B20" w:rsidRDefault="00957B20" w:rsidP="00957B20">
      <w:pPr>
        <w:pStyle w:val="NormalWeb"/>
        <w:numPr>
          <w:ilvl w:val="0"/>
          <w:numId w:val="41"/>
        </w:numPr>
        <w:jc w:val="both"/>
      </w:pPr>
      <w:r w:rsidRPr="00957B20">
        <w:rPr>
          <w:sz w:val="22"/>
        </w:rPr>
        <w:t xml:space="preserve">Introduced containerized workflows using </w:t>
      </w:r>
      <w:r w:rsidRPr="00957B20">
        <w:rPr>
          <w:rStyle w:val="Strong"/>
          <w:sz w:val="22"/>
        </w:rPr>
        <w:t>Docker</w:t>
      </w:r>
      <w:r w:rsidRPr="00957B20">
        <w:rPr>
          <w:sz w:val="22"/>
        </w:rPr>
        <w:t xml:space="preserve"> and repeatable deployment scripts, reducing dev-to-test inconsistencies and making it easier to validate new features and bug fixes before handoff.</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957B20">
        <w:tc>
          <w:tcPr>
            <w:tcW w:w="3500" w:type="pct"/>
            <w:tcBorders>
              <w:top w:val="none" w:sz="0" w:space="0" w:color="FFFFFF"/>
              <w:left w:val="none" w:sz="0" w:space="0" w:color="FFFFFF"/>
              <w:bottom w:val="none" w:sz="0" w:space="0" w:color="FFFFFF"/>
              <w:right w:val="none" w:sz="0" w:space="0" w:color="FFFFFF"/>
            </w:tcBorders>
          </w:tcPr>
          <w:p w:rsidR="00BD0E61" w:rsidRPr="00957B20" w:rsidRDefault="00695DA1">
            <w:pPr>
              <w:rPr>
                <w:sz w:val="24"/>
              </w:rPr>
            </w:pPr>
            <w:r w:rsidRPr="00957B20">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BD0E61" w:rsidRPr="00957B20" w:rsidRDefault="00695DA1">
            <w:pPr>
              <w:jc w:val="right"/>
              <w:rPr>
                <w:sz w:val="24"/>
              </w:rPr>
            </w:pPr>
            <w:r w:rsidRPr="00957B20">
              <w:rPr>
                <w:rFonts w:ascii="Arial" w:eastAsia="Arial" w:hAnsi="Arial" w:cs="Arial"/>
                <w:color w:val="111111"/>
                <w:szCs w:val="17"/>
              </w:rPr>
              <w:t>October 2014 to February 2016</w:t>
            </w:r>
          </w:p>
        </w:tc>
      </w:tr>
    </w:tbl>
    <w:p w:rsidR="00BD0E61" w:rsidRPr="00957B20" w:rsidRDefault="00695DA1">
      <w:pPr>
        <w:rPr>
          <w:sz w:val="24"/>
        </w:rPr>
      </w:pPr>
      <w:r w:rsidRPr="00957B20">
        <w:rPr>
          <w:rFonts w:ascii="Arial" w:eastAsia="Arial" w:hAnsi="Arial" w:cs="Arial"/>
          <w:b/>
          <w:bCs/>
          <w:color w:val="111111"/>
          <w:sz w:val="22"/>
          <w:szCs w:val="18"/>
        </w:rPr>
        <w:t>Centric Tech Inc. - New Jersey, United States</w:t>
      </w:r>
    </w:p>
    <w:p w:rsidR="00957B20" w:rsidRPr="00B21ECE" w:rsidRDefault="00957B20" w:rsidP="00957B20">
      <w:pPr>
        <w:pStyle w:val="NormalWeb"/>
        <w:numPr>
          <w:ilvl w:val="0"/>
          <w:numId w:val="42"/>
        </w:numPr>
        <w:jc w:val="both"/>
        <w:rPr>
          <w:sz w:val="22"/>
        </w:rPr>
      </w:pPr>
      <w:r w:rsidRPr="00B21ECE">
        <w:rPr>
          <w:sz w:val="22"/>
        </w:rPr>
        <w:t xml:space="preserve">Delivered </w:t>
      </w:r>
      <w:r w:rsidRPr="00B21ECE">
        <w:rPr>
          <w:rStyle w:val="Strong"/>
          <w:sz w:val="22"/>
        </w:rPr>
        <w:t>Python 2.7–3.x</w:t>
      </w:r>
      <w:r w:rsidRPr="00B21ECE">
        <w:rPr>
          <w:sz w:val="22"/>
        </w:rPr>
        <w:t xml:space="preserve"> scripts to clean, validate, and reconcile messy operational datasets, replacing manual spreadsheet-heavy work with repeatable checks that improved consistency and reduced avoidable human error.</w:t>
      </w:r>
    </w:p>
    <w:p w:rsidR="00957B20" w:rsidRPr="00B21ECE" w:rsidRDefault="00957B20" w:rsidP="00957B20">
      <w:pPr>
        <w:pStyle w:val="NormalWeb"/>
        <w:numPr>
          <w:ilvl w:val="0"/>
          <w:numId w:val="42"/>
        </w:numPr>
        <w:jc w:val="both"/>
        <w:rPr>
          <w:sz w:val="22"/>
        </w:rPr>
      </w:pPr>
      <w:r w:rsidRPr="00B21ECE">
        <w:rPr>
          <w:sz w:val="22"/>
        </w:rPr>
        <w:t>Built internal utilities to standardize identifiers, timestamp formatting, and file validation rules, which prevented downstream mismatches and gave more senior engineers a cleaner foundation for reporting and automation work.</w:t>
      </w:r>
    </w:p>
    <w:p w:rsidR="00957B20" w:rsidRPr="00B21ECE" w:rsidRDefault="00957B20" w:rsidP="00957B20">
      <w:pPr>
        <w:pStyle w:val="NormalWeb"/>
        <w:numPr>
          <w:ilvl w:val="0"/>
          <w:numId w:val="42"/>
        </w:numPr>
        <w:jc w:val="both"/>
        <w:rPr>
          <w:sz w:val="22"/>
        </w:rPr>
      </w:pPr>
      <w:r w:rsidRPr="00B21ECE">
        <w:rPr>
          <w:sz w:val="22"/>
        </w:rPr>
        <w:t>Improved reliability by adding defensive parsing, explicit failure messages, and boundary checks to small services and scripts, surfacing data issues earlier instead of allowing silent failures to spread through workflows.</w:t>
      </w:r>
    </w:p>
    <w:p w:rsidR="00957B20" w:rsidRPr="00B21ECE" w:rsidRDefault="00957B20" w:rsidP="00957B20">
      <w:pPr>
        <w:pStyle w:val="NormalWeb"/>
        <w:numPr>
          <w:ilvl w:val="0"/>
          <w:numId w:val="42"/>
        </w:numPr>
        <w:jc w:val="both"/>
        <w:rPr>
          <w:sz w:val="22"/>
        </w:rPr>
      </w:pPr>
      <w:r w:rsidRPr="00B21ECE">
        <w:rPr>
          <w:sz w:val="22"/>
        </w:rPr>
        <w:t>Assisted with service integrations by implementing timeouts, safe retries, and basic connection safeguards, reducing the impact of transient network problems that previously caused avoidable job failures and reruns.</w:t>
      </w:r>
    </w:p>
    <w:p w:rsidR="00957B20" w:rsidRPr="00B21ECE" w:rsidRDefault="00957B20" w:rsidP="00957B20">
      <w:pPr>
        <w:pStyle w:val="NormalWeb"/>
        <w:numPr>
          <w:ilvl w:val="0"/>
          <w:numId w:val="42"/>
        </w:numPr>
        <w:jc w:val="both"/>
        <w:rPr>
          <w:sz w:val="22"/>
        </w:rPr>
      </w:pPr>
      <w:r w:rsidRPr="00B21ECE">
        <w:rPr>
          <w:sz w:val="22"/>
        </w:rPr>
        <w:t>Supported release validation by comparing outputs to known-good samples, expected row counts, and sanity thresholds, helping the team catch regressions before users noticed inconsistencies in operational results.</w:t>
      </w:r>
    </w:p>
    <w:p w:rsidR="00957B20" w:rsidRPr="00B21ECE" w:rsidRDefault="00957B20" w:rsidP="00957B20">
      <w:pPr>
        <w:pStyle w:val="NormalWeb"/>
        <w:numPr>
          <w:ilvl w:val="0"/>
          <w:numId w:val="42"/>
        </w:numPr>
        <w:jc w:val="both"/>
        <w:rPr>
          <w:sz w:val="22"/>
        </w:rPr>
      </w:pPr>
      <w:r w:rsidRPr="00B21ECE">
        <w:rPr>
          <w:sz w:val="22"/>
        </w:rPr>
        <w:t>Contributed to early CI discipline through scripted validation steps and lightweight pipeline automation, making team handoffs more consistent and helping reduce “works on my machine” problems during shared development.</w:t>
      </w:r>
    </w:p>
    <w:p w:rsidR="00957B20" w:rsidRPr="00B21ECE" w:rsidRDefault="00957B20" w:rsidP="00957B20">
      <w:pPr>
        <w:pStyle w:val="NormalWeb"/>
        <w:numPr>
          <w:ilvl w:val="0"/>
          <w:numId w:val="42"/>
        </w:numPr>
        <w:jc w:val="both"/>
        <w:rPr>
          <w:sz w:val="22"/>
        </w:rPr>
      </w:pPr>
      <w:r w:rsidRPr="00B21ECE">
        <w:rPr>
          <w:sz w:val="22"/>
        </w:rPr>
        <w:t>Helped troubleshoot production issues through structured logs, query inspection, and careful reproduction steps, gaining experience in isolating bottlenecks and distinguishing bad input data from real system defects.</w:t>
      </w:r>
    </w:p>
    <w:p w:rsidR="00957B20" w:rsidRPr="00B21ECE" w:rsidRDefault="00957B20" w:rsidP="00957B20">
      <w:pPr>
        <w:pStyle w:val="NormalWeb"/>
        <w:numPr>
          <w:ilvl w:val="0"/>
          <w:numId w:val="42"/>
        </w:numPr>
        <w:jc w:val="both"/>
        <w:rPr>
          <w:sz w:val="22"/>
        </w:rPr>
      </w:pPr>
      <w:r w:rsidRPr="00B21ECE">
        <w:rPr>
          <w:sz w:val="22"/>
        </w:rPr>
        <w:t>Documented expected inputs, outputs, and operational assumptions for small utilities and jobs, which made future changes easier to review and reduced the maintenance burden on more senior team members.</w:t>
      </w:r>
    </w:p>
    <w:p w:rsidR="00957B20" w:rsidRPr="00B21ECE" w:rsidRDefault="00957B20" w:rsidP="00957B20">
      <w:pPr>
        <w:pStyle w:val="NormalWeb"/>
        <w:numPr>
          <w:ilvl w:val="0"/>
          <w:numId w:val="42"/>
        </w:numPr>
        <w:jc w:val="both"/>
        <w:rPr>
          <w:sz w:val="22"/>
        </w:rPr>
      </w:pPr>
      <w:r w:rsidRPr="00B21ECE">
        <w:rPr>
          <w:sz w:val="22"/>
        </w:rPr>
        <w:lastRenderedPageBreak/>
        <w:t>Collaborated closely with senior engineers to break vague requests into concrete implementation tasks, building a practical foundation in ownership, estimation, and disciplined delivery that carried into later full-stack roles.</w:t>
      </w:r>
    </w:p>
    <w:p w:rsidR="00BD0E61" w:rsidRPr="002D5D6B" w:rsidRDefault="00695DA1">
      <w:pPr>
        <w:pBdr>
          <w:bottom w:val="single" w:sz="6" w:space="0" w:color="B91C1C"/>
        </w:pBdr>
        <w:spacing w:before="120" w:after="80"/>
        <w:rPr>
          <w:sz w:val="24"/>
        </w:rPr>
      </w:pPr>
      <w:r w:rsidRPr="002D5D6B">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2D5D6B">
        <w:tc>
          <w:tcPr>
            <w:tcW w:w="3500" w:type="pct"/>
            <w:tcBorders>
              <w:top w:val="none" w:sz="0" w:space="0" w:color="FFFFFF"/>
              <w:left w:val="none" w:sz="0" w:space="0" w:color="FFFFFF"/>
              <w:bottom w:val="none" w:sz="0" w:space="0" w:color="FFFFFF"/>
              <w:right w:val="none" w:sz="0" w:space="0" w:color="FFFFFF"/>
            </w:tcBorders>
          </w:tcPr>
          <w:p w:rsidR="00BD0E61" w:rsidRPr="002D5D6B" w:rsidRDefault="00695DA1">
            <w:pPr>
              <w:rPr>
                <w:sz w:val="24"/>
              </w:rPr>
            </w:pPr>
            <w:r w:rsidRPr="002D5D6B">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BD0E61" w:rsidRPr="002D5D6B" w:rsidRDefault="00695DA1">
            <w:pPr>
              <w:jc w:val="right"/>
              <w:rPr>
                <w:sz w:val="24"/>
              </w:rPr>
            </w:pPr>
            <w:r w:rsidRPr="002D5D6B">
              <w:rPr>
                <w:rFonts w:ascii="Arial" w:eastAsia="Arial" w:hAnsi="Arial" w:cs="Arial"/>
                <w:color w:val="111111"/>
                <w:szCs w:val="17"/>
              </w:rPr>
              <w:t>2010 to 2014</w:t>
            </w:r>
          </w:p>
        </w:tc>
      </w:tr>
    </w:tbl>
    <w:p w:rsidR="00BD0E61" w:rsidRPr="002D5D6B" w:rsidRDefault="009C3F37">
      <w:pPr>
        <w:rPr>
          <w:rFonts w:ascii="Arial" w:eastAsia="Arial" w:hAnsi="Arial" w:cs="Arial"/>
          <w:b/>
          <w:bCs/>
          <w:color w:val="111111"/>
          <w:sz w:val="22"/>
          <w:szCs w:val="18"/>
        </w:rPr>
      </w:pPr>
      <w:r w:rsidRPr="002A5399">
        <w:rPr>
          <w:rFonts w:ascii="Arial" w:hAnsi="Arial" w:cs="Arial"/>
          <w:b/>
          <w:bCs/>
          <w:color w:val="000000"/>
          <w:sz w:val="22"/>
          <w:szCs w:val="23"/>
        </w:rPr>
        <w:t>Harvard University</w:t>
      </w:r>
      <w:bookmarkStart w:id="0" w:name="_GoBack"/>
      <w:bookmarkEnd w:id="0"/>
    </w:p>
    <w:p w:rsidR="00CB4D3F" w:rsidRPr="00CB4D3F" w:rsidRDefault="00CB4D3F" w:rsidP="00CB4D3F">
      <w:pPr>
        <w:pStyle w:val="ListParagraph"/>
        <w:numPr>
          <w:ilvl w:val="0"/>
          <w:numId w:val="35"/>
        </w:numPr>
        <w:rPr>
          <w:sz w:val="22"/>
        </w:rPr>
      </w:pPr>
      <w:r w:rsidRPr="00CB4D3F">
        <w:rPr>
          <w:sz w:val="22"/>
        </w:rPr>
        <w:t>Built strong foundations in algorithms, databases, distributed systems, and applied software engineering, which later supported practical work across Python services, Angular applications, data modeling, and production reliability.</w:t>
      </w:r>
    </w:p>
    <w:p w:rsidR="00BD0E61" w:rsidRDefault="00BD0E61">
      <w:pPr>
        <w:spacing w:after="80"/>
      </w:pPr>
    </w:p>
    <w:sectPr w:rsidR="00BD0E61">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Yu Gothic">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0549B"/>
    <w:multiLevelType w:val="hybridMultilevel"/>
    <w:tmpl w:val="F8EC2E60"/>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481E15"/>
    <w:multiLevelType w:val="multilevel"/>
    <w:tmpl w:val="6B8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E0E8F"/>
    <w:multiLevelType w:val="multilevel"/>
    <w:tmpl w:val="8E0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B21C99"/>
    <w:multiLevelType w:val="hybridMultilevel"/>
    <w:tmpl w:val="AC388702"/>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6E52EEC"/>
    <w:multiLevelType w:val="hybridMultilevel"/>
    <w:tmpl w:val="BEB82F78"/>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7211EFC"/>
    <w:multiLevelType w:val="hybridMultilevel"/>
    <w:tmpl w:val="DA881D02"/>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E753CC"/>
    <w:multiLevelType w:val="hybridMultilevel"/>
    <w:tmpl w:val="E0A00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F63656"/>
    <w:multiLevelType w:val="hybridMultilevel"/>
    <w:tmpl w:val="9454D4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68D5E2C"/>
    <w:multiLevelType w:val="hybridMultilevel"/>
    <w:tmpl w:val="15CA23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75C62E9"/>
    <w:multiLevelType w:val="multilevel"/>
    <w:tmpl w:val="C75226F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221F4A5E"/>
    <w:multiLevelType w:val="hybridMultilevel"/>
    <w:tmpl w:val="5B88D464"/>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3A104D9"/>
    <w:multiLevelType w:val="hybridMultilevel"/>
    <w:tmpl w:val="6150AFB2"/>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C7B2F6B"/>
    <w:multiLevelType w:val="hybridMultilevel"/>
    <w:tmpl w:val="8BCEC1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0FA1FFD"/>
    <w:multiLevelType w:val="multilevel"/>
    <w:tmpl w:val="C7C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A94DF8"/>
    <w:multiLevelType w:val="hybridMultilevel"/>
    <w:tmpl w:val="CFE03BC0"/>
    <w:lvl w:ilvl="0" w:tplc="BD7A95C0">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2C0200B"/>
    <w:multiLevelType w:val="hybridMultilevel"/>
    <w:tmpl w:val="DCA093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2E36685"/>
    <w:multiLevelType w:val="hybridMultilevel"/>
    <w:tmpl w:val="7578F6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32A1729"/>
    <w:multiLevelType w:val="hybridMultilevel"/>
    <w:tmpl w:val="8B8CF2DC"/>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95376F1"/>
    <w:multiLevelType w:val="multilevel"/>
    <w:tmpl w:val="B69626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46211164"/>
    <w:multiLevelType w:val="hybridMultilevel"/>
    <w:tmpl w:val="B45A4F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817AA9"/>
    <w:multiLevelType w:val="hybridMultilevel"/>
    <w:tmpl w:val="0CBE30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A770CF7"/>
    <w:multiLevelType w:val="hybridMultilevel"/>
    <w:tmpl w:val="2E141E28"/>
    <w:lvl w:ilvl="0" w:tplc="C67E8CE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DA45C0"/>
    <w:multiLevelType w:val="hybridMultilevel"/>
    <w:tmpl w:val="5386CA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D284945"/>
    <w:multiLevelType w:val="hybridMultilevel"/>
    <w:tmpl w:val="574C8FFE"/>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3687E90"/>
    <w:multiLevelType w:val="hybridMultilevel"/>
    <w:tmpl w:val="71DEE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534210"/>
    <w:multiLevelType w:val="hybridMultilevel"/>
    <w:tmpl w:val="79AC324C"/>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827475"/>
    <w:multiLevelType w:val="hybridMultilevel"/>
    <w:tmpl w:val="DF28AF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9D92FB7"/>
    <w:multiLevelType w:val="hybridMultilevel"/>
    <w:tmpl w:val="680E3D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A6B7ECF"/>
    <w:multiLevelType w:val="hybridMultilevel"/>
    <w:tmpl w:val="50F67AEE"/>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E355F94"/>
    <w:multiLevelType w:val="hybridMultilevel"/>
    <w:tmpl w:val="1D383C26"/>
    <w:lvl w:ilvl="0" w:tplc="4B22CC20">
      <w:start w:val="1"/>
      <w:numFmt w:val="bullet"/>
      <w:lvlText w:val="-"/>
      <w:lvlJc w:val="left"/>
      <w:pPr>
        <w:ind w:left="360" w:hanging="360"/>
      </w:pPr>
      <w:rPr>
        <w:rFonts w:ascii="Yu Gothic" w:eastAsia="Yu Gothic" w:hAnsi="Yu Gothic" w:hint="eastAsia"/>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F131A83"/>
    <w:multiLevelType w:val="hybridMultilevel"/>
    <w:tmpl w:val="3E9899C8"/>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915459"/>
    <w:multiLevelType w:val="multilevel"/>
    <w:tmpl w:val="3EC21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nsid w:val="62301B98"/>
    <w:multiLevelType w:val="hybridMultilevel"/>
    <w:tmpl w:val="A3FEC8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4BA7691"/>
    <w:multiLevelType w:val="hybridMultilevel"/>
    <w:tmpl w:val="EA6A6DD4"/>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5D204A4"/>
    <w:multiLevelType w:val="hybridMultilevel"/>
    <w:tmpl w:val="4A9CB89A"/>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6633C3F"/>
    <w:multiLevelType w:val="hybridMultilevel"/>
    <w:tmpl w:val="D760F6EA"/>
    <w:lvl w:ilvl="0" w:tplc="4B22CC20">
      <w:start w:val="1"/>
      <w:numFmt w:val="bullet"/>
      <w:lvlText w:val="-"/>
      <w:lvlJc w:val="left"/>
      <w:pPr>
        <w:ind w:left="720" w:hanging="360"/>
      </w:pPr>
      <w:rPr>
        <w:rFonts w:ascii="Yu Gothic" w:eastAsia="Yu Gothic" w:hAnsi="Yu Gothic" w:hint="eastAsia"/>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8F26782"/>
    <w:multiLevelType w:val="hybridMultilevel"/>
    <w:tmpl w:val="45ECE62C"/>
    <w:lvl w:ilvl="0" w:tplc="90CC8EC6">
      <w:start w:val="2009"/>
      <w:numFmt w:val="bullet"/>
      <w:lvlText w:val=""/>
      <w:lvlJc w:val="left"/>
      <w:pPr>
        <w:ind w:left="720" w:hanging="360"/>
      </w:pPr>
      <w:rPr>
        <w:rFonts w:ascii="Symbol" w:eastAsia="Times New Roman" w:hAnsi="Symbol"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986973"/>
    <w:multiLevelType w:val="hybridMultilevel"/>
    <w:tmpl w:val="5F4C3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1727121"/>
    <w:multiLevelType w:val="hybridMultilevel"/>
    <w:tmpl w:val="C37278BC"/>
    <w:lvl w:ilvl="0" w:tplc="5530A75E">
      <w:start w:val="1"/>
      <w:numFmt w:val="bullet"/>
      <w:lvlText w:val="●"/>
      <w:lvlJc w:val="left"/>
      <w:pPr>
        <w:ind w:left="720" w:hanging="360"/>
      </w:pPr>
    </w:lvl>
    <w:lvl w:ilvl="1" w:tplc="48CC4838">
      <w:start w:val="1"/>
      <w:numFmt w:val="bullet"/>
      <w:lvlText w:val="○"/>
      <w:lvlJc w:val="left"/>
      <w:pPr>
        <w:ind w:left="1440" w:hanging="360"/>
      </w:pPr>
    </w:lvl>
    <w:lvl w:ilvl="2" w:tplc="01461924">
      <w:start w:val="1"/>
      <w:numFmt w:val="bullet"/>
      <w:lvlText w:val="■"/>
      <w:lvlJc w:val="left"/>
      <w:pPr>
        <w:ind w:left="2160" w:hanging="360"/>
      </w:pPr>
    </w:lvl>
    <w:lvl w:ilvl="3" w:tplc="F09ACFB6">
      <w:start w:val="1"/>
      <w:numFmt w:val="bullet"/>
      <w:lvlText w:val="●"/>
      <w:lvlJc w:val="left"/>
      <w:pPr>
        <w:ind w:left="2880" w:hanging="360"/>
      </w:pPr>
    </w:lvl>
    <w:lvl w:ilvl="4" w:tplc="392CD264">
      <w:start w:val="1"/>
      <w:numFmt w:val="bullet"/>
      <w:lvlText w:val="○"/>
      <w:lvlJc w:val="left"/>
      <w:pPr>
        <w:ind w:left="3600" w:hanging="360"/>
      </w:pPr>
    </w:lvl>
    <w:lvl w:ilvl="5" w:tplc="C5922F78">
      <w:start w:val="1"/>
      <w:numFmt w:val="bullet"/>
      <w:lvlText w:val="■"/>
      <w:lvlJc w:val="left"/>
      <w:pPr>
        <w:ind w:left="4320" w:hanging="360"/>
      </w:pPr>
    </w:lvl>
    <w:lvl w:ilvl="6" w:tplc="5BBEE6AA">
      <w:start w:val="1"/>
      <w:numFmt w:val="bullet"/>
      <w:lvlText w:val="●"/>
      <w:lvlJc w:val="left"/>
      <w:pPr>
        <w:ind w:left="5040" w:hanging="360"/>
      </w:pPr>
    </w:lvl>
    <w:lvl w:ilvl="7" w:tplc="9EE08310">
      <w:start w:val="1"/>
      <w:numFmt w:val="bullet"/>
      <w:lvlText w:val="●"/>
      <w:lvlJc w:val="left"/>
      <w:pPr>
        <w:ind w:left="5760" w:hanging="360"/>
      </w:pPr>
    </w:lvl>
    <w:lvl w:ilvl="8" w:tplc="94F4BAF8">
      <w:start w:val="1"/>
      <w:numFmt w:val="bullet"/>
      <w:lvlText w:val="●"/>
      <w:lvlJc w:val="left"/>
      <w:pPr>
        <w:ind w:left="6480" w:hanging="360"/>
      </w:pPr>
    </w:lvl>
  </w:abstractNum>
  <w:abstractNum w:abstractNumId="39">
    <w:nsid w:val="7597767D"/>
    <w:multiLevelType w:val="hybridMultilevel"/>
    <w:tmpl w:val="E66E8800"/>
    <w:lvl w:ilvl="0" w:tplc="90CC8EC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77F1027"/>
    <w:multiLevelType w:val="hybridMultilevel"/>
    <w:tmpl w:val="8794BDF8"/>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62486E"/>
    <w:multiLevelType w:val="multilevel"/>
    <w:tmpl w:val="DE2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lvlOverride w:ilvl="0">
      <w:startOverride w:val="1"/>
    </w:lvlOverride>
  </w:num>
  <w:num w:numId="2">
    <w:abstractNumId w:val="7"/>
  </w:num>
  <w:num w:numId="3">
    <w:abstractNumId w:val="24"/>
  </w:num>
  <w:num w:numId="4">
    <w:abstractNumId w:val="21"/>
  </w:num>
  <w:num w:numId="5">
    <w:abstractNumId w:val="8"/>
  </w:num>
  <w:num w:numId="6">
    <w:abstractNumId w:val="22"/>
  </w:num>
  <w:num w:numId="7">
    <w:abstractNumId w:val="25"/>
  </w:num>
  <w:num w:numId="8">
    <w:abstractNumId w:val="5"/>
  </w:num>
  <w:num w:numId="9">
    <w:abstractNumId w:val="40"/>
  </w:num>
  <w:num w:numId="10">
    <w:abstractNumId w:val="32"/>
  </w:num>
  <w:num w:numId="11">
    <w:abstractNumId w:val="15"/>
  </w:num>
  <w:num w:numId="12">
    <w:abstractNumId w:val="34"/>
  </w:num>
  <w:num w:numId="13">
    <w:abstractNumId w:val="31"/>
  </w:num>
  <w:num w:numId="14">
    <w:abstractNumId w:val="41"/>
  </w:num>
  <w:num w:numId="15">
    <w:abstractNumId w:val="18"/>
  </w:num>
  <w:num w:numId="16">
    <w:abstractNumId w:val="9"/>
  </w:num>
  <w:num w:numId="17">
    <w:abstractNumId w:val="26"/>
  </w:num>
  <w:num w:numId="18">
    <w:abstractNumId w:val="16"/>
  </w:num>
  <w:num w:numId="19">
    <w:abstractNumId w:val="14"/>
  </w:num>
  <w:num w:numId="20">
    <w:abstractNumId w:val="6"/>
  </w:num>
  <w:num w:numId="21">
    <w:abstractNumId w:val="33"/>
  </w:num>
  <w:num w:numId="22">
    <w:abstractNumId w:val="36"/>
  </w:num>
  <w:num w:numId="23">
    <w:abstractNumId w:val="10"/>
  </w:num>
  <w:num w:numId="24">
    <w:abstractNumId w:val="19"/>
  </w:num>
  <w:num w:numId="25">
    <w:abstractNumId w:val="30"/>
  </w:num>
  <w:num w:numId="26">
    <w:abstractNumId w:val="12"/>
  </w:num>
  <w:num w:numId="27">
    <w:abstractNumId w:val="27"/>
  </w:num>
  <w:num w:numId="28">
    <w:abstractNumId w:val="39"/>
  </w:num>
  <w:num w:numId="29">
    <w:abstractNumId w:val="2"/>
  </w:num>
  <w:num w:numId="30">
    <w:abstractNumId w:val="13"/>
  </w:num>
  <w:num w:numId="31">
    <w:abstractNumId w:val="20"/>
  </w:num>
  <w:num w:numId="32">
    <w:abstractNumId w:val="1"/>
  </w:num>
  <w:num w:numId="33">
    <w:abstractNumId w:val="11"/>
  </w:num>
  <w:num w:numId="34">
    <w:abstractNumId w:val="0"/>
  </w:num>
  <w:num w:numId="35">
    <w:abstractNumId w:val="4"/>
  </w:num>
  <w:num w:numId="36">
    <w:abstractNumId w:val="28"/>
  </w:num>
  <w:num w:numId="37">
    <w:abstractNumId w:val="17"/>
  </w:num>
  <w:num w:numId="38">
    <w:abstractNumId w:val="37"/>
  </w:num>
  <w:num w:numId="39">
    <w:abstractNumId w:val="35"/>
  </w:num>
  <w:num w:numId="40">
    <w:abstractNumId w:val="29"/>
  </w:num>
  <w:num w:numId="41">
    <w:abstractNumId w:val="3"/>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displayBackgroundShape/>
  <w:proofState w:spelling="clean" w:grammar="clean"/>
  <w:defaultTabStop w:val="720"/>
  <w:characterSpacingControl w:val="doNotCompress"/>
  <w:compat>
    <w:compatSetting w:name="compatibilityMode" w:uri="http://schemas.microsoft.com/office/word" w:val="14"/>
  </w:compat>
  <w:rsids>
    <w:rsidRoot w:val="00BD0E61"/>
    <w:rsid w:val="00197FB7"/>
    <w:rsid w:val="002C45F7"/>
    <w:rsid w:val="002D5D6B"/>
    <w:rsid w:val="004256E1"/>
    <w:rsid w:val="00501180"/>
    <w:rsid w:val="00695DA1"/>
    <w:rsid w:val="007048BB"/>
    <w:rsid w:val="007B0775"/>
    <w:rsid w:val="00814E49"/>
    <w:rsid w:val="00957B20"/>
    <w:rsid w:val="009C3F37"/>
    <w:rsid w:val="00A026CA"/>
    <w:rsid w:val="00B21ECE"/>
    <w:rsid w:val="00B531EE"/>
    <w:rsid w:val="00BD0E61"/>
    <w:rsid w:val="00CB4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B0775"/>
    <w:rPr>
      <w:b/>
      <w:bCs/>
    </w:rPr>
  </w:style>
  <w:style w:type="paragraph" w:styleId="NormalWeb">
    <w:name w:val="Normal (Web)"/>
    <w:basedOn w:val="Normal"/>
    <w:uiPriority w:val="99"/>
    <w:unhideWhenUsed/>
    <w:rsid w:val="007B0775"/>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B0775"/>
    <w:rPr>
      <w:b/>
      <w:bCs/>
    </w:rPr>
  </w:style>
  <w:style w:type="paragraph" w:styleId="NormalWeb">
    <w:name w:val="Normal (Web)"/>
    <w:basedOn w:val="Normal"/>
    <w:uiPriority w:val="99"/>
    <w:unhideWhenUsed/>
    <w:rsid w:val="007B077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62688">
      <w:bodyDiv w:val="1"/>
      <w:marLeft w:val="0"/>
      <w:marRight w:val="0"/>
      <w:marTop w:val="0"/>
      <w:marBottom w:val="0"/>
      <w:divBdr>
        <w:top w:val="none" w:sz="0" w:space="0" w:color="auto"/>
        <w:left w:val="none" w:sz="0" w:space="0" w:color="auto"/>
        <w:bottom w:val="none" w:sz="0" w:space="0" w:color="auto"/>
        <w:right w:val="none" w:sz="0" w:space="0" w:color="auto"/>
      </w:divBdr>
    </w:div>
    <w:div w:id="112019680">
      <w:bodyDiv w:val="1"/>
      <w:marLeft w:val="0"/>
      <w:marRight w:val="0"/>
      <w:marTop w:val="0"/>
      <w:marBottom w:val="0"/>
      <w:divBdr>
        <w:top w:val="none" w:sz="0" w:space="0" w:color="auto"/>
        <w:left w:val="none" w:sz="0" w:space="0" w:color="auto"/>
        <w:bottom w:val="none" w:sz="0" w:space="0" w:color="auto"/>
        <w:right w:val="none" w:sz="0" w:space="0" w:color="auto"/>
      </w:divBdr>
    </w:div>
    <w:div w:id="320894536">
      <w:bodyDiv w:val="1"/>
      <w:marLeft w:val="0"/>
      <w:marRight w:val="0"/>
      <w:marTop w:val="0"/>
      <w:marBottom w:val="0"/>
      <w:divBdr>
        <w:top w:val="none" w:sz="0" w:space="0" w:color="auto"/>
        <w:left w:val="none" w:sz="0" w:space="0" w:color="auto"/>
        <w:bottom w:val="none" w:sz="0" w:space="0" w:color="auto"/>
        <w:right w:val="none" w:sz="0" w:space="0" w:color="auto"/>
      </w:divBdr>
    </w:div>
    <w:div w:id="343476407">
      <w:bodyDiv w:val="1"/>
      <w:marLeft w:val="0"/>
      <w:marRight w:val="0"/>
      <w:marTop w:val="0"/>
      <w:marBottom w:val="0"/>
      <w:divBdr>
        <w:top w:val="none" w:sz="0" w:space="0" w:color="auto"/>
        <w:left w:val="none" w:sz="0" w:space="0" w:color="auto"/>
        <w:bottom w:val="none" w:sz="0" w:space="0" w:color="auto"/>
        <w:right w:val="none" w:sz="0" w:space="0" w:color="auto"/>
      </w:divBdr>
    </w:div>
    <w:div w:id="344982318">
      <w:bodyDiv w:val="1"/>
      <w:marLeft w:val="0"/>
      <w:marRight w:val="0"/>
      <w:marTop w:val="0"/>
      <w:marBottom w:val="0"/>
      <w:divBdr>
        <w:top w:val="none" w:sz="0" w:space="0" w:color="auto"/>
        <w:left w:val="none" w:sz="0" w:space="0" w:color="auto"/>
        <w:bottom w:val="none" w:sz="0" w:space="0" w:color="auto"/>
        <w:right w:val="none" w:sz="0" w:space="0" w:color="auto"/>
      </w:divBdr>
    </w:div>
    <w:div w:id="540820813">
      <w:bodyDiv w:val="1"/>
      <w:marLeft w:val="0"/>
      <w:marRight w:val="0"/>
      <w:marTop w:val="0"/>
      <w:marBottom w:val="0"/>
      <w:divBdr>
        <w:top w:val="none" w:sz="0" w:space="0" w:color="auto"/>
        <w:left w:val="none" w:sz="0" w:space="0" w:color="auto"/>
        <w:bottom w:val="none" w:sz="0" w:space="0" w:color="auto"/>
        <w:right w:val="none" w:sz="0" w:space="0" w:color="auto"/>
      </w:divBdr>
    </w:div>
    <w:div w:id="680812236">
      <w:bodyDiv w:val="1"/>
      <w:marLeft w:val="0"/>
      <w:marRight w:val="0"/>
      <w:marTop w:val="0"/>
      <w:marBottom w:val="0"/>
      <w:divBdr>
        <w:top w:val="none" w:sz="0" w:space="0" w:color="auto"/>
        <w:left w:val="none" w:sz="0" w:space="0" w:color="auto"/>
        <w:bottom w:val="none" w:sz="0" w:space="0" w:color="auto"/>
        <w:right w:val="none" w:sz="0" w:space="0" w:color="auto"/>
      </w:divBdr>
    </w:div>
    <w:div w:id="709454407">
      <w:bodyDiv w:val="1"/>
      <w:marLeft w:val="0"/>
      <w:marRight w:val="0"/>
      <w:marTop w:val="0"/>
      <w:marBottom w:val="0"/>
      <w:divBdr>
        <w:top w:val="none" w:sz="0" w:space="0" w:color="auto"/>
        <w:left w:val="none" w:sz="0" w:space="0" w:color="auto"/>
        <w:bottom w:val="none" w:sz="0" w:space="0" w:color="auto"/>
        <w:right w:val="none" w:sz="0" w:space="0" w:color="auto"/>
      </w:divBdr>
    </w:div>
    <w:div w:id="885021119">
      <w:bodyDiv w:val="1"/>
      <w:marLeft w:val="0"/>
      <w:marRight w:val="0"/>
      <w:marTop w:val="0"/>
      <w:marBottom w:val="0"/>
      <w:divBdr>
        <w:top w:val="none" w:sz="0" w:space="0" w:color="auto"/>
        <w:left w:val="none" w:sz="0" w:space="0" w:color="auto"/>
        <w:bottom w:val="none" w:sz="0" w:space="0" w:color="auto"/>
        <w:right w:val="none" w:sz="0" w:space="0" w:color="auto"/>
      </w:divBdr>
    </w:div>
    <w:div w:id="943684960">
      <w:bodyDiv w:val="1"/>
      <w:marLeft w:val="0"/>
      <w:marRight w:val="0"/>
      <w:marTop w:val="0"/>
      <w:marBottom w:val="0"/>
      <w:divBdr>
        <w:top w:val="none" w:sz="0" w:space="0" w:color="auto"/>
        <w:left w:val="none" w:sz="0" w:space="0" w:color="auto"/>
        <w:bottom w:val="none" w:sz="0" w:space="0" w:color="auto"/>
        <w:right w:val="none" w:sz="0" w:space="0" w:color="auto"/>
      </w:divBdr>
    </w:div>
    <w:div w:id="1018121894">
      <w:bodyDiv w:val="1"/>
      <w:marLeft w:val="0"/>
      <w:marRight w:val="0"/>
      <w:marTop w:val="0"/>
      <w:marBottom w:val="0"/>
      <w:divBdr>
        <w:top w:val="none" w:sz="0" w:space="0" w:color="auto"/>
        <w:left w:val="none" w:sz="0" w:space="0" w:color="auto"/>
        <w:bottom w:val="none" w:sz="0" w:space="0" w:color="auto"/>
        <w:right w:val="none" w:sz="0" w:space="0" w:color="auto"/>
      </w:divBdr>
    </w:div>
    <w:div w:id="1053430983">
      <w:bodyDiv w:val="1"/>
      <w:marLeft w:val="0"/>
      <w:marRight w:val="0"/>
      <w:marTop w:val="0"/>
      <w:marBottom w:val="0"/>
      <w:divBdr>
        <w:top w:val="none" w:sz="0" w:space="0" w:color="auto"/>
        <w:left w:val="none" w:sz="0" w:space="0" w:color="auto"/>
        <w:bottom w:val="none" w:sz="0" w:space="0" w:color="auto"/>
        <w:right w:val="none" w:sz="0" w:space="0" w:color="auto"/>
      </w:divBdr>
    </w:div>
    <w:div w:id="1090086037">
      <w:bodyDiv w:val="1"/>
      <w:marLeft w:val="0"/>
      <w:marRight w:val="0"/>
      <w:marTop w:val="0"/>
      <w:marBottom w:val="0"/>
      <w:divBdr>
        <w:top w:val="none" w:sz="0" w:space="0" w:color="auto"/>
        <w:left w:val="none" w:sz="0" w:space="0" w:color="auto"/>
        <w:bottom w:val="none" w:sz="0" w:space="0" w:color="auto"/>
        <w:right w:val="none" w:sz="0" w:space="0" w:color="auto"/>
      </w:divBdr>
    </w:div>
    <w:div w:id="1217281095">
      <w:bodyDiv w:val="1"/>
      <w:marLeft w:val="0"/>
      <w:marRight w:val="0"/>
      <w:marTop w:val="0"/>
      <w:marBottom w:val="0"/>
      <w:divBdr>
        <w:top w:val="none" w:sz="0" w:space="0" w:color="auto"/>
        <w:left w:val="none" w:sz="0" w:space="0" w:color="auto"/>
        <w:bottom w:val="none" w:sz="0" w:space="0" w:color="auto"/>
        <w:right w:val="none" w:sz="0" w:space="0" w:color="auto"/>
      </w:divBdr>
    </w:div>
    <w:div w:id="1292439996">
      <w:bodyDiv w:val="1"/>
      <w:marLeft w:val="0"/>
      <w:marRight w:val="0"/>
      <w:marTop w:val="0"/>
      <w:marBottom w:val="0"/>
      <w:divBdr>
        <w:top w:val="none" w:sz="0" w:space="0" w:color="auto"/>
        <w:left w:val="none" w:sz="0" w:space="0" w:color="auto"/>
        <w:bottom w:val="none" w:sz="0" w:space="0" w:color="auto"/>
        <w:right w:val="none" w:sz="0" w:space="0" w:color="auto"/>
      </w:divBdr>
    </w:div>
    <w:div w:id="1512186236">
      <w:bodyDiv w:val="1"/>
      <w:marLeft w:val="0"/>
      <w:marRight w:val="0"/>
      <w:marTop w:val="0"/>
      <w:marBottom w:val="0"/>
      <w:divBdr>
        <w:top w:val="none" w:sz="0" w:space="0" w:color="auto"/>
        <w:left w:val="none" w:sz="0" w:space="0" w:color="auto"/>
        <w:bottom w:val="none" w:sz="0" w:space="0" w:color="auto"/>
        <w:right w:val="none" w:sz="0" w:space="0" w:color="auto"/>
      </w:divBdr>
    </w:div>
    <w:div w:id="1680766190">
      <w:bodyDiv w:val="1"/>
      <w:marLeft w:val="0"/>
      <w:marRight w:val="0"/>
      <w:marTop w:val="0"/>
      <w:marBottom w:val="0"/>
      <w:divBdr>
        <w:top w:val="none" w:sz="0" w:space="0" w:color="auto"/>
        <w:left w:val="none" w:sz="0" w:space="0" w:color="auto"/>
        <w:bottom w:val="none" w:sz="0" w:space="0" w:color="auto"/>
        <w:right w:val="none" w:sz="0" w:space="0" w:color="auto"/>
      </w:divBdr>
    </w:div>
    <w:div w:id="1729567694">
      <w:bodyDiv w:val="1"/>
      <w:marLeft w:val="0"/>
      <w:marRight w:val="0"/>
      <w:marTop w:val="0"/>
      <w:marBottom w:val="0"/>
      <w:divBdr>
        <w:top w:val="none" w:sz="0" w:space="0" w:color="auto"/>
        <w:left w:val="none" w:sz="0" w:space="0" w:color="auto"/>
        <w:bottom w:val="none" w:sz="0" w:space="0" w:color="auto"/>
        <w:right w:val="none" w:sz="0" w:space="0" w:color="auto"/>
      </w:divBdr>
    </w:div>
    <w:div w:id="1974865384">
      <w:bodyDiv w:val="1"/>
      <w:marLeft w:val="0"/>
      <w:marRight w:val="0"/>
      <w:marTop w:val="0"/>
      <w:marBottom w:val="0"/>
      <w:divBdr>
        <w:top w:val="none" w:sz="0" w:space="0" w:color="auto"/>
        <w:left w:val="none" w:sz="0" w:space="0" w:color="auto"/>
        <w:bottom w:val="none" w:sz="0" w:space="0" w:color="auto"/>
        <w:right w:val="none" w:sz="0" w:space="0" w:color="auto"/>
      </w:divBdr>
    </w:div>
    <w:div w:id="2020499142">
      <w:bodyDiv w:val="1"/>
      <w:marLeft w:val="0"/>
      <w:marRight w:val="0"/>
      <w:marTop w:val="0"/>
      <w:marBottom w:val="0"/>
      <w:divBdr>
        <w:top w:val="none" w:sz="0" w:space="0" w:color="auto"/>
        <w:left w:val="none" w:sz="0" w:space="0" w:color="auto"/>
        <w:bottom w:val="none" w:sz="0" w:space="0" w:color="auto"/>
        <w:right w:val="none" w:sz="0" w:space="0" w:color="auto"/>
      </w:divBdr>
    </w:div>
    <w:div w:id="2121604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1890</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13</cp:revision>
  <cp:lastPrinted>2026-03-22T20:09:00Z</cp:lastPrinted>
  <dcterms:created xsi:type="dcterms:W3CDTF">2026-01-28T22:09:00Z</dcterms:created>
  <dcterms:modified xsi:type="dcterms:W3CDTF">2026-04-02T16:14:00Z</dcterms:modified>
</cp:coreProperties>
</file>