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Svelte / SvelteKit Frontend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SvelteKit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SvelteKit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1-2,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</w:t>
      </w:r>
      <w:r>
        <w:rPr>
          <w:rFonts w:ascii="Aptos" w:hAnsi="Aptos" w:eastAsia="Aptos" w:cs="Aptos"/>
          <w:b/>
          <w:color w:val="212529"/>
          <w:sz w:val="16"/>
        </w:rPr>
        <w:t>SvelteKit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1-2,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SvelteKit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SvelteKit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SvelteKit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SvelteKit Frontend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SvelteKit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1-2,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SvelteKit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1-2, </w:t>
      </w:r>
      <w:r>
        <w:rPr>
          <w:rFonts w:ascii="Aptos" w:hAnsi="Aptos" w:eastAsia="Aptos" w:cs="Aptos"/>
          <w:b/>
          <w:color w:val="212529"/>
          <w:sz w:val="16"/>
        </w:rPr>
        <w:t>Svelte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