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Micro Frontend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Micro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modern web/cloud engineering,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Engineering: modern web/cloud engineering, reusable component systems, state management, routing, form architecture, accessibility, responsive layouts, browser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and design-system governance.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API Integration: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WebSockets,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client flows,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handling, API error mapping, optimistic updates, pagination, caching, and resilient frontend data flows.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Delivery: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architecture reviews, mentoring, Agile delivery, estimation, documentation, production readiness, stakeholder communication, and maintainability planning.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Micro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component-driven UI architecture,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API integration,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Micro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Micro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component-driven UI architecture,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API integration,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Micro Frontend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modern web/cloud engineering,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Secure Multi-Tenant Reporting Dashboard: Built a tenant-aware reporting platform using modern web/cloud engineering,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