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React / Django Full Stack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Django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Django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3-4,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Full-Stack Engineering: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Django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3-4,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secure API development, reusable UI architecture, service-layer design,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automation, and cloud-ready application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Delivery: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 libraries, state management,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dashboard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mentoring, design reviews, release planning, cross-functional collaboration, documentation, maintainability,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Django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Django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Django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Django Full Stack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Django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3-4,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17-18, </w:t>
      </w:r>
      <w:r>
        <w:rPr>
          <w:rFonts w:ascii="Aptos" w:hAnsi="Aptos" w:eastAsia="Aptos" w:cs="Aptos"/>
          <w:b/>
          <w:color w:val="212529"/>
          <w:sz w:val="16"/>
        </w:rPr>
        <w:t>Django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3-4,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