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3B0" w:rsidRDefault="009973B0" w:rsidP="009973B0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9973B0" w:rsidRDefault="009973B0" w:rsidP="009973B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9973B0" w:rsidRDefault="009973B0" w:rsidP="009973B0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7958E0" w:rsidRDefault="009973B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7958E0" w:rsidRDefault="009973B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Java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Angular frontends for production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background in designing secure APIs, building modular UI component libraries, and optimizing performance for </w:t>
      </w:r>
      <w:r>
        <w:rPr>
          <w:rFonts w:ascii="Arial" w:eastAsia="Arial" w:hAnsi="Arial" w:cs="Arial"/>
          <w:color w:val="111111"/>
          <w:sz w:val="21"/>
          <w:szCs w:val="21"/>
        </w:rPr>
        <w:t>high-traffic web applications.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Comfortable owning systems end-to-end, collaborating with product and </w:t>
      </w:r>
      <w:r>
        <w:rPr>
          <w:rFonts w:ascii="Arial" w:eastAsia="Arial" w:hAnsi="Arial" w:cs="Arial"/>
          <w:color w:val="111111"/>
          <w:sz w:val="21"/>
          <w:szCs w:val="21"/>
        </w:rPr>
        <w:t>stakeholders, and mentoring engineers through design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building maintainable architectures with clean code, strong testing, and measurable business impact.</w:t>
      </w:r>
      <w:proofErr w:type="gramEnd"/>
    </w:p>
    <w:p w:rsidR="007958E0" w:rsidRDefault="009973B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8/11/17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Hibernate/J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(Java)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Concurrency &amp; Multithreading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Resilience Patterns (Retries/Circuit Breakers)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 &amp; Scheduling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(JFR/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Profiler)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(2+)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Material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Reactive Forms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Library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Lazy Loading &amp; Route Guards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Patterns &amp; Pre-rendering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Performance (LCP/CLS/INP)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 (Jasmine/Karma)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Testing (Cypress/Playwright)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Request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Deduplication</w:t>
            </w:r>
            <w:proofErr w:type="spellEnd"/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Design &amp;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File/Stream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Optimization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Queues (Kafka/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concepts)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(Write-through/Read-through)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Zero-Downtime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 Security Scanning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Definition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Monitoring (Sentry-style)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Builders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Standards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Static Analysis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(OWASP Practices)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Top 10 Mitigations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Sanitization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(At rest/In transit)</w:t>
            </w:r>
          </w:p>
        </w:tc>
      </w:tr>
      <w:tr w:rsidR="007958E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GDPR-Aligned Data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 &amp; Traceability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958E0" w:rsidRDefault="009973B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</w:tr>
    </w:tbl>
    <w:p w:rsidR="007958E0" w:rsidRDefault="007958E0">
      <w:pPr>
        <w:spacing w:after="80"/>
      </w:pPr>
    </w:p>
    <w:p w:rsidR="007958E0" w:rsidRDefault="009973B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7958E0" w:rsidRDefault="009973B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7958E0" w:rsidRDefault="009973B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7958E0" w:rsidRDefault="009973B0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multiple Java/Spring Boot</w:t>
      </w:r>
      <w:r>
        <w:rPr>
          <w:rFonts w:ascii="Arial" w:eastAsia="Arial" w:hAnsi="Arial" w:cs="Arial"/>
          <w:color w:val="111111"/>
        </w:rPr>
        <w:t xml:space="preserve"> services from architecture through production, defining bounded contexts, service contracts, and rollout plans that reduced cross-team dependency churn in a multi-tenant platform.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and implemented secure REST APIs with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 xml:space="preserve">-driven contracts, pagination,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and consistent error models so Angular clients and partner systems integrated with fewer breaking changes.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Angular dashboards with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</w:t>
      </w:r>
      <w:r>
        <w:rPr>
          <w:rFonts w:ascii="Arial" w:eastAsia="Arial" w:hAnsi="Arial" w:cs="Arial"/>
          <w:color w:val="111111"/>
        </w:rPr>
        <w:t xml:space="preserve">nd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>, applying lazy-loaded feature modules, route guards, and shared UI primitives to keep bundle size controlled as the application footprint expanded.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NgRx</w:t>
      </w:r>
      <w:proofErr w:type="spellEnd"/>
      <w:r>
        <w:rPr>
          <w:rFonts w:ascii="Arial" w:eastAsia="Arial" w:hAnsi="Arial" w:cs="Arial"/>
          <w:color w:val="111111"/>
        </w:rPr>
        <w:t xml:space="preserve"> patterns for complex state and side-effects, including entity caching and optimistic updates, improving UI responsiveness while preserving correctness under concurrent user actions.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RBAC authorization using Spring Security wit</w:t>
      </w:r>
      <w:r>
        <w:rPr>
          <w:rFonts w:ascii="Arial" w:eastAsia="Arial" w:hAnsi="Arial" w:cs="Arial"/>
          <w:color w:val="111111"/>
        </w:rPr>
        <w:t>h JWT validation, scoped permissions, and auditable decision logs, enabling safe self-service administration across multiple customer organizations.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profiling slow queries, improving indexing strategies, and refactorin</w:t>
      </w:r>
      <w:r>
        <w:rPr>
          <w:rFonts w:ascii="Arial" w:eastAsia="Arial" w:hAnsi="Arial" w:cs="Arial"/>
          <w:color w:val="111111"/>
        </w:rPr>
        <w:t>g ORM usage, resulting in lower p95 latency during peak traffic windows and batch workloads.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for read-heavy endpoints with explicit TTL policies and cache invalidation hooks, reducing database load while avoiding stale-data regr</w:t>
      </w:r>
      <w:r>
        <w:rPr>
          <w:rFonts w:ascii="Arial" w:eastAsia="Arial" w:hAnsi="Arial" w:cs="Arial"/>
          <w:color w:val="111111"/>
        </w:rPr>
        <w:t>essions through targeted integration tests.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resilient integrations by adding retries with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>, circuit-breaker style protections, and dead-letter handling, ensuring partial outages in downstream services did not cascade into platform incidents.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CI/CD pipelines to run unit, integration, and E2E suites, producing repeatable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images and gated releases that improved deployment confidence and reduced hotfix frequency.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structured logging, actionable m</w:t>
      </w:r>
      <w:r>
        <w:rPr>
          <w:rFonts w:ascii="Arial" w:eastAsia="Arial" w:hAnsi="Arial" w:cs="Arial"/>
          <w:color w:val="111111"/>
        </w:rPr>
        <w:t xml:space="preserve">etrics, and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 xml:space="preserve"> dashboards tied to user journeys, shortening mean-time-to-detect and speeding triage during customer-impacting issues.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Hardened security posture by enforcing validation at API boundaries, adding rate limiting for sensitive endpoints, </w:t>
      </w:r>
      <w:r>
        <w:rPr>
          <w:rFonts w:ascii="Arial" w:eastAsia="Arial" w:hAnsi="Arial" w:cs="Arial"/>
          <w:color w:val="111111"/>
        </w:rPr>
        <w:t>and reviewing OWASP-aligned controls as part of the definition of done.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work for Angular pages by reducing unnecessary change detection, deferring non-critical work, and measuring Core Web Vitals to improve perceived load time for heavy d</w:t>
      </w:r>
      <w:r>
        <w:rPr>
          <w:rFonts w:ascii="Arial" w:eastAsia="Arial" w:hAnsi="Arial" w:cs="Arial"/>
          <w:color w:val="111111"/>
        </w:rPr>
        <w:t>ashboards.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migration-safe data changes using versioned database migrations and backward-compatible API evolution, allowing incremental releases without coordinated downtime across dependent services.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</w:t>
      </w:r>
      <w:r>
        <w:rPr>
          <w:rFonts w:ascii="Arial" w:eastAsia="Arial" w:hAnsi="Arial" w:cs="Arial"/>
          <w:color w:val="111111"/>
        </w:rPr>
        <w:t>d implementation pairing, raising code quality on both Java and Angular codebases while documenting patterns for consistency across teams.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stakeholders to decompose large initiatives into measurable milestones, aligning technic</w:t>
      </w:r>
      <w:r>
        <w:rPr>
          <w:rFonts w:ascii="Arial" w:eastAsia="Arial" w:hAnsi="Arial" w:cs="Arial"/>
          <w:color w:val="111111"/>
        </w:rPr>
        <w:t>al trade-offs with delivery timelines and making progress visible through clear metrics.</w:t>
      </w:r>
    </w:p>
    <w:p w:rsidR="007958E0" w:rsidRDefault="009973B0">
      <w:pPr>
        <w:pBdr>
          <w:bottom w:val="dashed" w:sz="4" w:space="0" w:color="CFD2CD"/>
        </w:pBdr>
        <w:spacing w:after="120"/>
      </w:pPr>
      <w:r>
        <w:t xml:space="preserve"> </w:t>
      </w:r>
    </w:p>
    <w:p w:rsidR="007958E0" w:rsidRDefault="009973B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7958E0" w:rsidRDefault="009973B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7958E0" w:rsidRDefault="009973B0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Java services using Spring-based patterns to expose reliable REST endpoints, applying clear DTO bou</w:t>
      </w:r>
      <w:r>
        <w:rPr>
          <w:rFonts w:ascii="Arial" w:eastAsia="Arial" w:hAnsi="Arial" w:cs="Arial"/>
          <w:color w:val="111111"/>
        </w:rPr>
        <w:t>ndaries and validation rules that minimized production defects from malformed client requests.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Angular features with reusable components and shared form controls, keeping UX consistent across modules while accelerating delivery for frequent p</w:t>
      </w:r>
      <w:r>
        <w:rPr>
          <w:rFonts w:ascii="Arial" w:eastAsia="Arial" w:hAnsi="Arial" w:cs="Arial"/>
          <w:color w:val="111111"/>
        </w:rPr>
        <w:t>roduct iterations and A/B experiments.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authentication flows using token-based sessions and permission checks, ensuring UI routes and backend endpoints enforced the same authorization rules under real-world navigation paths.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integration la</w:t>
      </w:r>
      <w:r>
        <w:rPr>
          <w:rFonts w:ascii="Arial" w:eastAsia="Arial" w:hAnsi="Arial" w:cs="Arial"/>
          <w:color w:val="111111"/>
        </w:rPr>
        <w:t>yers for third-party systems with defensive parsing, request signing, and replay protection, reducing support tickets caused by inconsistent vendor payloads and outages.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consistency by introducing transactional boundaries, idempotent handle</w:t>
      </w:r>
      <w:r>
        <w:rPr>
          <w:rFonts w:ascii="Arial" w:eastAsia="Arial" w:hAnsi="Arial" w:cs="Arial"/>
          <w:color w:val="111111"/>
        </w:rPr>
        <w:t>rs, and compensating actions for multi-step workflows that spanned database updates and external side effects.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automated testing across the stack with focused unit tests and targeted integration coverage, preventing regressions in critical billing </w:t>
      </w:r>
      <w:r>
        <w:rPr>
          <w:rFonts w:ascii="Arial" w:eastAsia="Arial" w:hAnsi="Arial" w:cs="Arial"/>
          <w:color w:val="111111"/>
        </w:rPr>
        <w:t>and account management paths during rapid change.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real-time user experiences by wiring event updates into the Angular UI via reactive streams, ensuring dashboards stayed current without excessive polling and unnecessary backend load.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</w:t>
      </w:r>
      <w:r>
        <w:rPr>
          <w:rFonts w:ascii="Arial" w:eastAsia="Arial" w:hAnsi="Arial" w:cs="Arial"/>
          <w:color w:val="111111"/>
        </w:rPr>
        <w:t>d structured logging and health checks for Java services, making failures diagnosable and enabling operational readiness practices aligned with availability and incident response goals.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frontend performance by splitting bundles per route, reducing large dependency usage, and instrumenting slow interactions so the team could prioritize fixes with measurable impact.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translate amb</w:t>
      </w:r>
      <w:r>
        <w:rPr>
          <w:rFonts w:ascii="Arial" w:eastAsia="Arial" w:hAnsi="Arial" w:cs="Arial"/>
          <w:color w:val="111111"/>
        </w:rPr>
        <w:t>iguous requirements into technical deliverables, documenting edge cases and acceptance criteria to reduce rework cycles.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CI workflows by enforcing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, test gates, and reproducible builds, helping the team ship more frequently without </w:t>
      </w:r>
      <w:r>
        <w:rPr>
          <w:rFonts w:ascii="Arial" w:eastAsia="Arial" w:hAnsi="Arial" w:cs="Arial"/>
          <w:color w:val="111111"/>
        </w:rPr>
        <w:t>sacrificing baseline quality and stability.</w:t>
      </w:r>
    </w:p>
    <w:p w:rsidR="007958E0" w:rsidRDefault="009973B0">
      <w:pPr>
        <w:pBdr>
          <w:bottom w:val="dashed" w:sz="4" w:space="0" w:color="CFD2CD"/>
        </w:pBdr>
        <w:spacing w:after="120"/>
      </w:pPr>
      <w:r>
        <w:t xml:space="preserve"> </w:t>
      </w:r>
    </w:p>
    <w:p w:rsidR="007958E0" w:rsidRDefault="009973B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7958E0" w:rsidRDefault="009973B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7958E0" w:rsidRDefault="009973B0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Java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with consistent REST conventions, centralized error handling, and input validation to make integrations predic</w:t>
      </w:r>
      <w:r>
        <w:rPr>
          <w:rFonts w:ascii="Arial" w:eastAsia="Arial" w:hAnsi="Arial" w:cs="Arial"/>
          <w:color w:val="111111"/>
        </w:rPr>
        <w:t>table for multiple frontend teams and clients.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early Angular applications using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>-focused patterns as the framework matured, building componentized UI sections that replaced brittle page-specific scripts and templates.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relational database features with carefully designed schemas, migrations, and query tuning, ensuring reporting pages and admin tooling remained responsive under growing datasets.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through caching strategies and asset opt</w:t>
      </w:r>
      <w:r>
        <w:rPr>
          <w:rFonts w:ascii="Arial" w:eastAsia="Arial" w:hAnsi="Arial" w:cs="Arial"/>
          <w:color w:val="111111"/>
        </w:rPr>
        <w:t>imization, reducing page load and time-to-interactive while keeping behavior stable across common browsers and device constraints.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UI building blocks for forms, tables, and navigation, reducing duplicated effort and enabling faster deliv</w:t>
      </w:r>
      <w:r>
        <w:rPr>
          <w:rFonts w:ascii="Arial" w:eastAsia="Arial" w:hAnsi="Arial" w:cs="Arial"/>
          <w:color w:val="111111"/>
        </w:rPr>
        <w:t>ery of new client-specific pages with consistent interaction patterns.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automated build steps and basic CI checks for tests and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improving developer feedback loops and catching regressions before they reached staging environments.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d</w:t>
      </w:r>
      <w:r>
        <w:rPr>
          <w:rFonts w:ascii="Arial" w:eastAsia="Arial" w:hAnsi="Arial" w:cs="Arial"/>
          <w:color w:val="111111"/>
        </w:rPr>
        <w:t>irectly with stakeholders to scope changes, estimate effort, and deliver incremental releases, balancing technical debt reduction with client timelines and contractual commitments.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Investigated production issues using logs and repro steps, performing roo</w:t>
      </w:r>
      <w:r>
        <w:rPr>
          <w:rFonts w:ascii="Arial" w:eastAsia="Arial" w:hAnsi="Arial" w:cs="Arial"/>
          <w:color w:val="111111"/>
        </w:rPr>
        <w:t>t-cause analysis and delivering targeted fixes that reduced repeat incidents and improved support handoff quality.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applications by improving sanitization and secure defaults, reducing exposure to common web vulnerabilities while maintaining usab</w:t>
      </w:r>
      <w:r>
        <w:rPr>
          <w:rFonts w:ascii="Arial" w:eastAsia="Arial" w:hAnsi="Arial" w:cs="Arial"/>
          <w:color w:val="111111"/>
        </w:rPr>
        <w:t>ility for content editors and administrators.</w:t>
      </w:r>
    </w:p>
    <w:p w:rsidR="007958E0" w:rsidRDefault="009973B0">
      <w:pPr>
        <w:pBdr>
          <w:bottom w:val="dashed" w:sz="4" w:space="0" w:color="CFD2CD"/>
        </w:pBdr>
        <w:spacing w:after="120"/>
      </w:pPr>
      <w:r>
        <w:t xml:space="preserve"> </w:t>
      </w:r>
    </w:p>
    <w:p w:rsidR="007958E0" w:rsidRDefault="009973B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7958E0" w:rsidRDefault="009973B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7958E0" w:rsidRDefault="009973B0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Java-based web features by implementing backend endpoints and wiring them to UI workflows, ensuring correct valida</w:t>
      </w:r>
      <w:r>
        <w:rPr>
          <w:rFonts w:ascii="Arial" w:eastAsia="Arial" w:hAnsi="Arial" w:cs="Arial"/>
          <w:color w:val="111111"/>
        </w:rPr>
        <w:t>tion and predictable server responses for user actions.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functionality using JavaScript, HTML, and CSS, gradually introducing more structured client patterns and reducing copy-pasted scripts that were difficult to maintain.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</w:t>
      </w:r>
      <w:r>
        <w:rPr>
          <w:rFonts w:ascii="Arial" w:eastAsia="Arial" w:hAnsi="Arial" w:cs="Arial"/>
          <w:color w:val="111111"/>
        </w:rPr>
        <w:t xml:space="preserve">d early single-page patterns using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 xml:space="preserve">-style components and services, improving modularity and testability compared to legacy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>-heavy pages in the existing codebase.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adding basic logging, health checks, and clearer erro</w:t>
      </w:r>
      <w:r>
        <w:rPr>
          <w:rFonts w:ascii="Arial" w:eastAsia="Arial" w:hAnsi="Arial" w:cs="Arial"/>
          <w:color w:val="111111"/>
        </w:rPr>
        <w:t>r messages, making it easier for support teams to diagnose issues and escalate with actionable detail.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during code reviews to adopt clean coding standards, safer refactoring techniques, and incremental delivery practice</w:t>
      </w:r>
      <w:r>
        <w:rPr>
          <w:rFonts w:ascii="Arial" w:eastAsia="Arial" w:hAnsi="Arial" w:cs="Arial"/>
          <w:color w:val="111111"/>
        </w:rPr>
        <w:t>s that reduced risk in releases.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database-backed features by implementing queries and data validation, ensuring application behavior stayed consistent as new fields and tables were introduced over time.</w:t>
      </w:r>
    </w:p>
    <w:p w:rsidR="007958E0" w:rsidRDefault="009973B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production bugs by reproducing issues, isolating failing conditions, and implementing fixes with regression tests, reducing repeat occurrences in common user flows.</w:t>
      </w:r>
    </w:p>
    <w:p w:rsidR="007958E0" w:rsidRDefault="007958E0">
      <w:pPr>
        <w:spacing w:after="80"/>
      </w:pPr>
    </w:p>
    <w:p w:rsidR="007958E0" w:rsidRDefault="009973B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7958E0" w:rsidRDefault="009973B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7958E0" w:rsidRDefault="009973B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dam</w:t>
      </w:r>
    </w:p>
    <w:p w:rsidR="007958E0" w:rsidRDefault="009973B0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7958E0" w:rsidRDefault="007958E0">
      <w:pPr>
        <w:spacing w:after="80"/>
      </w:pPr>
    </w:p>
    <w:sectPr w:rsidR="007958E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82B45"/>
    <w:multiLevelType w:val="hybridMultilevel"/>
    <w:tmpl w:val="69C66B80"/>
    <w:lvl w:ilvl="0" w:tplc="A67439D0">
      <w:start w:val="1"/>
      <w:numFmt w:val="bullet"/>
      <w:lvlText w:val="●"/>
      <w:lvlJc w:val="left"/>
      <w:pPr>
        <w:ind w:left="720" w:hanging="360"/>
      </w:pPr>
    </w:lvl>
    <w:lvl w:ilvl="1" w:tplc="30AEF71E">
      <w:start w:val="1"/>
      <w:numFmt w:val="bullet"/>
      <w:lvlText w:val="○"/>
      <w:lvlJc w:val="left"/>
      <w:pPr>
        <w:ind w:left="1440" w:hanging="360"/>
      </w:pPr>
    </w:lvl>
    <w:lvl w:ilvl="2" w:tplc="BF407B9E">
      <w:start w:val="1"/>
      <w:numFmt w:val="bullet"/>
      <w:lvlText w:val="■"/>
      <w:lvlJc w:val="left"/>
      <w:pPr>
        <w:ind w:left="2160" w:hanging="360"/>
      </w:pPr>
    </w:lvl>
    <w:lvl w:ilvl="3" w:tplc="BC98B6CA">
      <w:start w:val="1"/>
      <w:numFmt w:val="bullet"/>
      <w:lvlText w:val="●"/>
      <w:lvlJc w:val="left"/>
      <w:pPr>
        <w:ind w:left="2880" w:hanging="360"/>
      </w:pPr>
    </w:lvl>
    <w:lvl w:ilvl="4" w:tplc="EED2AE3A">
      <w:start w:val="1"/>
      <w:numFmt w:val="bullet"/>
      <w:lvlText w:val="○"/>
      <w:lvlJc w:val="left"/>
      <w:pPr>
        <w:ind w:left="3600" w:hanging="360"/>
      </w:pPr>
    </w:lvl>
    <w:lvl w:ilvl="5" w:tplc="5DA28D1E">
      <w:start w:val="1"/>
      <w:numFmt w:val="bullet"/>
      <w:lvlText w:val="■"/>
      <w:lvlJc w:val="left"/>
      <w:pPr>
        <w:ind w:left="4320" w:hanging="360"/>
      </w:pPr>
    </w:lvl>
    <w:lvl w:ilvl="6" w:tplc="2D42AA94">
      <w:start w:val="1"/>
      <w:numFmt w:val="bullet"/>
      <w:lvlText w:val="●"/>
      <w:lvlJc w:val="left"/>
      <w:pPr>
        <w:ind w:left="5040" w:hanging="360"/>
      </w:pPr>
    </w:lvl>
    <w:lvl w:ilvl="7" w:tplc="5DE23DA2">
      <w:start w:val="1"/>
      <w:numFmt w:val="bullet"/>
      <w:lvlText w:val="●"/>
      <w:lvlJc w:val="left"/>
      <w:pPr>
        <w:ind w:left="5760" w:hanging="360"/>
      </w:pPr>
    </w:lvl>
    <w:lvl w:ilvl="8" w:tplc="D0B2B1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958E0"/>
    <w:rsid w:val="007958E0"/>
    <w:rsid w:val="0099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1654</Words>
  <Characters>9428</Characters>
  <Application>Microsoft Office Word</Application>
  <DocSecurity>0</DocSecurity>
  <Lines>78</Lines>
  <Paragraphs>22</Paragraphs>
  <ScaleCrop>false</ScaleCrop>
  <Company>P R C</Company>
  <LinksUpToDate>false</LinksUpToDate>
  <CharactersWithSpaces>11060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2026-01-28T14:23:00Z</dcterms:created>
  <dcterms:modified xsi:type="dcterms:W3CDTF">2026-02-16T15:20:00Z</dcterms:modified>
</cp:coreProperties>
</file>