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EC2" w:rsidRDefault="00707EC2" w:rsidP="00707EC2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707EC2" w:rsidRDefault="00707EC2" w:rsidP="00707EC2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707EC2" w:rsidRDefault="00707EC2" w:rsidP="00707EC2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A2164E" w:rsidRDefault="00707EC2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A2164E" w:rsidRDefault="00707EC2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designing and delivering Java backend systems for production environments, with a focus on secure APIs, performance, and operational reliability. Strong background in building Spring-based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microservices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designing clean domain models, and optimizing data access with JPA/Hibernate,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with cloud-native delivery, containerized deployments, CI/CD automation, and pragmatic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practices that reduce incident load and i</w:t>
      </w:r>
      <w:r>
        <w:rPr>
          <w:rFonts w:ascii="Arial" w:eastAsia="Arial" w:hAnsi="Arial" w:cs="Arial"/>
          <w:color w:val="111111"/>
          <w:sz w:val="21"/>
          <w:szCs w:val="21"/>
        </w:rPr>
        <w:t>mprove mean time to recovery.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Comfortable owning services end-to-end, collaborating with stakeholders on technical trade-offs, and mentoring engineers through architecture, implementation, and production support.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architectures, stro</w:t>
      </w:r>
      <w:r>
        <w:rPr>
          <w:rFonts w:ascii="Arial" w:eastAsia="Arial" w:hAnsi="Arial" w:cs="Arial"/>
          <w:color w:val="111111"/>
          <w:sz w:val="21"/>
          <w:szCs w:val="21"/>
        </w:rPr>
        <w:t>ng testing discipline, and measurable business outcomes through scalable, well-instrumented backend platforms.</w:t>
      </w:r>
      <w:proofErr w:type="gramEnd"/>
    </w:p>
    <w:p w:rsidR="00A2164E" w:rsidRDefault="00707EC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 8+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Boot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MVC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Spring Security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gRPC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Modular Monoliths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(DDD)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 / ABAC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Pagination &amp; Cursor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Batch Processing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JPA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Hibernate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Flyway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Liquibase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Apache Kafka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Outbox Pattern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Sagas / Orchestration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Third-Party API Integrations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IaC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Service-to-Service Security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Rolling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Jenkins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&amp; On-Call Practices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Definition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Mockito</w:t>
            </w:r>
            <w:proofErr w:type="spellEnd"/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Testcontainers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A2164E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707EC2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A2164E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A2164E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2164E" w:rsidRDefault="00A2164E"/>
        </w:tc>
      </w:tr>
    </w:tbl>
    <w:p w:rsidR="00A2164E" w:rsidRDefault="00A2164E">
      <w:pPr>
        <w:spacing w:after="80"/>
      </w:pPr>
    </w:p>
    <w:p w:rsidR="00A2164E" w:rsidRDefault="00707EC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A2164E" w:rsidRDefault="00707EC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A2164E" w:rsidRDefault="00707EC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A2164E" w:rsidRDefault="00707EC2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design and delivery of Spring Boot </w:t>
      </w:r>
      <w:proofErr w:type="spellStart"/>
      <w:r>
        <w:rPr>
          <w:rFonts w:ascii="Arial" w:eastAsia="Arial" w:hAnsi="Arial" w:cs="Arial"/>
          <w:color w:val="111111"/>
        </w:rPr>
        <w:t>microservices</w:t>
      </w:r>
      <w:proofErr w:type="spellEnd"/>
      <w:r>
        <w:rPr>
          <w:rFonts w:ascii="Arial" w:eastAsia="Arial" w:hAnsi="Arial" w:cs="Arial"/>
          <w:color w:val="111111"/>
        </w:rPr>
        <w:t xml:space="preserve"> powering multi-tenant backend workflows, defining clear bounded contexts, stable contracts, and deployment-ready operational requirements.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secure REST APIs with OAuth2 and JWT, implementing fine-grained authorization rules, token lifecycle hardening, and audit-grade request tracing for sensitive operations.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p95 latency and tail spikes by profiling hot paths, o</w:t>
      </w:r>
      <w:r>
        <w:rPr>
          <w:rFonts w:ascii="Arial" w:eastAsia="Arial" w:hAnsi="Arial" w:cs="Arial"/>
          <w:color w:val="111111"/>
        </w:rPr>
        <w:t xml:space="preserve">ptimizing JPA/Hibernate mappings, and introducing targeted </w:t>
      </w:r>
      <w:proofErr w:type="spellStart"/>
      <w:proofErr w:type="gramStart"/>
      <w:r>
        <w:rPr>
          <w:rFonts w:ascii="Arial" w:eastAsia="Arial" w:hAnsi="Arial" w:cs="Arial"/>
          <w:color w:val="111111"/>
        </w:rPr>
        <w:t>Redis</w:t>
      </w:r>
      <w:proofErr w:type="spellEnd"/>
      <w:proofErr w:type="gramEnd"/>
      <w:r>
        <w:rPr>
          <w:rFonts w:ascii="Arial" w:eastAsia="Arial" w:hAnsi="Arial" w:cs="Arial"/>
          <w:color w:val="111111"/>
        </w:rPr>
        <w:t xml:space="preserve"> caching with explicit invalidation rules and safe fallbacks.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database migration discipline using repeatable schema changes, rollout sequencing, and backfill jobs that enabled zer</w:t>
      </w:r>
      <w:r>
        <w:rPr>
          <w:rFonts w:ascii="Arial" w:eastAsia="Arial" w:hAnsi="Arial" w:cs="Arial"/>
          <w:color w:val="111111"/>
        </w:rPr>
        <w:t>o-downtime releases while protecting data integrity at scale.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resilient integration patterns for external systems, including idempotent endpoints, retry policies with jitter, and circuit-breaker style safeguards to prevent cascading failures.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 event-driven pipeline for high-volume domain events, ensuring ordering where required, handling replay safely, and providing operator tooling for diagnosing consumer lag and drift.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Standardized error handling and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adding structured logs, correlation identifiers, golden-signal metrics, and actionable dashboards that improved incident response quality.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performance and reliability test suites that validated thr</w:t>
      </w:r>
      <w:r>
        <w:rPr>
          <w:rFonts w:ascii="Arial" w:eastAsia="Arial" w:hAnsi="Arial" w:cs="Arial"/>
          <w:color w:val="111111"/>
        </w:rPr>
        <w:t>oughput, concurrency limits, and regression thresholds, preventing slowdowns from reaching production during rapid delivery cycles.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Modernized CI/CD by enforcing quality gates, automated checks, and repeatable builds, which reduced manual release effort </w:t>
      </w:r>
      <w:r>
        <w:rPr>
          <w:rFonts w:ascii="Arial" w:eastAsia="Arial" w:hAnsi="Arial" w:cs="Arial"/>
          <w:color w:val="111111"/>
        </w:rPr>
        <w:t>and improved confidence across multiple collaborating teams.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stakeholders to translate ambiguous requirements into backend milestones, data contracts, and delivery plans that balanced correctness, speed, and maintainability.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>Mentored engineers on backend architecture and code quality, running design reviews, pairing on complex refactors, and creating documentation that enabled consistent engineering practices.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operational safety by implementing feature flags, progre</w:t>
      </w:r>
      <w:r>
        <w:rPr>
          <w:rFonts w:ascii="Arial" w:eastAsia="Arial" w:hAnsi="Arial" w:cs="Arial"/>
          <w:color w:val="111111"/>
        </w:rPr>
        <w:t>ssive rollouts, and targeted canary validation, reducing customer impact during high-risk changes and migrations.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secrets handling and environment configuration patterns, preventing credential leakage while enabling safe local developm</w:t>
      </w:r>
      <w:r>
        <w:rPr>
          <w:rFonts w:ascii="Arial" w:eastAsia="Arial" w:hAnsi="Arial" w:cs="Arial"/>
          <w:color w:val="111111"/>
        </w:rPr>
        <w:t>ent and consistent runtime behavior across stages.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pragmatic refactors that reduced technical debt in legacy services, decomposing oversized modules into testable components while maintaining compatibility for dependent clients.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</w:t>
      </w:r>
      <w:r>
        <w:rPr>
          <w:rFonts w:ascii="Arial" w:eastAsia="Arial" w:hAnsi="Arial" w:cs="Arial"/>
          <w:color w:val="111111"/>
        </w:rPr>
        <w:t>cross-functionally during incidents to identify root causes, implement durable fixes, and define preventative monitoring, resulting in fewer repeat alerts and faster recovery.</w:t>
      </w:r>
    </w:p>
    <w:p w:rsidR="00A2164E" w:rsidRDefault="00707EC2">
      <w:pPr>
        <w:pBdr>
          <w:bottom w:val="dashed" w:sz="4" w:space="0" w:color="CFD2CD"/>
        </w:pBdr>
        <w:spacing w:after="120"/>
      </w:pPr>
      <w:r>
        <w:t xml:space="preserve"> </w:t>
      </w:r>
    </w:p>
    <w:p w:rsidR="00A2164E" w:rsidRDefault="00707EC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A2164E" w:rsidRDefault="00707EC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A2164E" w:rsidRDefault="00707EC2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Java backend</w:t>
      </w:r>
      <w:r>
        <w:rPr>
          <w:rFonts w:ascii="Arial" w:eastAsia="Arial" w:hAnsi="Arial" w:cs="Arial"/>
          <w:color w:val="111111"/>
        </w:rPr>
        <w:t xml:space="preserve"> services that consolidated business logic into well-tested modules, improving maintainability and enabling faster iteration on customer-facing features under tight deadlines.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REST endpoints with consistent pagination, validation, and error sema</w:t>
      </w:r>
      <w:r>
        <w:rPr>
          <w:rFonts w:ascii="Arial" w:eastAsia="Arial" w:hAnsi="Arial" w:cs="Arial"/>
          <w:color w:val="111111"/>
        </w:rPr>
        <w:t>ntics, which reduced client-side complexity and eliminated recurring integration defects across multiple consumers.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security posture by implementing robust authentication and authorization flows, enforcing least-privilege access, and adding </w:t>
      </w:r>
      <w:r>
        <w:rPr>
          <w:rFonts w:ascii="Arial" w:eastAsia="Arial" w:hAnsi="Arial" w:cs="Arial"/>
          <w:color w:val="111111"/>
        </w:rPr>
        <w:t>defensive validation aligned with OWASP practices.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consistency by introducing transaction boundaries, safe retry behavior, and background reconciliation jobs that corrected drift between internal stores and third-party systems.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r>
        <w:rPr>
          <w:rFonts w:ascii="Arial" w:eastAsia="Arial" w:hAnsi="Arial" w:cs="Arial"/>
          <w:color w:val="111111"/>
        </w:rPr>
        <w:t>database performance through query analysis, indexing strategies, and careful entity mapping, lowering response times and reducing production load during peak usage windows.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asynchronous processing for long-running workflows using message-driven pa</w:t>
      </w:r>
      <w:r>
        <w:rPr>
          <w:rFonts w:ascii="Arial" w:eastAsia="Arial" w:hAnsi="Arial" w:cs="Arial"/>
          <w:color w:val="111111"/>
        </w:rPr>
        <w:t>tterns, improving responsiveness for end users while keeping operational visibility into job progress and failures.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integration and component tests that covered edge cases and regression-prone workflows, enabling confident releases and reducing the</w:t>
      </w:r>
      <w:r>
        <w:rPr>
          <w:rFonts w:ascii="Arial" w:eastAsia="Arial" w:hAnsi="Arial" w:cs="Arial"/>
          <w:color w:val="111111"/>
        </w:rPr>
        <w:t xml:space="preserve"> need for emergency hotfix deployments.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and health checks that made production issues diagnosable, cutting time-to-root-cause and improving reliability for critical business operations.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</w:t>
      </w:r>
      <w:r>
        <w:rPr>
          <w:rFonts w:ascii="Arial" w:eastAsia="Arial" w:hAnsi="Arial" w:cs="Arial"/>
          <w:color w:val="111111"/>
        </w:rPr>
        <w:t>nd design to refine requirements, propose technical options, and deliver incremental improvements while protecting system stability and future extensibility.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internal developer documentation and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describing service behavior, operational p</w:t>
      </w:r>
      <w:r>
        <w:rPr>
          <w:rFonts w:ascii="Arial" w:eastAsia="Arial" w:hAnsi="Arial" w:cs="Arial"/>
          <w:color w:val="111111"/>
        </w:rPr>
        <w:t>rocedures, and troubleshooting steps, enabling smoother onboarding and more effective on-call support.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architectural discussions on service boundaries and API evolution, helping the team avoid breaking changes while still modernizing legac</w:t>
      </w:r>
      <w:r>
        <w:rPr>
          <w:rFonts w:ascii="Arial" w:eastAsia="Arial" w:hAnsi="Arial" w:cs="Arial"/>
          <w:color w:val="111111"/>
        </w:rPr>
        <w:t>y patterns safely over time.</w:t>
      </w:r>
    </w:p>
    <w:p w:rsidR="00A2164E" w:rsidRDefault="00707EC2">
      <w:pPr>
        <w:pBdr>
          <w:bottom w:val="dashed" w:sz="4" w:space="0" w:color="CFD2CD"/>
        </w:pBdr>
        <w:spacing w:after="120"/>
      </w:pPr>
      <w:r>
        <w:t xml:space="preserve"> </w:t>
      </w:r>
    </w:p>
    <w:p w:rsidR="00A2164E" w:rsidRDefault="00707EC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A2164E" w:rsidRDefault="00707EC2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A2164E" w:rsidRDefault="00707EC2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services for content-heavy web platforms, implementing reliable REST endpoints, robust validation, and consistent error handling to improve client integration speed.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relational data models and SQL queries for trans</w:t>
      </w:r>
      <w:r>
        <w:rPr>
          <w:rFonts w:ascii="Arial" w:eastAsia="Arial" w:hAnsi="Arial" w:cs="Arial"/>
          <w:color w:val="111111"/>
        </w:rPr>
        <w:t>actional workflows, balancing normalization with practical performance needs while ensuring correctness and maintainable schema evolution.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performance improvements by introducing server-side caching, reducing redundant database round-trips, and</w:t>
      </w:r>
      <w:r>
        <w:rPr>
          <w:rFonts w:ascii="Arial" w:eastAsia="Arial" w:hAnsi="Arial" w:cs="Arial"/>
          <w:color w:val="111111"/>
        </w:rPr>
        <w:t xml:space="preserve"> tightening request processing to improve perceived responsiveness for users.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authentication and session handling patterns that improved security and reduced vulnerabilities, while keeping the developer experience simple for teams shipping fr</w:t>
      </w:r>
      <w:r>
        <w:rPr>
          <w:rFonts w:ascii="Arial" w:eastAsia="Arial" w:hAnsi="Arial" w:cs="Arial"/>
          <w:color w:val="111111"/>
        </w:rPr>
        <w:t>equent updates.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internal utilities and scripts that automated repetitive operational tasks, reducing manual effort for deployments, data fixes, and environment setup across multiple projects.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Improved reliability by adding logging conventions, </w:t>
      </w:r>
      <w:r>
        <w:rPr>
          <w:rFonts w:ascii="Arial" w:eastAsia="Arial" w:hAnsi="Arial" w:cs="Arial"/>
          <w:color w:val="111111"/>
        </w:rPr>
        <w:t>basic alert signals, and safer exception handling, making production issues easier to identify and fix without customer downtime.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translate requirements into deliverable backend features, estimating work re</w:t>
      </w:r>
      <w:r>
        <w:rPr>
          <w:rFonts w:ascii="Arial" w:eastAsia="Arial" w:hAnsi="Arial" w:cs="Arial"/>
          <w:color w:val="111111"/>
        </w:rPr>
        <w:t>alistically and iterating quickly without sacrificing code quality.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modules into clearer layers with separation of concerns, enabling safer changes and reducing bug rates when new features required touching older areas of the codebase.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production troubleshooting by reproducing incidents from logs and metrics, applying targeted fixes, and documenting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to prevent repeat failures across similar systems.</w:t>
      </w:r>
    </w:p>
    <w:p w:rsidR="00A2164E" w:rsidRDefault="00707EC2">
      <w:pPr>
        <w:pBdr>
          <w:bottom w:val="dashed" w:sz="4" w:space="0" w:color="CFD2CD"/>
        </w:pBdr>
        <w:spacing w:after="120"/>
      </w:pPr>
      <w:r>
        <w:t xml:space="preserve"> </w:t>
      </w:r>
    </w:p>
    <w:p w:rsidR="00A2164E" w:rsidRDefault="00707EC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A2164E" w:rsidRDefault="00707EC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A2164E" w:rsidRDefault="00707EC2">
      <w:r>
        <w:rPr>
          <w:rFonts w:ascii="Arial" w:eastAsia="Arial" w:hAnsi="Arial" w:cs="Arial"/>
          <w:color w:val="4B5563"/>
          <w:sz w:val="19"/>
          <w:szCs w:val="19"/>
        </w:rPr>
        <w:t>August 2014 - No</w:t>
      </w:r>
      <w:r>
        <w:rPr>
          <w:rFonts w:ascii="Arial" w:eastAsia="Arial" w:hAnsi="Arial" w:cs="Arial"/>
          <w:color w:val="4B5563"/>
          <w:sz w:val="19"/>
          <w:szCs w:val="19"/>
        </w:rPr>
        <w:t>vember 2015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backend feature development in a team setting by implementing Java-based endpoints, improving request validation, and ensuring predictable behavior for user-facing workflows.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maintain and extend relational database int</w:t>
      </w:r>
      <w:r>
        <w:rPr>
          <w:rFonts w:ascii="Arial" w:eastAsia="Arial" w:hAnsi="Arial" w:cs="Arial"/>
          <w:color w:val="111111"/>
        </w:rPr>
        <w:t>eractions by writing SQL queries and safe data updates, focusing on correctness and minimizing risk during production support tasks.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bug fixes by tracing issues across code paths and logs, then delivering narrowly scoped changes that improved</w:t>
      </w:r>
      <w:r>
        <w:rPr>
          <w:rFonts w:ascii="Arial" w:eastAsia="Arial" w:hAnsi="Arial" w:cs="Arial"/>
          <w:color w:val="111111"/>
        </w:rPr>
        <w:t xml:space="preserve"> stability without introducing regressions in adjacent features.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adopt consistent coding standards, review practices, and documentation habits that improved team velocity and reduced repeated mistakes over time.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</w:t>
      </w:r>
      <w:r>
        <w:rPr>
          <w:rFonts w:ascii="Arial" w:eastAsia="Arial" w:hAnsi="Arial" w:cs="Arial"/>
          <w:color w:val="111111"/>
        </w:rPr>
        <w:t>pported releases by preparing build artifacts and verifying basic smoke checks, ensuring deployments were repeatable and reducing last-minute surprises during delivery windows.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maintainability by refactoring small modules into clearer functions </w:t>
      </w:r>
      <w:r>
        <w:rPr>
          <w:rFonts w:ascii="Arial" w:eastAsia="Arial" w:hAnsi="Arial" w:cs="Arial"/>
          <w:color w:val="111111"/>
        </w:rPr>
        <w:t>and utilities, reducing duplication and making future enhancements easier for the broader engineering team.</w:t>
      </w:r>
    </w:p>
    <w:p w:rsidR="00A2164E" w:rsidRDefault="00707EC2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QA and product to reproduce reported issues, clarify expected behavior, and verify fixes, improving customer satisfaction thro</w:t>
      </w:r>
      <w:r>
        <w:rPr>
          <w:rFonts w:ascii="Arial" w:eastAsia="Arial" w:hAnsi="Arial" w:cs="Arial"/>
          <w:color w:val="111111"/>
        </w:rPr>
        <w:t>ugh faster turnaround on defects.</w:t>
      </w:r>
    </w:p>
    <w:p w:rsidR="00A2164E" w:rsidRDefault="00A2164E">
      <w:pPr>
        <w:spacing w:after="80"/>
      </w:pPr>
    </w:p>
    <w:p w:rsidR="00A2164E" w:rsidRDefault="00707EC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A2164E" w:rsidRDefault="00707EC2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A2164E" w:rsidRDefault="00707EC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A2164E" w:rsidRDefault="00707EC2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A2164E" w:rsidRDefault="00A2164E">
      <w:pPr>
        <w:spacing w:after="80"/>
      </w:pPr>
    </w:p>
    <w:sectPr w:rsidR="00A2164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234094"/>
    <w:multiLevelType w:val="hybridMultilevel"/>
    <w:tmpl w:val="4B009E20"/>
    <w:lvl w:ilvl="0" w:tplc="E108A716">
      <w:start w:val="1"/>
      <w:numFmt w:val="bullet"/>
      <w:lvlText w:val="●"/>
      <w:lvlJc w:val="left"/>
      <w:pPr>
        <w:ind w:left="720" w:hanging="360"/>
      </w:pPr>
    </w:lvl>
    <w:lvl w:ilvl="1" w:tplc="6AD61CAA">
      <w:start w:val="1"/>
      <w:numFmt w:val="bullet"/>
      <w:lvlText w:val="○"/>
      <w:lvlJc w:val="left"/>
      <w:pPr>
        <w:ind w:left="1440" w:hanging="360"/>
      </w:pPr>
    </w:lvl>
    <w:lvl w:ilvl="2" w:tplc="FF0C1264">
      <w:start w:val="1"/>
      <w:numFmt w:val="bullet"/>
      <w:lvlText w:val="■"/>
      <w:lvlJc w:val="left"/>
      <w:pPr>
        <w:ind w:left="2160" w:hanging="360"/>
      </w:pPr>
    </w:lvl>
    <w:lvl w:ilvl="3" w:tplc="D1DEC412">
      <w:start w:val="1"/>
      <w:numFmt w:val="bullet"/>
      <w:lvlText w:val="●"/>
      <w:lvlJc w:val="left"/>
      <w:pPr>
        <w:ind w:left="2880" w:hanging="360"/>
      </w:pPr>
    </w:lvl>
    <w:lvl w:ilvl="4" w:tplc="620E3CC8">
      <w:start w:val="1"/>
      <w:numFmt w:val="bullet"/>
      <w:lvlText w:val="○"/>
      <w:lvlJc w:val="left"/>
      <w:pPr>
        <w:ind w:left="3600" w:hanging="360"/>
      </w:pPr>
    </w:lvl>
    <w:lvl w:ilvl="5" w:tplc="2230E420">
      <w:start w:val="1"/>
      <w:numFmt w:val="bullet"/>
      <w:lvlText w:val="■"/>
      <w:lvlJc w:val="left"/>
      <w:pPr>
        <w:ind w:left="4320" w:hanging="360"/>
      </w:pPr>
    </w:lvl>
    <w:lvl w:ilvl="6" w:tplc="5AEEF33A">
      <w:start w:val="1"/>
      <w:numFmt w:val="bullet"/>
      <w:lvlText w:val="●"/>
      <w:lvlJc w:val="left"/>
      <w:pPr>
        <w:ind w:left="5040" w:hanging="360"/>
      </w:pPr>
    </w:lvl>
    <w:lvl w:ilvl="7" w:tplc="7876EC52">
      <w:start w:val="1"/>
      <w:numFmt w:val="bullet"/>
      <w:lvlText w:val="●"/>
      <w:lvlJc w:val="left"/>
      <w:pPr>
        <w:ind w:left="5760" w:hanging="360"/>
      </w:pPr>
    </w:lvl>
    <w:lvl w:ilvl="8" w:tplc="AE743B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2164E"/>
    <w:rsid w:val="00707EC2"/>
    <w:rsid w:val="00A2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1578</Words>
  <Characters>8999</Characters>
  <Application>Microsoft Office Word</Application>
  <DocSecurity>0</DocSecurity>
  <Lines>74</Lines>
  <Paragraphs>21</Paragraphs>
  <ScaleCrop>false</ScaleCrop>
  <Company>P R C</Company>
  <LinksUpToDate>false</LinksUpToDate>
  <CharactersWithSpaces>10556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2026-01-28T13:09:00Z</dcterms:created>
  <dcterms:modified xsi:type="dcterms:W3CDTF">2026-02-16T15:20:00Z</dcterms:modified>
</cp:coreProperties>
</file>