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B3D" w:rsidRDefault="00727B3D" w:rsidP="00727B3D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727B3D" w:rsidRDefault="00727B3D" w:rsidP="00727B3D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727B3D" w:rsidRDefault="00727B3D" w:rsidP="00727B3D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9455B8" w:rsidRDefault="00727B3D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9455B8" w:rsidRDefault="00727B3D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Senior Software Engineer with 9+ years of experience delivering scalable backend systems and modern Vue.js frontends for production platforms. Strong in Python services (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FastAPI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Django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), Node.js/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APIs, and building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secure,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well-versioned integrat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ions with measurable reliability improvements. Comfortable owning systems end-to-end, optimizing performance for high-traffic workloads, and delivering cloud-native deployments with CI/CD,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pragmatic engineering practices that reduce inci</w:t>
      </w:r>
      <w:r>
        <w:rPr>
          <w:rFonts w:ascii="Arial" w:eastAsia="Arial" w:hAnsi="Arial" w:cs="Arial"/>
          <w:color w:val="111111"/>
          <w:sz w:val="21"/>
          <w:szCs w:val="21"/>
        </w:rPr>
        <w:t>dents and speed up delivery.</w:t>
      </w:r>
    </w:p>
    <w:p w:rsidR="009455B8" w:rsidRDefault="00727B3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Django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Django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REST Framework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Celery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Express.js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NestJS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 &amp; Contracts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JWT/OAuth2 Authentication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3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(SSR)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Pinia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Vuex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Router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Libraries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Optimization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SSR/CSR Tradeoffs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Cloud-Native Architecture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Load Balancing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Rolling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&amp; Query Tuning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Connection Pooling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Build Automation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Promotion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Quality Gates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Linting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Static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Pytest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End-to-End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Test Isolation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&amp; Fixtures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SLIs/SLOs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Alerting &amp; On-Call Hygiene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Error Budgets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Root-Cause Analysis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Role-Based Access Control (RBAC)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Rotation</w:t>
            </w:r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Audit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Message Queues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Task Scheduling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Retries &amp;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</w:p>
        </w:tc>
      </w:tr>
      <w:tr w:rsidR="009455B8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Dead Letter Queues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727B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Backpressure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455B8" w:rsidRDefault="009455B8"/>
        </w:tc>
      </w:tr>
    </w:tbl>
    <w:p w:rsidR="009455B8" w:rsidRDefault="009455B8">
      <w:pPr>
        <w:spacing w:after="80"/>
      </w:pPr>
    </w:p>
    <w:p w:rsidR="009455B8" w:rsidRDefault="00727B3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9455B8" w:rsidRDefault="00727B3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9455B8" w:rsidRDefault="00727B3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9455B8" w:rsidRDefault="00727B3D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a multi-tenant platform redesign by splitting a legacy service into domain-oriented APIs, reducing cross-module coupling and enabling parallel feature delivery without breaking existing customers.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Python </w:t>
      </w:r>
      <w:proofErr w:type="spellStart"/>
      <w:r>
        <w:rPr>
          <w:rFonts w:ascii="Arial" w:eastAsia="Arial" w:hAnsi="Arial" w:cs="Arial"/>
          <w:color w:val="111111"/>
        </w:rPr>
        <w:t>microservic</w:t>
      </w:r>
      <w:r>
        <w:rPr>
          <w:rFonts w:ascii="Arial" w:eastAsia="Arial" w:hAnsi="Arial" w:cs="Arial"/>
          <w:color w:val="111111"/>
        </w:rPr>
        <w:t>es</w:t>
      </w:r>
      <w:proofErr w:type="spellEnd"/>
      <w:r>
        <w:rPr>
          <w:rFonts w:ascii="Arial" w:eastAsia="Arial" w:hAnsi="Arial" w:cs="Arial"/>
          <w:color w:val="111111"/>
        </w:rPr>
        <w:t xml:space="preserve"> (</w:t>
      </w:r>
      <w:proofErr w:type="spellStart"/>
      <w:r>
        <w:rPr>
          <w:rFonts w:ascii="Arial" w:eastAsia="Arial" w:hAnsi="Arial" w:cs="Arial"/>
          <w:color w:val="111111"/>
        </w:rPr>
        <w:t>FastAPI</w:t>
      </w:r>
      <w:proofErr w:type="spellEnd"/>
      <w:r>
        <w:rPr>
          <w:rFonts w:ascii="Arial" w:eastAsia="Arial" w:hAnsi="Arial" w:cs="Arial"/>
          <w:color w:val="111111"/>
        </w:rPr>
        <w:t xml:space="preserve">) for data processing and automation, adding strict </w:t>
      </w:r>
      <w:proofErr w:type="spellStart"/>
      <w:r>
        <w:rPr>
          <w:rFonts w:ascii="Arial" w:eastAsia="Arial" w:hAnsi="Arial" w:cs="Arial"/>
          <w:color w:val="111111"/>
        </w:rPr>
        <w:t>OpenAPI</w:t>
      </w:r>
      <w:proofErr w:type="spellEnd"/>
      <w:r>
        <w:rPr>
          <w:rFonts w:ascii="Arial" w:eastAsia="Arial" w:hAnsi="Arial" w:cs="Arial"/>
          <w:color w:val="111111"/>
        </w:rPr>
        <w:t xml:space="preserve"> contracts, request validation, and resilient retries so integrations failed gracefully under partial outages.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Node.js/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APIs with careful pagination, filtering, and</w:t>
      </w:r>
      <w:r>
        <w:rPr>
          <w:rFonts w:ascii="Arial" w:eastAsia="Arial" w:hAnsi="Arial" w:cs="Arial"/>
          <w:color w:val="111111"/>
        </w:rPr>
        <w:t xml:space="preserve"> rate-limiting rules, cutting p95 latency through query tuning, caching layers, and eliminating N+1 access patterns.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secure authentication flows using OAuth2 and JWT with fine-grained RBAC, introducing audit </w:t>
      </w:r>
      <w:proofErr w:type="gramStart"/>
      <w:r>
        <w:rPr>
          <w:rFonts w:ascii="Arial" w:eastAsia="Arial" w:hAnsi="Arial" w:cs="Arial"/>
          <w:color w:val="111111"/>
        </w:rPr>
        <w:t>logs</w:t>
      </w:r>
      <w:proofErr w:type="gramEnd"/>
      <w:r>
        <w:rPr>
          <w:rFonts w:ascii="Arial" w:eastAsia="Arial" w:hAnsi="Arial" w:cs="Arial"/>
          <w:color w:val="111111"/>
        </w:rPr>
        <w:t xml:space="preserve"> and permission tracing to sup</w:t>
      </w:r>
      <w:r>
        <w:rPr>
          <w:rFonts w:ascii="Arial" w:eastAsia="Arial" w:hAnsi="Arial" w:cs="Arial"/>
          <w:color w:val="111111"/>
        </w:rPr>
        <w:t>port compliance reviews and faster incident investigations.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performance by adding targeted indexes, revising slow queries, and introducing read-through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caching for high-cardinality lookups that were previously hammering primary</w:t>
      </w:r>
      <w:r>
        <w:rPr>
          <w:rFonts w:ascii="Arial" w:eastAsia="Arial" w:hAnsi="Arial" w:cs="Arial"/>
          <w:color w:val="111111"/>
        </w:rPr>
        <w:t xml:space="preserve"> storage.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background processing for heavy workloads with idempotent job handlers, durable retry policies, and clear failure states, preventing timeouts and keeping user-facing requests responsive.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Built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dashboards with consistent component patterns, accessible form controls, and predictable state management, improving usability for internal operators and reducing support escalations over time.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Migrated critical UI flows toward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3 when it </w:t>
      </w:r>
      <w:r>
        <w:rPr>
          <w:rFonts w:ascii="Arial" w:eastAsia="Arial" w:hAnsi="Arial" w:cs="Arial"/>
          <w:color w:val="111111"/>
        </w:rPr>
        <w:t xml:space="preserve">became appropriate, improving maintainability with clearer composition patterns, safer typing, and stricter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 xml:space="preserve"> that reduced regressions in releases.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Strengthened SSR performance using </w:t>
      </w:r>
      <w:proofErr w:type="spellStart"/>
      <w:r>
        <w:rPr>
          <w:rFonts w:ascii="Arial" w:eastAsia="Arial" w:hAnsi="Arial" w:cs="Arial"/>
          <w:color w:val="111111"/>
        </w:rPr>
        <w:t>Nuxt</w:t>
      </w:r>
      <w:proofErr w:type="spellEnd"/>
      <w:r>
        <w:rPr>
          <w:rFonts w:ascii="Arial" w:eastAsia="Arial" w:hAnsi="Arial" w:cs="Arial"/>
          <w:color w:val="111111"/>
        </w:rPr>
        <w:t xml:space="preserve"> for key pages, focusing on caching headers, payload sizing, </w:t>
      </w:r>
      <w:r>
        <w:rPr>
          <w:rFonts w:ascii="Arial" w:eastAsia="Arial" w:hAnsi="Arial" w:cs="Arial"/>
          <w:color w:val="111111"/>
        </w:rPr>
        <w:t xml:space="preserve">and hydration costs; later prepared incremental upgrades as the </w:t>
      </w:r>
      <w:proofErr w:type="spellStart"/>
      <w:r>
        <w:rPr>
          <w:rFonts w:ascii="Arial" w:eastAsia="Arial" w:hAnsi="Arial" w:cs="Arial"/>
          <w:color w:val="111111"/>
        </w:rPr>
        <w:t>Nuxt</w:t>
      </w:r>
      <w:proofErr w:type="spellEnd"/>
      <w:r>
        <w:rPr>
          <w:rFonts w:ascii="Arial" w:eastAsia="Arial" w:hAnsi="Arial" w:cs="Arial"/>
          <w:color w:val="111111"/>
        </w:rPr>
        <w:t xml:space="preserve"> ecosystem matured.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CI/CD pipelines with quality gates across unit, integration, and E2E suites, ensuring every merge produced a deployable artifact with repeatable </w:t>
      </w:r>
      <w:proofErr w:type="spellStart"/>
      <w:r>
        <w:rPr>
          <w:rFonts w:ascii="Arial" w:eastAsia="Arial" w:hAnsi="Arial" w:cs="Arial"/>
          <w:color w:val="111111"/>
        </w:rPr>
        <w:t>Docker</w:t>
      </w:r>
      <w:proofErr w:type="spellEnd"/>
      <w:r>
        <w:rPr>
          <w:rFonts w:ascii="Arial" w:eastAsia="Arial" w:hAnsi="Arial" w:cs="Arial"/>
          <w:color w:val="111111"/>
        </w:rPr>
        <w:t xml:space="preserve"> build</w:t>
      </w:r>
      <w:r>
        <w:rPr>
          <w:rFonts w:ascii="Arial" w:eastAsia="Arial" w:hAnsi="Arial" w:cs="Arial"/>
          <w:color w:val="111111"/>
        </w:rPr>
        <w:t>s and environment promotion steps.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by standardizing structured logs, actionable Sentry alerts, and </w:t>
      </w:r>
      <w:proofErr w:type="spellStart"/>
      <w:r>
        <w:rPr>
          <w:rFonts w:ascii="Arial" w:eastAsia="Arial" w:hAnsi="Arial" w:cs="Arial"/>
          <w:color w:val="111111"/>
        </w:rPr>
        <w:t>Grafana</w:t>
      </w:r>
      <w:proofErr w:type="spellEnd"/>
      <w:r>
        <w:rPr>
          <w:rFonts w:ascii="Arial" w:eastAsia="Arial" w:hAnsi="Arial" w:cs="Arial"/>
          <w:color w:val="111111"/>
        </w:rPr>
        <w:t xml:space="preserve"> dashboards tied to SLIs, making on-call debugging faster and reducing mean time to resolution.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Partnered with product and </w:t>
      </w:r>
      <w:r>
        <w:rPr>
          <w:rFonts w:ascii="Arial" w:eastAsia="Arial" w:hAnsi="Arial" w:cs="Arial"/>
          <w:color w:val="111111"/>
        </w:rPr>
        <w:t xml:space="preserve">stakeholders to convert ambiguous requirements into measurable acceptance criteria, </w:t>
      </w:r>
      <w:proofErr w:type="gramStart"/>
      <w:r>
        <w:rPr>
          <w:rFonts w:ascii="Arial" w:eastAsia="Arial" w:hAnsi="Arial" w:cs="Arial"/>
          <w:color w:val="111111"/>
        </w:rPr>
        <w:t>then</w:t>
      </w:r>
      <w:proofErr w:type="gramEnd"/>
      <w:r>
        <w:rPr>
          <w:rFonts w:ascii="Arial" w:eastAsia="Arial" w:hAnsi="Arial" w:cs="Arial"/>
          <w:color w:val="111111"/>
        </w:rPr>
        <w:t xml:space="preserve"> shipped incremental releases behind flags to de-risk complex changes in production.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incident retrospectives and implemented fixes that targeted root causes, incl</w:t>
      </w:r>
      <w:r>
        <w:rPr>
          <w:rFonts w:ascii="Arial" w:eastAsia="Arial" w:hAnsi="Arial" w:cs="Arial"/>
          <w:color w:val="111111"/>
        </w:rPr>
        <w:t>uding better timeouts, circuit breakers, and dependency health checks to prevent cascading failures during peak load.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design reviews and implementation, emphasizing clean boundaries, testing strategy, and pragmatic tradeoffs th</w:t>
      </w:r>
      <w:r>
        <w:rPr>
          <w:rFonts w:ascii="Arial" w:eastAsia="Arial" w:hAnsi="Arial" w:cs="Arial"/>
          <w:color w:val="111111"/>
        </w:rPr>
        <w:t>at improved delivery consistency across the team.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end-to-end features that combined backend APIs, Python automation, and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UI workflows, ensuring consistent validation rules and error semantics so the product behaved predictably for users.</w:t>
      </w:r>
    </w:p>
    <w:p w:rsidR="009455B8" w:rsidRDefault="00727B3D">
      <w:pPr>
        <w:pBdr>
          <w:bottom w:val="dashed" w:sz="4" w:space="0" w:color="CFD2CD"/>
        </w:pBdr>
        <w:spacing w:after="120"/>
      </w:pPr>
      <w:r>
        <w:t xml:space="preserve"> </w:t>
      </w:r>
    </w:p>
    <w:p w:rsidR="009455B8" w:rsidRDefault="00727B3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9455B8" w:rsidRDefault="00727B3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9455B8" w:rsidRDefault="00727B3D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backend services that integrated third-party systems with clear contracts and careful error mapping, reducing partner-related failures by making retries and edge cases explicit in code.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</w:t>
      </w:r>
      <w:r>
        <w:rPr>
          <w:rFonts w:ascii="Arial" w:eastAsia="Arial" w:hAnsi="Arial" w:cs="Arial"/>
          <w:color w:val="111111"/>
        </w:rPr>
        <w:t>ilt Python utilities and internal services to automate data reconciliation and reporting, turning manual operational checks into scheduled jobs with deterministic outputs and audit-friendly logs.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2 single-page application features using mod</w:t>
      </w:r>
      <w:r>
        <w:rPr>
          <w:rFonts w:ascii="Arial" w:eastAsia="Arial" w:hAnsi="Arial" w:cs="Arial"/>
          <w:color w:val="111111"/>
        </w:rPr>
        <w:t>ular components and predictable state flows, improving navigation speed and reducing UI regressions across frequent product iterations.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real-time updates via </w:t>
      </w:r>
      <w:proofErr w:type="spellStart"/>
      <w:r>
        <w:rPr>
          <w:rFonts w:ascii="Arial" w:eastAsia="Arial" w:hAnsi="Arial" w:cs="Arial"/>
          <w:color w:val="111111"/>
        </w:rPr>
        <w:t>WebSockets</w:t>
      </w:r>
      <w:proofErr w:type="spellEnd"/>
      <w:r>
        <w:rPr>
          <w:rFonts w:ascii="Arial" w:eastAsia="Arial" w:hAnsi="Arial" w:cs="Arial"/>
          <w:color w:val="111111"/>
        </w:rPr>
        <w:t xml:space="preserve"> for operational dashboards, including reconnection handling and event seq</w:t>
      </w:r>
      <w:r>
        <w:rPr>
          <w:rFonts w:ascii="Arial" w:eastAsia="Arial" w:hAnsi="Arial" w:cs="Arial"/>
          <w:color w:val="111111"/>
        </w:rPr>
        <w:t>uencing to keep the UI consistent during network churn and deploy cycles.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Hardened security with strict input validation, token handling, and defense-in-depth checks aligned to OWASP guidance, closing common injection and authorization pitfalls found in </w:t>
      </w:r>
      <w:r>
        <w:rPr>
          <w:rFonts w:ascii="Arial" w:eastAsia="Arial" w:hAnsi="Arial" w:cs="Arial"/>
          <w:color w:val="111111"/>
        </w:rPr>
        <w:t>earlier code.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by introducing health checks, structured logging, and alert thresholds tied to user impact, helping the team detect degraded dependencies before customers reported issues.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critical data flows to reduce dupl</w:t>
      </w:r>
      <w:r>
        <w:rPr>
          <w:rFonts w:ascii="Arial" w:eastAsia="Arial" w:hAnsi="Arial" w:cs="Arial"/>
          <w:color w:val="111111"/>
        </w:rPr>
        <w:t>ication and enforce single sources of truth, enabling safer schema changes and lowering the risk of partial writes in multi-step operations.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integration tests around high-risk endpoints, using realistic fixtures and contract assertions so chan</w:t>
      </w:r>
      <w:r>
        <w:rPr>
          <w:rFonts w:ascii="Arial" w:eastAsia="Arial" w:hAnsi="Arial" w:cs="Arial"/>
          <w:color w:val="111111"/>
        </w:rPr>
        <w:t>ges to external integrations were detected early in the pipeline rather than in production.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design to refine requirements into implementable slices, helping the team ship iterative releases with clear tradeoffs and p</w:t>
      </w:r>
      <w:r>
        <w:rPr>
          <w:rFonts w:ascii="Arial" w:eastAsia="Arial" w:hAnsi="Arial" w:cs="Arial"/>
          <w:color w:val="111111"/>
        </w:rPr>
        <w:t>redictable timelines.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page performance by reducing bundle size and eliminating expensive render patterns, focusing effort where user sessions showed the most friction in real usage analytics.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the early adoption of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3 near the end </w:t>
      </w:r>
      <w:r>
        <w:rPr>
          <w:rFonts w:ascii="Arial" w:eastAsia="Arial" w:hAnsi="Arial" w:cs="Arial"/>
          <w:color w:val="111111"/>
        </w:rPr>
        <w:t>of the tenure where appropriate, planning incremental migration paths so the team avoided risky rewrites while modernizing the UI foundation.</w:t>
      </w:r>
    </w:p>
    <w:p w:rsidR="009455B8" w:rsidRDefault="00727B3D">
      <w:pPr>
        <w:pBdr>
          <w:bottom w:val="dashed" w:sz="4" w:space="0" w:color="CFD2CD"/>
        </w:pBdr>
        <w:spacing w:after="120"/>
      </w:pPr>
      <w:r>
        <w:t xml:space="preserve"> </w:t>
      </w:r>
    </w:p>
    <w:p w:rsidR="009455B8" w:rsidRDefault="00727B3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9455B8" w:rsidRDefault="00727B3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9455B8" w:rsidRDefault="00727B3D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backend endpoints for content-driven platforms, improving consistency with shared validation rules, robust error responses, and pragmatic logging for production troubleshooting.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Modernized front-end pages toward component-based pat</w:t>
      </w:r>
      <w:r>
        <w:rPr>
          <w:rFonts w:ascii="Arial" w:eastAsia="Arial" w:hAnsi="Arial" w:cs="Arial"/>
          <w:color w:val="111111"/>
        </w:rPr>
        <w:t xml:space="preserve">terns as the ecosystem evolved, gradually introducing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2 where it fit while keeping legacy pages stable for active customers.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caching strategies for frequently requested pages and API reads, reducing server load and improving perceived per</w:t>
      </w:r>
      <w:r>
        <w:rPr>
          <w:rFonts w:ascii="Arial" w:eastAsia="Arial" w:hAnsi="Arial" w:cs="Arial"/>
          <w:color w:val="111111"/>
        </w:rPr>
        <w:t>formance during peak campaign traffic and content publishing spikes.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API consistency by standardizing response envelopes, pagination conventions, and error codes, which reduced integration friction for internal consumers and external partners.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</w:t>
      </w:r>
      <w:r>
        <w:rPr>
          <w:rFonts w:ascii="Arial" w:eastAsia="Arial" w:hAnsi="Arial" w:cs="Arial"/>
          <w:color w:val="111111"/>
        </w:rPr>
        <w:t xml:space="preserve"> Created repeatable release steps and basic CI automation for builds and tests, shortening feedback loops for developers and decreasing the frequency of broken deployments to shared environments.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Optimized database interactions by reviewing query pattern</w:t>
      </w:r>
      <w:r>
        <w:rPr>
          <w:rFonts w:ascii="Arial" w:eastAsia="Arial" w:hAnsi="Arial" w:cs="Arial"/>
          <w:color w:val="111111"/>
        </w:rPr>
        <w:t>s and indexes, preventing slow list endpoints from degrading overall site responsiveness when content volume grew month over month.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safer deployment practices by separating configuration from code, adding environment-specific toggles so risky </w:t>
      </w:r>
      <w:r>
        <w:rPr>
          <w:rFonts w:ascii="Arial" w:eastAsia="Arial" w:hAnsi="Arial" w:cs="Arial"/>
          <w:color w:val="111111"/>
        </w:rPr>
        <w:t>changes could be controlled and rolled back with minimal downtime.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Worked cross-functionally to troubleshoot production issues, reproducing failures from logs and user reports, </w:t>
      </w:r>
      <w:proofErr w:type="gramStart"/>
      <w:r>
        <w:rPr>
          <w:rFonts w:ascii="Arial" w:eastAsia="Arial" w:hAnsi="Arial" w:cs="Arial"/>
          <w:color w:val="111111"/>
        </w:rPr>
        <w:t>then</w:t>
      </w:r>
      <w:proofErr w:type="gramEnd"/>
      <w:r>
        <w:rPr>
          <w:rFonts w:ascii="Arial" w:eastAsia="Arial" w:hAnsi="Arial" w:cs="Arial"/>
          <w:color w:val="111111"/>
        </w:rPr>
        <w:t xml:space="preserve"> delivering targeted fixes that addressed root causes rather than symptom</w:t>
      </w:r>
      <w:r>
        <w:rPr>
          <w:rFonts w:ascii="Arial" w:eastAsia="Arial" w:hAnsi="Arial" w:cs="Arial"/>
          <w:color w:val="111111"/>
        </w:rPr>
        <w:t>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Documented integration points and operational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so new team members could onboard faster, reducing dependency on single individuals for key systems and recurring maintenance tasks.</w:t>
      </w:r>
    </w:p>
    <w:p w:rsidR="009455B8" w:rsidRDefault="00727B3D">
      <w:pPr>
        <w:pBdr>
          <w:bottom w:val="dashed" w:sz="4" w:space="0" w:color="CFD2CD"/>
        </w:pBdr>
        <w:spacing w:after="120"/>
      </w:pPr>
      <w:r>
        <w:t xml:space="preserve"> </w:t>
      </w:r>
    </w:p>
    <w:p w:rsidR="009455B8" w:rsidRDefault="00727B3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9455B8" w:rsidRDefault="00727B3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9455B8" w:rsidRDefault="00727B3D">
      <w:r>
        <w:rPr>
          <w:rFonts w:ascii="Arial" w:eastAsia="Arial" w:hAnsi="Arial" w:cs="Arial"/>
          <w:color w:val="4B5563"/>
          <w:sz w:val="19"/>
          <w:szCs w:val="19"/>
        </w:rPr>
        <w:t xml:space="preserve">August 2014 </w:t>
      </w:r>
      <w:r>
        <w:rPr>
          <w:rFonts w:ascii="Arial" w:eastAsia="Arial" w:hAnsi="Arial" w:cs="Arial"/>
          <w:color w:val="4B5563"/>
          <w:sz w:val="19"/>
          <w:szCs w:val="19"/>
        </w:rPr>
        <w:t>- November 2015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backend features and UI workflows for internal web applications, focusing on correctness and maintainability while learning disciplined development practices in a production setting.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interactive UI components using Jav</w:t>
      </w:r>
      <w:r>
        <w:rPr>
          <w:rFonts w:ascii="Arial" w:eastAsia="Arial" w:hAnsi="Arial" w:cs="Arial"/>
          <w:color w:val="111111"/>
        </w:rPr>
        <w:t>aScript, HTML, and CSS, improving usability for operators by refining form validation, error messaging, and responsive layout behavior on key screens.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integrating new endpoints with existing systems by following established conventions, addin</w:t>
      </w:r>
      <w:r>
        <w:rPr>
          <w:rFonts w:ascii="Arial" w:eastAsia="Arial" w:hAnsi="Arial" w:cs="Arial"/>
          <w:color w:val="111111"/>
        </w:rPr>
        <w:t>g clear logging and defensive checks to reduce failures caused by unexpected inputs.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debugging and root-cause analysis by correlating user reports with server logs, then proposing small, safe fixes that reduced repeated incidents without introd</w:t>
      </w:r>
      <w:r>
        <w:rPr>
          <w:rFonts w:ascii="Arial" w:eastAsia="Arial" w:hAnsi="Arial" w:cs="Arial"/>
          <w:color w:val="111111"/>
        </w:rPr>
        <w:t>ucing regressions.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incremental improvements in code organization by extracting reusable helpers and reducing duplication, making future changes less risky and easier for teammates to review.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to refine r</w:t>
      </w:r>
      <w:r>
        <w:rPr>
          <w:rFonts w:ascii="Arial" w:eastAsia="Arial" w:hAnsi="Arial" w:cs="Arial"/>
          <w:color w:val="111111"/>
        </w:rPr>
        <w:t>equirements into implementable tasks, ensuring deliverables matched expectations and edge cases were considered before development began.</w:t>
      </w:r>
    </w:p>
    <w:p w:rsidR="009455B8" w:rsidRDefault="00727B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operational stability by adding basic health indicators and safer error handling paths, helping the team de</w:t>
      </w:r>
      <w:r>
        <w:rPr>
          <w:rFonts w:ascii="Arial" w:eastAsia="Arial" w:hAnsi="Arial" w:cs="Arial"/>
          <w:color w:val="111111"/>
        </w:rPr>
        <w:t>tect failures earlier and avoid silent data issues in routine workflows.</w:t>
      </w:r>
    </w:p>
    <w:p w:rsidR="009455B8" w:rsidRDefault="009455B8">
      <w:pPr>
        <w:spacing w:after="80"/>
      </w:pPr>
    </w:p>
    <w:p w:rsidR="009455B8" w:rsidRDefault="00727B3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9455B8" w:rsidRDefault="00727B3D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9455B8" w:rsidRDefault="00727B3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9455B8" w:rsidRDefault="00727B3D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9455B8" w:rsidRDefault="009455B8">
      <w:pPr>
        <w:spacing w:after="80"/>
      </w:pPr>
    </w:p>
    <w:sectPr w:rsidR="009455B8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A076CD"/>
    <w:multiLevelType w:val="hybridMultilevel"/>
    <w:tmpl w:val="EC2A8970"/>
    <w:lvl w:ilvl="0" w:tplc="FA16E5CA">
      <w:start w:val="1"/>
      <w:numFmt w:val="bullet"/>
      <w:lvlText w:val="●"/>
      <w:lvlJc w:val="left"/>
      <w:pPr>
        <w:ind w:left="720" w:hanging="360"/>
      </w:pPr>
    </w:lvl>
    <w:lvl w:ilvl="1" w:tplc="194251EC">
      <w:start w:val="1"/>
      <w:numFmt w:val="bullet"/>
      <w:lvlText w:val="○"/>
      <w:lvlJc w:val="left"/>
      <w:pPr>
        <w:ind w:left="1440" w:hanging="360"/>
      </w:pPr>
    </w:lvl>
    <w:lvl w:ilvl="2" w:tplc="644C0F2E">
      <w:start w:val="1"/>
      <w:numFmt w:val="bullet"/>
      <w:lvlText w:val="■"/>
      <w:lvlJc w:val="left"/>
      <w:pPr>
        <w:ind w:left="2160" w:hanging="360"/>
      </w:pPr>
    </w:lvl>
    <w:lvl w:ilvl="3" w:tplc="CE22AADA">
      <w:start w:val="1"/>
      <w:numFmt w:val="bullet"/>
      <w:lvlText w:val="●"/>
      <w:lvlJc w:val="left"/>
      <w:pPr>
        <w:ind w:left="2880" w:hanging="360"/>
      </w:pPr>
    </w:lvl>
    <w:lvl w:ilvl="4" w:tplc="E41EF11C">
      <w:start w:val="1"/>
      <w:numFmt w:val="bullet"/>
      <w:lvlText w:val="○"/>
      <w:lvlJc w:val="left"/>
      <w:pPr>
        <w:ind w:left="3600" w:hanging="360"/>
      </w:pPr>
    </w:lvl>
    <w:lvl w:ilvl="5" w:tplc="8054A2A4">
      <w:start w:val="1"/>
      <w:numFmt w:val="bullet"/>
      <w:lvlText w:val="■"/>
      <w:lvlJc w:val="left"/>
      <w:pPr>
        <w:ind w:left="4320" w:hanging="360"/>
      </w:pPr>
    </w:lvl>
    <w:lvl w:ilvl="6" w:tplc="11F2C960">
      <w:start w:val="1"/>
      <w:numFmt w:val="bullet"/>
      <w:lvlText w:val="●"/>
      <w:lvlJc w:val="left"/>
      <w:pPr>
        <w:ind w:left="5040" w:hanging="360"/>
      </w:pPr>
    </w:lvl>
    <w:lvl w:ilvl="7" w:tplc="EBFEECBE">
      <w:start w:val="1"/>
      <w:numFmt w:val="bullet"/>
      <w:lvlText w:val="●"/>
      <w:lvlJc w:val="left"/>
      <w:pPr>
        <w:ind w:left="5760" w:hanging="360"/>
      </w:pPr>
    </w:lvl>
    <w:lvl w:ilvl="8" w:tplc="F88473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455B8"/>
    <w:rsid w:val="00727B3D"/>
    <w:rsid w:val="0094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1592</Words>
  <Characters>9075</Characters>
  <Application>Microsoft Office Word</Application>
  <DocSecurity>0</DocSecurity>
  <Lines>75</Lines>
  <Paragraphs>21</Paragraphs>
  <ScaleCrop>false</ScaleCrop>
  <Company>P R C</Company>
  <LinksUpToDate>false</LinksUpToDate>
  <CharactersWithSpaces>10646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2026-02-02T02:32:00Z</dcterms:created>
  <dcterms:modified xsi:type="dcterms:W3CDTF">2026-02-04T16:28:00Z</dcterms:modified>
</cp:coreProperties>
</file>