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FE4" w:rsidRDefault="00256FE4" w:rsidP="00256FE4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256FE4" w:rsidRDefault="00256FE4" w:rsidP="00256FE4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256FE4" w:rsidRDefault="00256FE4" w:rsidP="00256FE4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3454D2" w:rsidRDefault="00DE37F5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3454D2" w:rsidRDefault="00DE37F5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scalable Node.js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modern React frontends for production systems.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Strong background in building secure APIs with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NestJS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designing clean domain boundaries, and implementing reliable data access with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Prisma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PostgreSQL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in performance optimization, caching and background processing, and cloud-native delivery with CI/CD,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pragmatic engineering practices that improve reliability and speed of delivery.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systems end-to-end, collaborating with product and stakeholders, and mentoring engineers through design reviews and implementation.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Focused on maintainable architectures, clean code, strong testing, and measurable business impact.</w:t>
      </w:r>
      <w:proofErr w:type="gramEnd"/>
    </w:p>
    <w:p w:rsidR="003454D2" w:rsidRDefault="00DE37F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OOP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Functional Programming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/Await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Structures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Algorithms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Hooks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SPA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Design Systems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State Management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Responsive UI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Optimization (Core Web Vitals)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NestJS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Express.js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Monolith-to-Services Decomposition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Prisma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Schema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Query Optimization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Connection Pooling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Transactional Workflows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Partitioning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Read/Write Performance Tuning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 Concepts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 Networking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GitLab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CI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Canary Release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Automated Quality Gates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Artifact Versioning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Metrics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Tracing Concepts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Dashboards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Alerting and On-Call Readiness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 Concepts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E2E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Data Management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Session/Token Handling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System Design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Technical Planning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Mentoring Engineers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Stakeholder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Incremental Delivery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Root Cause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Documentation and RFC Writing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</w:t>
            </w:r>
            <w:proofErr w:type="spellEnd"/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Documentation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/Swagger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Postman/Insomnia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Monorepo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Concepts</w:t>
            </w:r>
          </w:p>
        </w:tc>
      </w:tr>
      <w:tr w:rsidR="003454D2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DE37F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Package Management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npm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pnpm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concepts)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3454D2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3454D2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3454D2" w:rsidRDefault="003454D2"/>
        </w:tc>
      </w:tr>
    </w:tbl>
    <w:p w:rsidR="003454D2" w:rsidRDefault="003454D2">
      <w:pPr>
        <w:spacing w:after="80"/>
      </w:pPr>
    </w:p>
    <w:p w:rsidR="00DE37F5" w:rsidRDefault="00DE37F5">
      <w:pPr>
        <w:spacing w:after="80"/>
      </w:pPr>
    </w:p>
    <w:p w:rsidR="00DE37F5" w:rsidRDefault="00DE37F5">
      <w:pPr>
        <w:spacing w:after="80"/>
      </w:pPr>
    </w:p>
    <w:p w:rsidR="003454D2" w:rsidRDefault="00DE37F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3454D2" w:rsidRDefault="00DE37F5">
      <w:r>
        <w:rPr>
          <w:rFonts w:ascii="Arial" w:eastAsia="Arial" w:hAnsi="Arial" w:cs="Arial"/>
          <w:b/>
          <w:bCs/>
          <w:color w:val="111111"/>
          <w:sz w:val="23"/>
          <w:szCs w:val="23"/>
        </w:rPr>
        <w:lastRenderedPageBreak/>
        <w:t>Senior Software Engineer</w:t>
      </w:r>
    </w:p>
    <w:p w:rsidR="003454D2" w:rsidRDefault="00DE37F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3454D2" w:rsidRDefault="00DE37F5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Owned multiple Node.js services built with </w:t>
      </w:r>
      <w:proofErr w:type="spellStart"/>
      <w:r>
        <w:rPr>
          <w:rFonts w:ascii="Arial" w:eastAsia="Arial" w:hAnsi="Arial" w:cs="Arial"/>
          <w:color w:val="111111"/>
        </w:rPr>
        <w:t>NestJS</w:t>
      </w:r>
      <w:proofErr w:type="spellEnd"/>
      <w:r>
        <w:rPr>
          <w:rFonts w:ascii="Arial" w:eastAsia="Arial" w:hAnsi="Arial" w:cs="Arial"/>
          <w:color w:val="111111"/>
        </w:rPr>
        <w:t xml:space="preserve"> and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>, defining module boundaries, dependency injection patterns, and deployment-ready configurations for reliable production operations.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REST and </w:t>
      </w:r>
      <w:proofErr w:type="spellStart"/>
      <w:r>
        <w:rPr>
          <w:rFonts w:ascii="Arial" w:eastAsia="Arial" w:hAnsi="Arial" w:cs="Arial"/>
          <w:color w:val="111111"/>
        </w:rPr>
        <w:t>GraphQL</w:t>
      </w:r>
      <w:proofErr w:type="spellEnd"/>
      <w:r>
        <w:rPr>
          <w:rFonts w:ascii="Arial" w:eastAsia="Arial" w:hAnsi="Arial" w:cs="Arial"/>
          <w:color w:val="111111"/>
        </w:rPr>
        <w:t xml:space="preserve"> endpoints with clear contracts, pagination standards, and consistent error semantics, reducing client-side ambiguity and improving integration speed across teams.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</w:t>
      </w:r>
      <w:proofErr w:type="spellStart"/>
      <w:r>
        <w:rPr>
          <w:rFonts w:ascii="Arial" w:eastAsia="Arial" w:hAnsi="Arial" w:cs="Arial"/>
          <w:color w:val="111111"/>
        </w:rPr>
        <w:t>Prisma</w:t>
      </w:r>
      <w:proofErr w:type="spellEnd"/>
      <w:r>
        <w:rPr>
          <w:rFonts w:ascii="Arial" w:eastAsia="Arial" w:hAnsi="Arial" w:cs="Arial"/>
          <w:color w:val="111111"/>
        </w:rPr>
        <w:t xml:space="preserve">-based data access layers over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>, enforcing migrations, transactional workflows, and safe query patterns that improved correctness under concurrent workloads.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high-traffic request paths by tuning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indexes, reducing N+1 access patterns, and introducing caching with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to materially lower p95 latency during peak usage.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React-based dashboards with reusable components and predictable state flows, improving maintainability while keeping complex operational views fast, accessible, and easy to extend.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background processing patterns for long-running tasks, ensuring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>, retries, and dead-letter handling so operational workflows remained resilient under partial failures.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authentication and authorization with OAuth2 and JWT flows, enforcing RBAC checks at API boundaries and adding audit-friendly logging for sensitive actions across tenants.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reliability by standardizing structured logs, actionable metrics, and alerting thresholds, enabling faster detection and diagnosis of production regressions and incidents.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performance and reliability reviews, producing concrete remediation plans, measurable SLO-style targets, and follow-up validation using dashboards and real traffic baselines.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testing coverage with Jest unit tests and focused integration tests around database boundaries, significantly reducing regressions on releases that touched core billing flows.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safe rollout practices through CI/CD checks, automated validation, and deployment playbooks that reduced release risk and improved confidence in frequent delivery cycles.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product and stakeholders to translate ambiguous requirements into deliverable milestones, aligning scope with technical constraints and operational realities.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junior engineers through PR reviews and pairing sessions, raising code quality via consistent patterns for error handling, validation, and maintainable module design.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API security posture with rate limiting, input validation, and safer serialization defaults, reducing exposure to common OWASP risks without harming developer velocity.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internal documentation and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for critical services, enabling faster onboarding and clearer incident response, while reducing knowledge silos across the engineering team.</w:t>
      </w:r>
    </w:p>
    <w:p w:rsidR="003454D2" w:rsidRDefault="00DE37F5">
      <w:pPr>
        <w:pBdr>
          <w:bottom w:val="dashed" w:sz="4" w:space="0" w:color="CFD2CD"/>
        </w:pBdr>
        <w:spacing w:after="120"/>
      </w:pPr>
      <w:r>
        <w:t xml:space="preserve"> </w:t>
      </w:r>
    </w:p>
    <w:p w:rsidR="003454D2" w:rsidRDefault="00DE37F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3454D2" w:rsidRDefault="00DE37F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3454D2" w:rsidRDefault="00DE37F5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Node.js backend services and API layers that integrated third-party systems, improving data consistency and reducing manual operational work through robust automation.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React-based application features with component-driven UI patterns and pragmatic state management, enabling faster iteration while keeping screens consistent and maintainable.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API endpoints with validation, consistent error responses, and sensible pagination, making integrations more predictable for internal consumers and external partners.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real-time updates using </w:t>
      </w:r>
      <w:proofErr w:type="spellStart"/>
      <w:r>
        <w:rPr>
          <w:rFonts w:ascii="Arial" w:eastAsia="Arial" w:hAnsi="Arial" w:cs="Arial"/>
          <w:color w:val="111111"/>
        </w:rPr>
        <w:t>WebSockets</w:t>
      </w:r>
      <w:proofErr w:type="spellEnd"/>
      <w:r>
        <w:rPr>
          <w:rFonts w:ascii="Arial" w:eastAsia="Arial" w:hAnsi="Arial" w:cs="Arial"/>
          <w:color w:val="111111"/>
        </w:rPr>
        <w:t xml:space="preserve"> and event-driven patterns, enabling live dashboards that stayed responsive under changing data and intermittent network conditions.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reliability by adding structured logs, health checks, and meaningful alerts tied to user-impacting metrics, reducing time-to-detect for production issues.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application security with practical OWASP-aligned protections, including input sanitization, safer token handling, and defensive defaults across controllers and middleware.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database interactions with careful query design, indexing, and caching concepts, reducing slow endpoints and improving throughput during high-traffic business hours.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clearer engineering workflows with code review standards and lightweight technical specs, helping the team align on approach before implementing risky changes.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automated test coverage using Jest and integration tests around critical paths, improving release confidence and preventing recurring regressions in core workflows.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and design to refine requirements into deliverable increments, balancing user experience goals with sustainable technical implementation choices.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operations through incident triage and root-cause analysis, delivering targeted fixes and follow-ups that measurably reduced repeat incidents over time.</w:t>
      </w:r>
    </w:p>
    <w:p w:rsidR="003454D2" w:rsidRDefault="00DE37F5">
      <w:pPr>
        <w:pBdr>
          <w:bottom w:val="dashed" w:sz="4" w:space="0" w:color="CFD2CD"/>
        </w:pBdr>
        <w:spacing w:after="120"/>
      </w:pPr>
      <w:r>
        <w:t xml:space="preserve"> </w:t>
      </w:r>
    </w:p>
    <w:p w:rsidR="003454D2" w:rsidRDefault="00DE37F5">
      <w:r>
        <w:rPr>
          <w:rFonts w:ascii="Arial" w:eastAsia="Arial" w:hAnsi="Arial" w:cs="Arial"/>
          <w:b/>
          <w:bCs/>
          <w:color w:val="111111"/>
          <w:sz w:val="23"/>
          <w:szCs w:val="23"/>
        </w:rPr>
        <w:lastRenderedPageBreak/>
        <w:t>Software Developer</w:t>
      </w:r>
    </w:p>
    <w:p w:rsidR="003454D2" w:rsidRDefault="00DE37F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3454D2" w:rsidRDefault="00DE37F5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Node.js web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 xml:space="preserve"> supporting dynamic content workflows, implementing reliable REST endpoints, validation rules, and consistent error handling conventions.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responsive frontends using JavaScript, HTML5, and CSS3, modernizing legacy UI patterns toward reusable components while keeping pages fast and mobile-friendly.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database-backed features with careful SQL usage and practical indexing, improving load times for frequently accessed pages and reducing server resource consumption.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through caching and asset optimization, reducing redundant requests and speeding up perceived page responsiveness for end users across varied networks.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basic CI-style automation for builds and checks, improving developer feedback loops and decreasing the chance of broken deployments reaching production.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and stakeholders to translate requirements into incremental deliverables, keeping scope realistic while meeting quality expectations.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Troubleshot production issues with structured debugging and clear communication, delivering fixes that reduced recurring defects and improved overall platform stability.</w:t>
      </w:r>
    </w:p>
    <w:p w:rsidR="003454D2" w:rsidRDefault="00DE37F5">
      <w:pPr>
        <w:pBdr>
          <w:bottom w:val="dashed" w:sz="4" w:space="0" w:color="CFD2CD"/>
        </w:pBdr>
        <w:spacing w:after="120"/>
      </w:pPr>
      <w:r>
        <w:t xml:space="preserve"> </w:t>
      </w:r>
    </w:p>
    <w:p w:rsidR="003454D2" w:rsidRDefault="00DE37F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3454D2" w:rsidRDefault="00DE37F5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3454D2" w:rsidRDefault="00DE37F5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web application delivery by implementing backend features and integrating them with UI workflows, ensuring functionality matched product requirements and acceptance criteria.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interactive UI features using JavaScript, HTML, and CSS, improving usability through cleaner DOM updates, better layout behavior, and attention to cross-browser issues.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backend endpoint development using Node.js-era patterns and practical validation, helping stabilize request handling and reduce user-facing errors.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on code reviews and bug fixes, learning maintainable conventions while steadily improving the quality and consistency of delivered changes.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improve operational readiness by adding basic logging and diagnostic information, enabling quicker debugging and reducing time spent reproducing issues.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release activities by verifying fixes in staging environments and documenting expected behaviors, improving team alignment and reducing last-minute surprises.</w:t>
      </w:r>
    </w:p>
    <w:p w:rsidR="003454D2" w:rsidRDefault="00DE37F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root-cause analysis for defects and contributed targeted fixes, helping reduce repeat issues and improving confidence in ongoing feature delivery.</w:t>
      </w:r>
    </w:p>
    <w:p w:rsidR="003454D2" w:rsidRDefault="003454D2">
      <w:pPr>
        <w:spacing w:after="80"/>
      </w:pPr>
    </w:p>
    <w:p w:rsidR="003454D2" w:rsidRDefault="00DE37F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3454D2" w:rsidRDefault="00DE37F5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3454D2" w:rsidRDefault="00DE37F5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3454D2" w:rsidRDefault="00DE37F5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3454D2" w:rsidRDefault="003454D2">
      <w:pPr>
        <w:spacing w:after="80"/>
      </w:pPr>
    </w:p>
    <w:sectPr w:rsidR="003454D2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FF7164"/>
    <w:multiLevelType w:val="hybridMultilevel"/>
    <w:tmpl w:val="A9EC6D7A"/>
    <w:lvl w:ilvl="0" w:tplc="4080E42A">
      <w:start w:val="1"/>
      <w:numFmt w:val="bullet"/>
      <w:lvlText w:val="●"/>
      <w:lvlJc w:val="left"/>
      <w:pPr>
        <w:ind w:left="720" w:hanging="360"/>
      </w:pPr>
    </w:lvl>
    <w:lvl w:ilvl="1" w:tplc="DD7CA246">
      <w:start w:val="1"/>
      <w:numFmt w:val="bullet"/>
      <w:lvlText w:val="○"/>
      <w:lvlJc w:val="left"/>
      <w:pPr>
        <w:ind w:left="1440" w:hanging="360"/>
      </w:pPr>
    </w:lvl>
    <w:lvl w:ilvl="2" w:tplc="F12A866A">
      <w:start w:val="1"/>
      <w:numFmt w:val="bullet"/>
      <w:lvlText w:val="■"/>
      <w:lvlJc w:val="left"/>
      <w:pPr>
        <w:ind w:left="2160" w:hanging="360"/>
      </w:pPr>
    </w:lvl>
    <w:lvl w:ilvl="3" w:tplc="29DE9080">
      <w:start w:val="1"/>
      <w:numFmt w:val="bullet"/>
      <w:lvlText w:val="●"/>
      <w:lvlJc w:val="left"/>
      <w:pPr>
        <w:ind w:left="2880" w:hanging="360"/>
      </w:pPr>
    </w:lvl>
    <w:lvl w:ilvl="4" w:tplc="142AE24C">
      <w:start w:val="1"/>
      <w:numFmt w:val="bullet"/>
      <w:lvlText w:val="○"/>
      <w:lvlJc w:val="left"/>
      <w:pPr>
        <w:ind w:left="3600" w:hanging="360"/>
      </w:pPr>
    </w:lvl>
    <w:lvl w:ilvl="5" w:tplc="40A4681A">
      <w:start w:val="1"/>
      <w:numFmt w:val="bullet"/>
      <w:lvlText w:val="■"/>
      <w:lvlJc w:val="left"/>
      <w:pPr>
        <w:ind w:left="4320" w:hanging="360"/>
      </w:pPr>
    </w:lvl>
    <w:lvl w:ilvl="6" w:tplc="442CAD06">
      <w:start w:val="1"/>
      <w:numFmt w:val="bullet"/>
      <w:lvlText w:val="●"/>
      <w:lvlJc w:val="left"/>
      <w:pPr>
        <w:ind w:left="5040" w:hanging="360"/>
      </w:pPr>
    </w:lvl>
    <w:lvl w:ilvl="7" w:tplc="74C40040">
      <w:start w:val="1"/>
      <w:numFmt w:val="bullet"/>
      <w:lvlText w:val="●"/>
      <w:lvlJc w:val="left"/>
      <w:pPr>
        <w:ind w:left="5760" w:hanging="360"/>
      </w:pPr>
    </w:lvl>
    <w:lvl w:ilvl="8" w:tplc="D50A97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454D2"/>
    <w:rsid w:val="00256FE4"/>
    <w:rsid w:val="003454D2"/>
    <w:rsid w:val="00DE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1506</Words>
  <Characters>8589</Characters>
  <Application>Microsoft Office Word</Application>
  <DocSecurity>0</DocSecurity>
  <Lines>71</Lines>
  <Paragraphs>20</Paragraphs>
  <ScaleCrop>false</ScaleCrop>
  <Company>P R C</Company>
  <LinksUpToDate>false</LinksUpToDate>
  <CharactersWithSpaces>10075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2026-01-27T16:09:00Z</dcterms:created>
  <dcterms:modified xsi:type="dcterms:W3CDTF">2026-02-03T14:50:00Z</dcterms:modified>
</cp:coreProperties>
</file>