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>Luis Veliz</w:t>
      </w:r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54004D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Los Angeles, California, USA | luis.v.dev@outlook.com | https://www.linkedin.com/in/luis-veliz-8681513a4/ | +1 (305) 7070624</w:t>
            </w:r>
            <w:bookmarkStart w:id="0" w:name="_GoBack"/>
            <w:bookmarkEnd w:id="0"/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427395" w:rsidRDefault="00427395" w:rsidP="006E3876">
      <w:pPr>
        <w:pStyle w:val="NormalWeb"/>
        <w:jc w:val="both"/>
        <w:rPr>
          <w:sz w:val="2"/>
        </w:rPr>
      </w:pPr>
      <w:r w:rsidRPr="00427395">
        <w:rPr>
          <w:sz w:val="20"/>
        </w:rPr>
        <w:t xml:space="preserve">Senior </w:t>
      </w:r>
      <w:r w:rsidRPr="00427395">
        <w:rPr>
          <w:rStyle w:val="Strong"/>
          <w:sz w:val="20"/>
        </w:rPr>
        <w:t>Full-Stack Engineer</w:t>
      </w:r>
      <w:r w:rsidRPr="00427395">
        <w:rPr>
          <w:sz w:val="20"/>
        </w:rPr>
        <w:t xml:space="preserve"> with </w:t>
      </w:r>
      <w:r w:rsidRPr="00427395">
        <w:rPr>
          <w:rStyle w:val="Strong"/>
          <w:sz w:val="20"/>
        </w:rPr>
        <w:t>10+ years</w:t>
      </w:r>
      <w:r w:rsidRPr="00427395">
        <w:rPr>
          <w:sz w:val="20"/>
        </w:rPr>
        <w:t xml:space="preserve"> delivering </w:t>
      </w:r>
      <w:r w:rsidRPr="00427395">
        <w:rPr>
          <w:rStyle w:val="Strong"/>
          <w:sz w:val="20"/>
        </w:rPr>
        <w:t>Java / Spring Boot</w:t>
      </w:r>
      <w:r w:rsidRPr="00427395">
        <w:rPr>
          <w:sz w:val="20"/>
        </w:rPr>
        <w:t xml:space="preserve"> backend systems and </w:t>
      </w:r>
      <w:r w:rsidRPr="00427395">
        <w:rPr>
          <w:rStyle w:val="Strong"/>
          <w:sz w:val="20"/>
        </w:rPr>
        <w:t>Vue.js</w:t>
      </w:r>
      <w:r w:rsidRPr="00427395">
        <w:rPr>
          <w:sz w:val="20"/>
        </w:rPr>
        <w:t xml:space="preserve"> frontends for workflow-heavy, customer-facing platforms. Strong in </w:t>
      </w:r>
      <w:r w:rsidRPr="00427395">
        <w:rPr>
          <w:rStyle w:val="Strong"/>
          <w:sz w:val="20"/>
        </w:rPr>
        <w:t>API-first</w:t>
      </w:r>
      <w:r w:rsidRPr="00427395">
        <w:rPr>
          <w:sz w:val="20"/>
        </w:rPr>
        <w:t xml:space="preserve"> design, </w:t>
      </w:r>
      <w:r w:rsidRPr="00427395">
        <w:rPr>
          <w:rStyle w:val="Strong"/>
          <w:sz w:val="20"/>
        </w:rPr>
        <w:t>event-driven</w:t>
      </w:r>
      <w:r w:rsidRPr="00427395">
        <w:rPr>
          <w:sz w:val="20"/>
        </w:rPr>
        <w:t xml:space="preserve"> processing, and </w:t>
      </w:r>
      <w:r w:rsidRPr="00427395">
        <w:rPr>
          <w:rStyle w:val="Strong"/>
          <w:sz w:val="20"/>
        </w:rPr>
        <w:t>cloud-native</w:t>
      </w:r>
      <w:r w:rsidRPr="00427395">
        <w:rPr>
          <w:sz w:val="20"/>
        </w:rPr>
        <w:t xml:space="preserve"> operations on </w:t>
      </w:r>
      <w:r w:rsidRPr="00427395">
        <w:rPr>
          <w:rStyle w:val="Strong"/>
          <w:sz w:val="20"/>
        </w:rPr>
        <w:t>AWS</w:t>
      </w:r>
      <w:r w:rsidRPr="00427395">
        <w:rPr>
          <w:sz w:val="20"/>
        </w:rPr>
        <w:t xml:space="preserve"> (primary) with hands-on exposure to </w:t>
      </w:r>
      <w:r w:rsidRPr="00427395">
        <w:rPr>
          <w:rStyle w:val="Strong"/>
          <w:sz w:val="20"/>
        </w:rPr>
        <w:t>Azure</w:t>
      </w:r>
      <w:r w:rsidRPr="00427395">
        <w:rPr>
          <w:sz w:val="20"/>
        </w:rPr>
        <w:t xml:space="preserve"> and </w:t>
      </w:r>
      <w:r w:rsidRPr="00427395">
        <w:rPr>
          <w:rStyle w:val="Strong"/>
          <w:sz w:val="20"/>
        </w:rPr>
        <w:t>GCP</w:t>
      </w:r>
      <w:r w:rsidRPr="00427395">
        <w:rPr>
          <w:sz w:val="20"/>
        </w:rPr>
        <w:t xml:space="preserve">. Known for shipping </w:t>
      </w:r>
      <w:r w:rsidRPr="00427395">
        <w:rPr>
          <w:rStyle w:val="Strong"/>
          <w:sz w:val="20"/>
        </w:rPr>
        <w:t>secure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observable</w:t>
      </w:r>
      <w:r w:rsidRPr="00427395">
        <w:rPr>
          <w:sz w:val="20"/>
        </w:rPr>
        <w:t xml:space="preserve">, and </w:t>
      </w:r>
      <w:r w:rsidRPr="00427395">
        <w:rPr>
          <w:rStyle w:val="Strong"/>
          <w:sz w:val="20"/>
        </w:rPr>
        <w:t>scalable</w:t>
      </w:r>
      <w:r w:rsidRPr="00427395">
        <w:rPr>
          <w:sz w:val="20"/>
        </w:rPr>
        <w:t xml:space="preserve"> systems using </w:t>
      </w:r>
      <w:r w:rsidRPr="00427395">
        <w:rPr>
          <w:rStyle w:val="Strong"/>
          <w:sz w:val="20"/>
        </w:rPr>
        <w:t>Vue.js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Java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Spring Boot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PostgreSQL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Redis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Kafka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AWS SQS/SNS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Elasticsearch/OpenSearch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Kubernetes</w:t>
      </w:r>
      <w:r w:rsidRPr="00427395">
        <w:rPr>
          <w:sz w:val="20"/>
        </w:rPr>
        <w:t xml:space="preserve">, and disciplined </w:t>
      </w:r>
      <w:r w:rsidRPr="00427395">
        <w:rPr>
          <w:rStyle w:val="Strong"/>
          <w:sz w:val="20"/>
        </w:rPr>
        <w:t>CI/CD</w:t>
      </w:r>
      <w:r w:rsidRPr="00427395">
        <w:rPr>
          <w:sz w:val="20"/>
        </w:rPr>
        <w:t>.</w:t>
      </w:r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427395" w:rsidRPr="00427395" w:rsidRDefault="00427395" w:rsidP="00427395">
      <w:pPr>
        <w:pStyle w:val="NormalWeb"/>
        <w:numPr>
          <w:ilvl w:val="0"/>
          <w:numId w:val="34"/>
        </w:numPr>
        <w:jc w:val="both"/>
        <w:rPr>
          <w:sz w:val="20"/>
        </w:rPr>
      </w:pPr>
      <w:r w:rsidRPr="00427395">
        <w:rPr>
          <w:rStyle w:val="Strong"/>
          <w:sz w:val="20"/>
        </w:rPr>
        <w:t>Frontend</w:t>
      </w:r>
      <w:r w:rsidRPr="00427395">
        <w:rPr>
          <w:sz w:val="20"/>
        </w:rPr>
        <w:t xml:space="preserve"> — </w:t>
      </w:r>
      <w:r w:rsidRPr="00427395">
        <w:rPr>
          <w:rStyle w:val="Strong"/>
          <w:sz w:val="20"/>
        </w:rPr>
        <w:t>Vue.js</w:t>
      </w:r>
      <w:r w:rsidRPr="00427395">
        <w:rPr>
          <w:sz w:val="20"/>
        </w:rPr>
        <w:t xml:space="preserve">, component architecture, state patterns, performance profiling, accessibility, </w:t>
      </w:r>
      <w:r w:rsidRPr="00427395">
        <w:rPr>
          <w:rStyle w:val="Strong"/>
          <w:sz w:val="20"/>
        </w:rPr>
        <w:t>Jest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Cypress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Playwright</w:t>
      </w:r>
    </w:p>
    <w:p w:rsidR="00427395" w:rsidRPr="00427395" w:rsidRDefault="00427395" w:rsidP="00427395">
      <w:pPr>
        <w:pStyle w:val="NormalWeb"/>
        <w:numPr>
          <w:ilvl w:val="0"/>
          <w:numId w:val="34"/>
        </w:numPr>
        <w:jc w:val="both"/>
        <w:rPr>
          <w:sz w:val="20"/>
        </w:rPr>
      </w:pPr>
      <w:r w:rsidRPr="00427395">
        <w:rPr>
          <w:rStyle w:val="Strong"/>
          <w:sz w:val="20"/>
        </w:rPr>
        <w:t>Backend &amp; APIs</w:t>
      </w:r>
      <w:r w:rsidRPr="00427395">
        <w:rPr>
          <w:sz w:val="20"/>
        </w:rPr>
        <w:t xml:space="preserve"> — </w:t>
      </w:r>
      <w:r w:rsidRPr="00427395">
        <w:rPr>
          <w:rStyle w:val="Strong"/>
          <w:sz w:val="20"/>
        </w:rPr>
        <w:t>Java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Spring Boot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REST API</w:t>
      </w:r>
      <w:r w:rsidRPr="00427395">
        <w:rPr>
          <w:sz w:val="20"/>
        </w:rPr>
        <w:t xml:space="preserve"> design, background processing, </w:t>
      </w:r>
      <w:r w:rsidRPr="00427395">
        <w:rPr>
          <w:rStyle w:val="Strong"/>
          <w:sz w:val="20"/>
        </w:rPr>
        <w:t>WebSockets</w:t>
      </w:r>
      <w:r w:rsidRPr="00427395">
        <w:rPr>
          <w:sz w:val="20"/>
        </w:rPr>
        <w:t xml:space="preserve">, service decomposition, caching strategies, structured error models, API contracts, </w:t>
      </w:r>
      <w:r w:rsidRPr="00427395">
        <w:rPr>
          <w:rStyle w:val="Strong"/>
          <w:sz w:val="20"/>
        </w:rPr>
        <w:t>Node.js</w:t>
      </w:r>
      <w:r w:rsidRPr="00427395">
        <w:rPr>
          <w:sz w:val="20"/>
        </w:rPr>
        <w:t xml:space="preserve"> (integration services), gRPC (service-to-service patterns)</w:t>
      </w:r>
    </w:p>
    <w:p w:rsidR="00427395" w:rsidRPr="00427395" w:rsidRDefault="00427395" w:rsidP="00427395">
      <w:pPr>
        <w:pStyle w:val="NormalWeb"/>
        <w:numPr>
          <w:ilvl w:val="0"/>
          <w:numId w:val="34"/>
        </w:numPr>
        <w:jc w:val="both"/>
        <w:rPr>
          <w:sz w:val="20"/>
        </w:rPr>
      </w:pPr>
      <w:r w:rsidRPr="00427395">
        <w:rPr>
          <w:rStyle w:val="Strong"/>
          <w:sz w:val="20"/>
        </w:rPr>
        <w:t>Data, Messaging &amp; Search</w:t>
      </w:r>
      <w:r w:rsidRPr="00427395">
        <w:rPr>
          <w:sz w:val="20"/>
        </w:rPr>
        <w:t xml:space="preserve"> — Relational: </w:t>
      </w:r>
      <w:r w:rsidRPr="00427395">
        <w:rPr>
          <w:rStyle w:val="Strong"/>
          <w:sz w:val="20"/>
        </w:rPr>
        <w:t>PostgreSQL, MySQL, SQL Server</w:t>
      </w:r>
      <w:r w:rsidRPr="00427395">
        <w:rPr>
          <w:sz w:val="20"/>
        </w:rPr>
        <w:t xml:space="preserve"> | NoSQL: </w:t>
      </w:r>
      <w:r w:rsidRPr="00427395">
        <w:rPr>
          <w:rStyle w:val="Strong"/>
          <w:sz w:val="20"/>
        </w:rPr>
        <w:t>Redis, MongoDB, DynamoDB</w:t>
      </w:r>
      <w:r w:rsidRPr="00427395">
        <w:rPr>
          <w:sz w:val="20"/>
        </w:rPr>
        <w:t xml:space="preserve"> | Queues/streams: </w:t>
      </w:r>
      <w:r w:rsidRPr="00427395">
        <w:rPr>
          <w:rStyle w:val="Strong"/>
          <w:sz w:val="20"/>
        </w:rPr>
        <w:t>AWS SQS/SNS, Kafka, RabbitMQ</w:t>
      </w:r>
      <w:r w:rsidRPr="00427395">
        <w:rPr>
          <w:sz w:val="20"/>
        </w:rPr>
        <w:t xml:space="preserve"> | Search: </w:t>
      </w:r>
      <w:r w:rsidRPr="00427395">
        <w:rPr>
          <w:rStyle w:val="Strong"/>
          <w:sz w:val="20"/>
        </w:rPr>
        <w:t>Elasticsearch, OpenSearch</w:t>
      </w:r>
      <w:r w:rsidRPr="00427395">
        <w:rPr>
          <w:sz w:val="20"/>
        </w:rPr>
        <w:t xml:space="preserve"> | Analytics: </w:t>
      </w:r>
      <w:r w:rsidRPr="00427395">
        <w:rPr>
          <w:rStyle w:val="Strong"/>
          <w:sz w:val="20"/>
        </w:rPr>
        <w:t>Redshift, BigQuery</w:t>
      </w:r>
    </w:p>
    <w:p w:rsidR="00427395" w:rsidRPr="00427395" w:rsidRDefault="00427395" w:rsidP="00427395">
      <w:pPr>
        <w:pStyle w:val="NormalWeb"/>
        <w:numPr>
          <w:ilvl w:val="0"/>
          <w:numId w:val="34"/>
        </w:numPr>
        <w:jc w:val="both"/>
        <w:rPr>
          <w:sz w:val="20"/>
        </w:rPr>
      </w:pPr>
      <w:r w:rsidRPr="00427395">
        <w:rPr>
          <w:rStyle w:val="Strong"/>
          <w:sz w:val="20"/>
        </w:rPr>
        <w:t>Cloud &amp; DevOps</w:t>
      </w:r>
      <w:r w:rsidRPr="00427395">
        <w:rPr>
          <w:sz w:val="20"/>
        </w:rPr>
        <w:t xml:space="preserve"> — </w:t>
      </w:r>
      <w:r w:rsidRPr="00427395">
        <w:rPr>
          <w:rStyle w:val="Strong"/>
          <w:sz w:val="20"/>
        </w:rPr>
        <w:t>AWS (primary)</w:t>
      </w:r>
      <w:r w:rsidRPr="00427395">
        <w:rPr>
          <w:sz w:val="20"/>
        </w:rPr>
        <w:t xml:space="preserve">: </w:t>
      </w:r>
      <w:r w:rsidRPr="00427395">
        <w:rPr>
          <w:rStyle w:val="Strong"/>
          <w:sz w:val="20"/>
        </w:rPr>
        <w:t>EKS, ECS, EC2, Lambda, API Gateway, S3, CloudFront, RDS, DynamoDB, ElastiCache, EventBridge, Step Functions, IAM</w:t>
      </w:r>
      <w:r w:rsidRPr="00427395">
        <w:rPr>
          <w:sz w:val="20"/>
        </w:rPr>
        <w:t xml:space="preserve"> | </w:t>
      </w:r>
      <w:r w:rsidRPr="00427395">
        <w:rPr>
          <w:rStyle w:val="Strong"/>
          <w:sz w:val="20"/>
        </w:rPr>
        <w:t>Azure</w:t>
      </w:r>
      <w:r w:rsidRPr="00427395">
        <w:rPr>
          <w:sz w:val="20"/>
        </w:rPr>
        <w:t xml:space="preserve">: </w:t>
      </w:r>
      <w:r w:rsidRPr="00427395">
        <w:rPr>
          <w:rStyle w:val="Strong"/>
          <w:sz w:val="20"/>
        </w:rPr>
        <w:t>AKS, App Service, Azure SQL, Service Bus, Key Vault, Application Insights</w:t>
      </w:r>
      <w:r w:rsidRPr="00427395">
        <w:rPr>
          <w:sz w:val="20"/>
        </w:rPr>
        <w:t xml:space="preserve"> | </w:t>
      </w:r>
      <w:r w:rsidRPr="00427395">
        <w:rPr>
          <w:rStyle w:val="Strong"/>
          <w:sz w:val="20"/>
        </w:rPr>
        <w:t>GCP</w:t>
      </w:r>
      <w:r w:rsidRPr="00427395">
        <w:rPr>
          <w:sz w:val="20"/>
        </w:rPr>
        <w:t xml:space="preserve">: </w:t>
      </w:r>
      <w:r w:rsidRPr="00427395">
        <w:rPr>
          <w:rStyle w:val="Strong"/>
          <w:sz w:val="20"/>
        </w:rPr>
        <w:t>GKE, Cloud Run, Pub/Sub, Cloud Storage, BigQuery</w:t>
      </w:r>
      <w:r w:rsidRPr="00427395">
        <w:rPr>
          <w:sz w:val="20"/>
        </w:rPr>
        <w:t xml:space="preserve"> | </w:t>
      </w:r>
      <w:r w:rsidRPr="00427395">
        <w:rPr>
          <w:rStyle w:val="Strong"/>
          <w:sz w:val="20"/>
        </w:rPr>
        <w:t>Docker, Kubernetes, Helm, Argo CD, GitOps</w:t>
      </w:r>
      <w:r w:rsidRPr="00427395">
        <w:rPr>
          <w:sz w:val="20"/>
        </w:rPr>
        <w:t xml:space="preserve"> | </w:t>
      </w:r>
      <w:r w:rsidRPr="00427395">
        <w:rPr>
          <w:rStyle w:val="Strong"/>
          <w:sz w:val="20"/>
        </w:rPr>
        <w:t>Terraform, CloudFormation</w:t>
      </w:r>
      <w:r w:rsidRPr="00427395">
        <w:rPr>
          <w:sz w:val="20"/>
        </w:rPr>
        <w:t xml:space="preserve"> | CI/CD: </w:t>
      </w:r>
      <w:r w:rsidRPr="00427395">
        <w:rPr>
          <w:rStyle w:val="Strong"/>
          <w:sz w:val="20"/>
        </w:rPr>
        <w:t>GitHub Actions, GitLab CI, Jenkins, Azure DevOps, CircleCI</w:t>
      </w:r>
    </w:p>
    <w:p w:rsidR="00427395" w:rsidRPr="00427395" w:rsidRDefault="00427395" w:rsidP="00427395">
      <w:pPr>
        <w:pStyle w:val="NormalWeb"/>
        <w:numPr>
          <w:ilvl w:val="0"/>
          <w:numId w:val="34"/>
        </w:numPr>
        <w:jc w:val="both"/>
        <w:rPr>
          <w:sz w:val="20"/>
        </w:rPr>
      </w:pPr>
      <w:r w:rsidRPr="00427395">
        <w:rPr>
          <w:rStyle w:val="Strong"/>
          <w:sz w:val="20"/>
        </w:rPr>
        <w:t>Observability, Quality &amp; Security</w:t>
      </w:r>
      <w:r w:rsidRPr="00427395">
        <w:rPr>
          <w:sz w:val="20"/>
        </w:rPr>
        <w:t xml:space="preserve"> — </w:t>
      </w:r>
      <w:r w:rsidRPr="00427395">
        <w:rPr>
          <w:rStyle w:val="Strong"/>
          <w:sz w:val="20"/>
        </w:rPr>
        <w:t>OpenTelemetry, Datadog, Prometheus, Grafana, ELK/EFK, CloudWatch, structured logging</w:t>
      </w:r>
      <w:r w:rsidRPr="00427395">
        <w:rPr>
          <w:sz w:val="20"/>
        </w:rPr>
        <w:t xml:space="preserve"> | Testing: </w:t>
      </w:r>
      <w:r w:rsidRPr="00427395">
        <w:rPr>
          <w:rStyle w:val="Strong"/>
          <w:sz w:val="20"/>
        </w:rPr>
        <w:t>Jest, Mocha, Chai, Cypress, Playwright, API contract tests (Pact-style)</w:t>
      </w:r>
      <w:r w:rsidRPr="00427395">
        <w:rPr>
          <w:sz w:val="20"/>
        </w:rPr>
        <w:t xml:space="preserve"> | Security: </w:t>
      </w:r>
      <w:r w:rsidRPr="00427395">
        <w:rPr>
          <w:rStyle w:val="Strong"/>
          <w:sz w:val="20"/>
        </w:rPr>
        <w:t>OAuth2, OpenID Connect, JWT, Okta, Auth0, AWS Cognito, rate limiting, RBAC/ABAC, 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Built a multi-tenant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Vue.js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console with reusable components, role-aware navigation, and table virtualization to keep complex workflows fast under peak load.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Led backend delivery with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Java / Spring Boot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services, defining clear domain boundaries and consistent request/response contracts across teams.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Designed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REST APIs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behind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API Gateway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with pagination, filtering, idempotency keys, and standardized error envelopes to protect client integrations during change.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Implemented real-time collaboration using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WebSockets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>, adding reconnect resilience, backpressure handling, and server-side fan-out controls for stability.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Delivered data-heavy workflows on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(plus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touchpoints), improving schema design, indexing, and query plans to protect p95 latency.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Introduced caching and throttling with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ElastiCache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>, implementing safe invalidation, rate-limit counters, and hot-key mitigation for burst traffic.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Built event-driven processing with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standardizing retries,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DLQs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>, deduplication, and replay-safe consumers for long-running jobs.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Integrated search experiences using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OpenSearch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>, tuning mappings and query strategies to improve relevance while controlling query cost.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Deployed workloads to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EKS/ECS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with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Helm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Argo CD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using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GitOps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promotions and progressive rollouts to reduce production risk.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Managed infrastructure using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Terraform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CloudFormation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enforcing environment separation, least-privilege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IAM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>, and reproducible dependencies across services.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Established end-to-end observability with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OpenTelemetry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and structured logging, exporting telemetry into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Datadog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Prometheus/Grafana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CloudWatch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for faster incident triage.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Hardened platform security with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OAuth2/OIDC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and fine-grained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RBAC/ABAC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adding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audit logging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for privileged actions and sensitive workflows.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lastRenderedPageBreak/>
        <w:t xml:space="preserve">Integrated export and storage workflows using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S3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RDS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>, applying lifecycle policies and access controls to keep cost and retention predictable.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Extended cross-cloud integrations by wiring enterprise exports to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Azure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(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AKS/App Service, Azure SQL, Service Bus, Key Vault, Application Insights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) and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GCP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(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GKE/Cloud Run, Pub/Sub, Cloud Storage, BigQuery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>) via provider-agnostic interfaces.</w:t>
      </w:r>
    </w:p>
    <w:p w:rsidR="00427395" w:rsidRPr="00427395" w:rsidRDefault="00427395" w:rsidP="0042739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Built and maintained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CI/CD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pipelines using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GitHub Actions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Jenkins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>, and quality gates (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Jest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Playwright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Pact-style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contract tests), keeping releases repeatable and safe.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Delivered customer-facing </w:t>
      </w:r>
      <w:r w:rsidRPr="00427395">
        <w:rPr>
          <w:rStyle w:val="Strong"/>
          <w:sz w:val="20"/>
        </w:rPr>
        <w:t>Vue.js</w:t>
      </w:r>
      <w:r w:rsidRPr="00427395">
        <w:rPr>
          <w:sz w:val="20"/>
        </w:rPr>
        <w:t xml:space="preserve"> SPAs with consistent component patterns, accessible UI behavior, and fast initial loads for workflow-driven products.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Built backend APIs with </w:t>
      </w:r>
      <w:r w:rsidRPr="00427395">
        <w:rPr>
          <w:rStyle w:val="Strong"/>
          <w:sz w:val="20"/>
        </w:rPr>
        <w:t>Java / Spring Boot</w:t>
      </w:r>
      <w:r w:rsidRPr="00427395">
        <w:rPr>
          <w:sz w:val="20"/>
        </w:rPr>
        <w:t xml:space="preserve"> and supporting </w:t>
      </w:r>
      <w:r w:rsidRPr="00427395">
        <w:rPr>
          <w:rStyle w:val="Strong"/>
          <w:sz w:val="20"/>
        </w:rPr>
        <w:t>Node.js</w:t>
      </w:r>
      <w:r w:rsidRPr="00427395">
        <w:rPr>
          <w:sz w:val="20"/>
        </w:rPr>
        <w:t xml:space="preserve"> integration services, enforcing shared validation and structured error models across endpoints.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Implemented background processing with </w:t>
      </w:r>
      <w:r w:rsidRPr="00427395">
        <w:rPr>
          <w:rStyle w:val="Strong"/>
          <w:sz w:val="20"/>
        </w:rPr>
        <w:t>RabbitMQ</w:t>
      </w:r>
      <w:r w:rsidRPr="00427395">
        <w:rPr>
          <w:sz w:val="20"/>
        </w:rPr>
        <w:t xml:space="preserve"> workers, enforcing retries, </w:t>
      </w:r>
      <w:r w:rsidRPr="00427395">
        <w:rPr>
          <w:rStyle w:val="Strong"/>
          <w:sz w:val="20"/>
        </w:rPr>
        <w:t>DLQs</w:t>
      </w:r>
      <w:r w:rsidRPr="00427395">
        <w:rPr>
          <w:sz w:val="20"/>
        </w:rPr>
        <w:t>, and idempotent processing to keep async workflows safe under replays.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Modeled relational data in </w:t>
      </w:r>
      <w:r w:rsidRPr="00427395">
        <w:rPr>
          <w:rStyle w:val="Strong"/>
          <w:sz w:val="20"/>
        </w:rPr>
        <w:t>MySQL</w:t>
      </w:r>
      <w:r w:rsidRPr="00427395">
        <w:rPr>
          <w:sz w:val="20"/>
        </w:rPr>
        <w:t xml:space="preserve"> and </w:t>
      </w:r>
      <w:r w:rsidRPr="00427395">
        <w:rPr>
          <w:rStyle w:val="Strong"/>
          <w:sz w:val="20"/>
        </w:rPr>
        <w:t>PostgreSQL</w:t>
      </w:r>
      <w:r w:rsidRPr="00427395">
        <w:rPr>
          <w:sz w:val="20"/>
        </w:rPr>
        <w:t>, improving migrations, indexing, and reporting queries to stabilize performance as datasets grew.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Reduced database load using </w:t>
      </w:r>
      <w:r w:rsidRPr="00427395">
        <w:rPr>
          <w:rStyle w:val="Strong"/>
          <w:sz w:val="20"/>
        </w:rPr>
        <w:t>Redis</w:t>
      </w:r>
      <w:r w:rsidRPr="00427395">
        <w:rPr>
          <w:sz w:val="20"/>
        </w:rPr>
        <w:t xml:space="preserve"> caching, including invalidation patterns and request-level memoization for high-traffic endpoints.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Built search-driven admin tooling with </w:t>
      </w:r>
      <w:r w:rsidRPr="00427395">
        <w:rPr>
          <w:rStyle w:val="Strong"/>
          <w:sz w:val="20"/>
        </w:rPr>
        <w:t>Elasticsearch</w:t>
      </w:r>
      <w:r w:rsidRPr="00427395">
        <w:rPr>
          <w:sz w:val="20"/>
        </w:rPr>
        <w:t>, supporting faceted filters, relevance tuning, and predictable pagination for content discovery.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Containerized services with </w:t>
      </w:r>
      <w:r w:rsidRPr="00427395">
        <w:rPr>
          <w:rStyle w:val="Strong"/>
          <w:sz w:val="20"/>
        </w:rPr>
        <w:t>Docker</w:t>
      </w:r>
      <w:r w:rsidRPr="00427395">
        <w:rPr>
          <w:sz w:val="20"/>
        </w:rPr>
        <w:t xml:space="preserve"> and deployed to </w:t>
      </w:r>
      <w:r w:rsidRPr="00427395">
        <w:rPr>
          <w:rStyle w:val="Strong"/>
          <w:sz w:val="20"/>
        </w:rPr>
        <w:t>Kubernetes</w:t>
      </w:r>
      <w:r w:rsidRPr="00427395">
        <w:rPr>
          <w:sz w:val="20"/>
        </w:rPr>
        <w:t>, standardizing configs, secrets, and environment parity across dev/test/prod.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Automated delivery with </w:t>
      </w:r>
      <w:r w:rsidRPr="00427395">
        <w:rPr>
          <w:rStyle w:val="Strong"/>
          <w:sz w:val="20"/>
        </w:rPr>
        <w:t>GitLab CI</w:t>
      </w:r>
      <w:r w:rsidRPr="00427395">
        <w:rPr>
          <w:sz w:val="20"/>
        </w:rPr>
        <w:t xml:space="preserve"> and </w:t>
      </w:r>
      <w:r w:rsidRPr="00427395">
        <w:rPr>
          <w:rStyle w:val="Strong"/>
          <w:sz w:val="20"/>
        </w:rPr>
        <w:t>GitHub Actions</w:t>
      </w:r>
      <w:r w:rsidRPr="00427395">
        <w:rPr>
          <w:sz w:val="20"/>
        </w:rPr>
        <w:t>, running unit/integration checks and publishing artifacts as part of repeatable releases.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Integrated cloud services across </w:t>
      </w:r>
      <w:r w:rsidRPr="00427395">
        <w:rPr>
          <w:rStyle w:val="Strong"/>
          <w:sz w:val="20"/>
        </w:rPr>
        <w:t>AWS</w:t>
      </w:r>
      <w:r w:rsidRPr="00427395">
        <w:rPr>
          <w:sz w:val="20"/>
        </w:rPr>
        <w:t xml:space="preserve"> and </w:t>
      </w:r>
      <w:r w:rsidRPr="00427395">
        <w:rPr>
          <w:rStyle w:val="Strong"/>
          <w:sz w:val="20"/>
        </w:rPr>
        <w:t>Azure</w:t>
      </w:r>
      <w:r w:rsidRPr="00427395">
        <w:rPr>
          <w:sz w:val="20"/>
        </w:rPr>
        <w:t xml:space="preserve"> (</w:t>
      </w:r>
      <w:r w:rsidRPr="00427395">
        <w:rPr>
          <w:rStyle w:val="Strong"/>
          <w:sz w:val="20"/>
        </w:rPr>
        <w:t>AKS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App Service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Azure SQL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Service Bus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Key Vault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Application Insights</w:t>
      </w:r>
      <w:r w:rsidRPr="00427395">
        <w:rPr>
          <w:sz w:val="20"/>
        </w:rPr>
        <w:t>) with secure connectivity and operational readiness.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Built operational dashboards using </w:t>
      </w:r>
      <w:r w:rsidRPr="00427395">
        <w:rPr>
          <w:rStyle w:val="Strong"/>
          <w:sz w:val="20"/>
        </w:rPr>
        <w:t>Prometheus</w:t>
      </w:r>
      <w:r w:rsidRPr="00427395">
        <w:rPr>
          <w:sz w:val="20"/>
        </w:rPr>
        <w:t xml:space="preserve"> and </w:t>
      </w:r>
      <w:r w:rsidRPr="00427395">
        <w:rPr>
          <w:rStyle w:val="Strong"/>
          <w:sz w:val="20"/>
        </w:rPr>
        <w:t>Grafana</w:t>
      </w:r>
      <w:r w:rsidRPr="00427395">
        <w:rPr>
          <w:sz w:val="20"/>
        </w:rPr>
        <w:t>, tracking latency, error rates, and queue backlogs with actionable alert thresholds.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Enforced authentication and authorization with </w:t>
      </w:r>
      <w:r w:rsidRPr="00427395">
        <w:rPr>
          <w:rStyle w:val="Strong"/>
          <w:sz w:val="20"/>
        </w:rPr>
        <w:t>JWT</w:t>
      </w:r>
      <w:r w:rsidRPr="00427395">
        <w:rPr>
          <w:sz w:val="20"/>
        </w:rPr>
        <w:t xml:space="preserve"> and enterprise identity flows using </w:t>
      </w:r>
      <w:r w:rsidRPr="00427395">
        <w:rPr>
          <w:rStyle w:val="Strong"/>
          <w:sz w:val="20"/>
        </w:rPr>
        <w:t>Okta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Auth0</w:t>
      </w:r>
      <w:r w:rsidRPr="00427395">
        <w:rPr>
          <w:sz w:val="20"/>
        </w:rPr>
        <w:t xml:space="preserve">, and </w:t>
      </w:r>
      <w:r w:rsidRPr="00427395">
        <w:rPr>
          <w:rStyle w:val="Strong"/>
          <w:sz w:val="20"/>
        </w:rPr>
        <w:t>AWS Cognito</w:t>
      </w:r>
      <w:r w:rsidRPr="00427395">
        <w:rPr>
          <w:sz w:val="20"/>
        </w:rPr>
        <w:t>, adding rate limiting and auditability for sensitive operations.</w:t>
      </w:r>
    </w:p>
    <w:p w:rsid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Standardized telemetry pipelines with structured logging to </w:t>
      </w:r>
      <w:r w:rsidRPr="00427395">
        <w:rPr>
          <w:rStyle w:val="Strong"/>
          <w:sz w:val="20"/>
        </w:rPr>
        <w:t>ELK/EFK</w:t>
      </w:r>
      <w:r w:rsidRPr="00427395">
        <w:rPr>
          <w:sz w:val="20"/>
        </w:rPr>
        <w:t xml:space="preserve"> and cloud-native metrics, making incidents reproducible from UI → API → worker.</w:t>
      </w:r>
    </w:p>
    <w:p w:rsidR="00427395" w:rsidRPr="00427395" w:rsidRDefault="00427395" w:rsidP="00427395">
      <w:pPr>
        <w:pStyle w:val="NormalWeb"/>
        <w:numPr>
          <w:ilvl w:val="0"/>
          <w:numId w:val="37"/>
        </w:numPr>
        <w:jc w:val="both"/>
        <w:rPr>
          <w:sz w:val="20"/>
        </w:rPr>
      </w:pPr>
      <w:r w:rsidRPr="00427395">
        <w:rPr>
          <w:sz w:val="20"/>
        </w:rPr>
        <w:t xml:space="preserve">Strengthened API quality with </w:t>
      </w:r>
      <w:r w:rsidRPr="00427395">
        <w:rPr>
          <w:rStyle w:val="Strong"/>
          <w:sz w:val="20"/>
        </w:rPr>
        <w:t>Jest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Mocha/Chai</w:t>
      </w:r>
      <w:r w:rsidRPr="00427395">
        <w:rPr>
          <w:sz w:val="20"/>
        </w:rPr>
        <w:t xml:space="preserve">, </w:t>
      </w:r>
      <w:r w:rsidRPr="00427395">
        <w:rPr>
          <w:rStyle w:val="Strong"/>
          <w:sz w:val="20"/>
        </w:rPr>
        <w:t>Cypress/Playwright</w:t>
      </w:r>
      <w:r w:rsidRPr="00427395">
        <w:rPr>
          <w:sz w:val="20"/>
        </w:rPr>
        <w:t xml:space="preserve">, and </w:t>
      </w:r>
      <w:r w:rsidRPr="00427395">
        <w:rPr>
          <w:rStyle w:val="Strong"/>
          <w:sz w:val="20"/>
        </w:rPr>
        <w:t>Pact-style</w:t>
      </w:r>
      <w:r w:rsidRPr="00427395">
        <w:rPr>
          <w:sz w:val="20"/>
        </w:rPr>
        <w:t xml:space="preserve"> contract testing for integration safety during iterative change.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427395" w:rsidRPr="00427395" w:rsidRDefault="00427395" w:rsidP="0042739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Built business modules and internal tools using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Java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backend patterns, delivering reliable CRUD and workflow logic for operational teams.</w:t>
      </w:r>
    </w:p>
    <w:p w:rsidR="00427395" w:rsidRPr="00427395" w:rsidRDefault="00427395" w:rsidP="0042739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>Developed API-style endpoints and integration layers, enforcing consistent request validation and predictable error contracts for consuming clients.</w:t>
      </w:r>
    </w:p>
    <w:p w:rsidR="00427395" w:rsidRPr="00427395" w:rsidRDefault="00427395" w:rsidP="0042739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Implemented transactional and reporting workflows with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>, tuning queries and indexes to keep dashboards stable under load.</w:t>
      </w:r>
    </w:p>
    <w:p w:rsidR="00427395" w:rsidRPr="00427395" w:rsidRDefault="00427395" w:rsidP="0042739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Added data utilities using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Python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for imports, validation, and scheduled operational tasks, reducing manual correction work and improving data hygiene.</w:t>
      </w:r>
    </w:p>
    <w:p w:rsidR="00427395" w:rsidRPr="00427395" w:rsidRDefault="00427395" w:rsidP="0042739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Introduced caching approaches using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 patterns to reduce repeated computations and protect relational stores from burst traffic.</w:t>
      </w:r>
    </w:p>
    <w:p w:rsidR="00427395" w:rsidRPr="00427395" w:rsidRDefault="00427395" w:rsidP="0042739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>Implemented async processing concepts with queue-based workers, improving responsiveness for long-running tasks and batch operations.</w:t>
      </w:r>
    </w:p>
    <w:p w:rsidR="00427395" w:rsidRPr="00427395" w:rsidRDefault="00427395" w:rsidP="0042739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 xml:space="preserve">Supported deployment workflows with </w:t>
      </w:r>
      <w:r w:rsidRPr="00427395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r w:rsidRPr="00427395">
        <w:rPr>
          <w:rFonts w:ascii="Times New Roman" w:eastAsia="Times New Roman" w:hAnsi="Times New Roman" w:cs="Times New Roman"/>
          <w:sz w:val="20"/>
          <w:szCs w:val="24"/>
        </w:rPr>
        <w:t>, improving environment consistency and reducing “works on my machine” failures across teams.</w:t>
      </w:r>
    </w:p>
    <w:p w:rsidR="00427395" w:rsidRPr="00427395" w:rsidRDefault="00427395" w:rsidP="0042739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>Collaborated on early search and indexing needs, aligning data access patterns for scalable discovery and reporting use cases.</w:t>
      </w:r>
    </w:p>
    <w:p w:rsidR="00427395" w:rsidRPr="00427395" w:rsidRDefault="00427395" w:rsidP="0042739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>Partnered with QA and product stakeholders to translate requirements into testable deliverables and reduce regressions through release hygiene.</w:t>
      </w:r>
    </w:p>
    <w:p w:rsidR="00427395" w:rsidRPr="00427395" w:rsidRDefault="00427395" w:rsidP="0042739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lastRenderedPageBreak/>
        <w:t>Built internal observability habits with structured logs and operational runbooks, improving on-call handoffs and incident triage speed.</w:t>
      </w:r>
    </w:p>
    <w:p w:rsidR="00427395" w:rsidRPr="00427395" w:rsidRDefault="00427395" w:rsidP="0042739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27395">
        <w:rPr>
          <w:rFonts w:ascii="Times New Roman" w:eastAsia="Times New Roman" w:hAnsi="Times New Roman" w:cs="Times New Roman"/>
          <w:sz w:val="20"/>
          <w:szCs w:val="24"/>
        </w:rPr>
        <w:t>Contributed to cross-team integrations and release coordination, keeping delivery predictable as features expanded across systems.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427395" w:rsidRPr="00427395" w:rsidRDefault="00427395" w:rsidP="00427395">
      <w:pPr>
        <w:pStyle w:val="NormalWeb"/>
        <w:numPr>
          <w:ilvl w:val="0"/>
          <w:numId w:val="41"/>
        </w:numPr>
        <w:jc w:val="both"/>
        <w:rPr>
          <w:sz w:val="20"/>
        </w:rPr>
      </w:pPr>
      <w:r w:rsidRPr="00427395">
        <w:rPr>
          <w:sz w:val="20"/>
        </w:rPr>
        <w:t>Built small product enhancements using JavaScript and server-rendered web patterns, focusing on clean, reviewable changes.</w:t>
      </w:r>
    </w:p>
    <w:p w:rsidR="00427395" w:rsidRPr="00427395" w:rsidRDefault="00427395" w:rsidP="00427395">
      <w:pPr>
        <w:pStyle w:val="NormalWeb"/>
        <w:numPr>
          <w:ilvl w:val="0"/>
          <w:numId w:val="41"/>
        </w:numPr>
        <w:jc w:val="both"/>
        <w:rPr>
          <w:sz w:val="20"/>
        </w:rPr>
      </w:pPr>
      <w:r w:rsidRPr="00427395">
        <w:rPr>
          <w:sz w:val="20"/>
        </w:rPr>
        <w:t>Assisted with REST-style endpoint integration and request/response handling, improving consistency across UI-to-backend interactions.</w:t>
      </w:r>
    </w:p>
    <w:p w:rsidR="00427395" w:rsidRPr="00427395" w:rsidRDefault="00427395" w:rsidP="00427395">
      <w:pPr>
        <w:pStyle w:val="NormalWeb"/>
        <w:numPr>
          <w:ilvl w:val="0"/>
          <w:numId w:val="41"/>
        </w:numPr>
        <w:jc w:val="both"/>
        <w:rPr>
          <w:sz w:val="20"/>
        </w:rPr>
      </w:pPr>
      <w:r w:rsidRPr="00427395">
        <w:rPr>
          <w:sz w:val="20"/>
        </w:rPr>
        <w:t>Implemented UI fixes and lightweight interactive components, improving usability while keeping pages responsive and maintainable.</w:t>
      </w:r>
    </w:p>
    <w:p w:rsidR="00427395" w:rsidRPr="00427395" w:rsidRDefault="00427395" w:rsidP="00427395">
      <w:pPr>
        <w:pStyle w:val="NormalWeb"/>
        <w:numPr>
          <w:ilvl w:val="0"/>
          <w:numId w:val="41"/>
        </w:numPr>
        <w:jc w:val="both"/>
        <w:rPr>
          <w:sz w:val="20"/>
        </w:rPr>
      </w:pPr>
      <w:r w:rsidRPr="00427395">
        <w:rPr>
          <w:sz w:val="20"/>
        </w:rPr>
        <w:t>Wrote data import and validation scripts to clean and normalize datasets before storing them in relational systems.</w:t>
      </w:r>
    </w:p>
    <w:p w:rsidR="00427395" w:rsidRDefault="00427395" w:rsidP="00427395">
      <w:pPr>
        <w:pStyle w:val="NormalWeb"/>
        <w:numPr>
          <w:ilvl w:val="0"/>
          <w:numId w:val="41"/>
        </w:numPr>
        <w:jc w:val="both"/>
      </w:pPr>
      <w:r w:rsidRPr="00427395">
        <w:rPr>
          <w:sz w:val="20"/>
        </w:rPr>
        <w:t xml:space="preserve">Supported SQL-backed reporting tasks using </w:t>
      </w:r>
      <w:r w:rsidRPr="00427395">
        <w:rPr>
          <w:rStyle w:val="Strong"/>
          <w:sz w:val="20"/>
        </w:rPr>
        <w:t>SQL Server</w:t>
      </w:r>
      <w:r w:rsidRPr="00427395">
        <w:rPr>
          <w:sz w:val="20"/>
        </w:rPr>
        <w:t xml:space="preserve"> and </w:t>
      </w:r>
      <w:r w:rsidRPr="00427395">
        <w:rPr>
          <w:rStyle w:val="Strong"/>
          <w:sz w:val="20"/>
        </w:rPr>
        <w:t>MySQL</w:t>
      </w:r>
      <w:r w:rsidRPr="00427395">
        <w:rPr>
          <w:sz w:val="20"/>
        </w:rPr>
        <w:t xml:space="preserve"> patterns, ensuring correct joins, filters, and stable query performance.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’s  Degree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1151F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427395" w:rsidRPr="00427395" w:rsidRDefault="00427395" w:rsidP="00427395">
      <w:pPr>
        <w:pStyle w:val="Heading3"/>
        <w:jc w:val="both"/>
        <w:rPr>
          <w:sz w:val="20"/>
          <w:szCs w:val="20"/>
        </w:rPr>
      </w:pPr>
      <w:r w:rsidRPr="00427395">
        <w:rPr>
          <w:rStyle w:val="Strong"/>
          <w:b/>
          <w:bCs/>
          <w:sz w:val="20"/>
          <w:szCs w:val="20"/>
        </w:rPr>
        <w:t>Vue.js + Spring Boot Operations Console (Multi-Tenant)</w:t>
      </w:r>
    </w:p>
    <w:p w:rsidR="00427395" w:rsidRPr="00427395" w:rsidRDefault="00427395" w:rsidP="00427395">
      <w:pPr>
        <w:pStyle w:val="NormalWeb"/>
        <w:numPr>
          <w:ilvl w:val="0"/>
          <w:numId w:val="45"/>
        </w:numPr>
        <w:jc w:val="both"/>
        <w:rPr>
          <w:sz w:val="20"/>
          <w:szCs w:val="20"/>
        </w:rPr>
      </w:pPr>
      <w:r w:rsidRPr="00427395">
        <w:rPr>
          <w:sz w:val="20"/>
          <w:szCs w:val="20"/>
        </w:rPr>
        <w:t xml:space="preserve">Built a multi-tenant </w:t>
      </w:r>
      <w:r w:rsidRPr="00427395">
        <w:rPr>
          <w:rStyle w:val="Strong"/>
          <w:sz w:val="20"/>
          <w:szCs w:val="20"/>
        </w:rPr>
        <w:t>Vue.js</w:t>
      </w:r>
      <w:r w:rsidRPr="00427395">
        <w:rPr>
          <w:sz w:val="20"/>
          <w:szCs w:val="20"/>
        </w:rPr>
        <w:t xml:space="preserve"> admin console with </w:t>
      </w:r>
      <w:r w:rsidRPr="00427395">
        <w:rPr>
          <w:rStyle w:val="Strong"/>
          <w:sz w:val="20"/>
          <w:szCs w:val="20"/>
        </w:rPr>
        <w:t>RBAC</w:t>
      </w:r>
      <w:r w:rsidRPr="00427395">
        <w:rPr>
          <w:sz w:val="20"/>
          <w:szCs w:val="20"/>
        </w:rPr>
        <w:t>-aware navigation, reusable UI components, and performance tuning for large tables and filter-heavy workflows.</w:t>
      </w:r>
    </w:p>
    <w:p w:rsidR="00427395" w:rsidRPr="00427395" w:rsidRDefault="00427395" w:rsidP="00427395">
      <w:pPr>
        <w:pStyle w:val="NormalWeb"/>
        <w:numPr>
          <w:ilvl w:val="0"/>
          <w:numId w:val="45"/>
        </w:numPr>
        <w:jc w:val="both"/>
        <w:rPr>
          <w:sz w:val="20"/>
          <w:szCs w:val="20"/>
        </w:rPr>
      </w:pPr>
      <w:r w:rsidRPr="00427395">
        <w:rPr>
          <w:sz w:val="20"/>
          <w:szCs w:val="20"/>
        </w:rPr>
        <w:t xml:space="preserve">Implemented a </w:t>
      </w:r>
      <w:r w:rsidRPr="00427395">
        <w:rPr>
          <w:rStyle w:val="Strong"/>
          <w:sz w:val="20"/>
          <w:szCs w:val="20"/>
        </w:rPr>
        <w:t>Spring Boot</w:t>
      </w:r>
      <w:r w:rsidRPr="00427395">
        <w:rPr>
          <w:sz w:val="20"/>
          <w:szCs w:val="20"/>
        </w:rPr>
        <w:t xml:space="preserve"> API layer with strict request validation, consistent error contracts, and token-based access using </w:t>
      </w:r>
      <w:r w:rsidRPr="00427395">
        <w:rPr>
          <w:rStyle w:val="Strong"/>
          <w:sz w:val="20"/>
          <w:szCs w:val="20"/>
        </w:rPr>
        <w:t>OAuth2/OIDC</w:t>
      </w:r>
      <w:r w:rsidRPr="00427395">
        <w:rPr>
          <w:sz w:val="20"/>
          <w:szCs w:val="20"/>
        </w:rPr>
        <w:t xml:space="preserve"> and </w:t>
      </w:r>
      <w:r w:rsidRPr="00427395">
        <w:rPr>
          <w:rStyle w:val="Strong"/>
          <w:sz w:val="20"/>
          <w:szCs w:val="20"/>
        </w:rPr>
        <w:t>JWT</w:t>
      </w:r>
      <w:r w:rsidRPr="00427395">
        <w:rPr>
          <w:sz w:val="20"/>
          <w:szCs w:val="20"/>
        </w:rPr>
        <w:t>.</w:t>
      </w:r>
    </w:p>
    <w:p w:rsidR="00427395" w:rsidRPr="00427395" w:rsidRDefault="00427395" w:rsidP="00427395">
      <w:pPr>
        <w:pStyle w:val="NormalWeb"/>
        <w:numPr>
          <w:ilvl w:val="0"/>
          <w:numId w:val="45"/>
        </w:numPr>
        <w:jc w:val="both"/>
        <w:rPr>
          <w:sz w:val="20"/>
          <w:szCs w:val="20"/>
        </w:rPr>
      </w:pPr>
      <w:r w:rsidRPr="00427395">
        <w:rPr>
          <w:sz w:val="20"/>
          <w:szCs w:val="20"/>
        </w:rPr>
        <w:t xml:space="preserve">Backed core workflows with </w:t>
      </w:r>
      <w:r w:rsidRPr="00427395">
        <w:rPr>
          <w:rStyle w:val="Strong"/>
          <w:sz w:val="20"/>
          <w:szCs w:val="20"/>
        </w:rPr>
        <w:t>PostgreSQL</w:t>
      </w:r>
      <w:r w:rsidRPr="00427395">
        <w:rPr>
          <w:sz w:val="20"/>
          <w:szCs w:val="20"/>
        </w:rPr>
        <w:t xml:space="preserve"> and </w:t>
      </w:r>
      <w:r w:rsidRPr="00427395">
        <w:rPr>
          <w:rStyle w:val="Strong"/>
          <w:sz w:val="20"/>
          <w:szCs w:val="20"/>
        </w:rPr>
        <w:t>Redis</w:t>
      </w:r>
      <w:r w:rsidRPr="00427395">
        <w:rPr>
          <w:sz w:val="20"/>
          <w:szCs w:val="20"/>
        </w:rPr>
        <w:t>, adding indexing strategies, caching, and safe invalidation to protect p95 latency under load.</w:t>
      </w:r>
    </w:p>
    <w:p w:rsidR="00427395" w:rsidRPr="00427395" w:rsidRDefault="00427395" w:rsidP="00427395">
      <w:pPr>
        <w:pStyle w:val="NormalWeb"/>
        <w:numPr>
          <w:ilvl w:val="0"/>
          <w:numId w:val="45"/>
        </w:numPr>
        <w:jc w:val="both"/>
        <w:rPr>
          <w:sz w:val="20"/>
          <w:szCs w:val="20"/>
        </w:rPr>
      </w:pPr>
      <w:r w:rsidRPr="00427395">
        <w:rPr>
          <w:sz w:val="20"/>
          <w:szCs w:val="20"/>
        </w:rPr>
        <w:t xml:space="preserve">Added end-to-end observability using </w:t>
      </w:r>
      <w:r w:rsidRPr="00427395">
        <w:rPr>
          <w:rStyle w:val="Strong"/>
          <w:sz w:val="20"/>
          <w:szCs w:val="20"/>
        </w:rPr>
        <w:t>OpenTelemetry</w:t>
      </w:r>
      <w:r w:rsidRPr="00427395">
        <w:rPr>
          <w:sz w:val="20"/>
          <w:szCs w:val="20"/>
        </w:rPr>
        <w:t xml:space="preserve"> with actionable dashboards in </w:t>
      </w:r>
      <w:r w:rsidRPr="00427395">
        <w:rPr>
          <w:rStyle w:val="Strong"/>
          <w:sz w:val="20"/>
          <w:szCs w:val="20"/>
        </w:rPr>
        <w:t>Grafana/Datadog</w:t>
      </w:r>
      <w:r w:rsidRPr="00427395">
        <w:rPr>
          <w:sz w:val="20"/>
          <w:szCs w:val="20"/>
        </w:rPr>
        <w:t>, enabling rapid debugging across UI-to-API flows.</w:t>
      </w:r>
    </w:p>
    <w:p w:rsidR="00427395" w:rsidRPr="00427395" w:rsidRDefault="00427395" w:rsidP="00427395">
      <w:pPr>
        <w:pStyle w:val="Heading3"/>
        <w:jc w:val="both"/>
        <w:rPr>
          <w:sz w:val="20"/>
          <w:szCs w:val="20"/>
        </w:rPr>
      </w:pPr>
      <w:r w:rsidRPr="00427395">
        <w:rPr>
          <w:rStyle w:val="Strong"/>
          <w:b/>
          <w:bCs/>
          <w:sz w:val="20"/>
          <w:szCs w:val="20"/>
        </w:rPr>
        <w:t>Event-Driven Processing &amp; Search Platform</w:t>
      </w:r>
    </w:p>
    <w:p w:rsidR="00427395" w:rsidRPr="00427395" w:rsidRDefault="00427395" w:rsidP="00427395">
      <w:pPr>
        <w:pStyle w:val="NormalWeb"/>
        <w:numPr>
          <w:ilvl w:val="0"/>
          <w:numId w:val="45"/>
        </w:numPr>
        <w:jc w:val="both"/>
        <w:rPr>
          <w:sz w:val="20"/>
          <w:szCs w:val="20"/>
        </w:rPr>
      </w:pPr>
      <w:r w:rsidRPr="00427395">
        <w:rPr>
          <w:sz w:val="20"/>
          <w:szCs w:val="20"/>
        </w:rPr>
        <w:t xml:space="preserve">Built async workers using </w:t>
      </w:r>
      <w:r w:rsidRPr="00427395">
        <w:rPr>
          <w:rStyle w:val="Strong"/>
          <w:sz w:val="20"/>
          <w:szCs w:val="20"/>
        </w:rPr>
        <w:t>Kafka</w:t>
      </w:r>
      <w:r w:rsidRPr="00427395">
        <w:rPr>
          <w:sz w:val="20"/>
          <w:szCs w:val="20"/>
        </w:rPr>
        <w:t xml:space="preserve"> and </w:t>
      </w:r>
      <w:r w:rsidRPr="00427395">
        <w:rPr>
          <w:rStyle w:val="Strong"/>
          <w:sz w:val="20"/>
          <w:szCs w:val="20"/>
        </w:rPr>
        <w:t>AWS SQS/SNS</w:t>
      </w:r>
      <w:r w:rsidRPr="00427395">
        <w:rPr>
          <w:sz w:val="20"/>
          <w:szCs w:val="20"/>
        </w:rPr>
        <w:t xml:space="preserve"> for durable processing, with </w:t>
      </w:r>
      <w:r w:rsidRPr="00427395">
        <w:rPr>
          <w:rStyle w:val="Strong"/>
          <w:sz w:val="20"/>
          <w:szCs w:val="20"/>
        </w:rPr>
        <w:t>DLQs</w:t>
      </w:r>
      <w:r w:rsidRPr="00427395">
        <w:rPr>
          <w:sz w:val="20"/>
          <w:szCs w:val="20"/>
        </w:rPr>
        <w:t>, retries, and idempotent consumers for safe replays.</w:t>
      </w:r>
    </w:p>
    <w:p w:rsidR="00427395" w:rsidRPr="00427395" w:rsidRDefault="00427395" w:rsidP="00427395">
      <w:pPr>
        <w:pStyle w:val="NormalWeb"/>
        <w:numPr>
          <w:ilvl w:val="0"/>
          <w:numId w:val="45"/>
        </w:numPr>
        <w:jc w:val="both"/>
        <w:rPr>
          <w:sz w:val="20"/>
          <w:szCs w:val="20"/>
        </w:rPr>
      </w:pPr>
      <w:r w:rsidRPr="00427395">
        <w:rPr>
          <w:sz w:val="20"/>
          <w:szCs w:val="20"/>
        </w:rPr>
        <w:t xml:space="preserve">Implemented search indexing and retrieval with </w:t>
      </w:r>
      <w:r w:rsidRPr="00427395">
        <w:rPr>
          <w:rStyle w:val="Strong"/>
          <w:sz w:val="20"/>
          <w:szCs w:val="20"/>
        </w:rPr>
        <w:t>Elasticsearch/OpenSearch</w:t>
      </w:r>
      <w:r w:rsidRPr="00427395">
        <w:rPr>
          <w:sz w:val="20"/>
          <w:szCs w:val="20"/>
        </w:rPr>
        <w:t>, supporting faceted filtering, relevance tuning, and operational visibility.</w:t>
      </w:r>
    </w:p>
    <w:p w:rsidR="00E23173" w:rsidRPr="00427395" w:rsidRDefault="00427395" w:rsidP="00427395">
      <w:pPr>
        <w:pStyle w:val="NormalWeb"/>
        <w:numPr>
          <w:ilvl w:val="0"/>
          <w:numId w:val="45"/>
        </w:numPr>
        <w:jc w:val="both"/>
        <w:rPr>
          <w:sz w:val="20"/>
          <w:szCs w:val="20"/>
        </w:rPr>
      </w:pPr>
      <w:r w:rsidRPr="00427395">
        <w:rPr>
          <w:sz w:val="20"/>
          <w:szCs w:val="20"/>
        </w:rPr>
        <w:t xml:space="preserve">Deployed on </w:t>
      </w:r>
      <w:r w:rsidRPr="00427395">
        <w:rPr>
          <w:rStyle w:val="Strong"/>
          <w:sz w:val="20"/>
          <w:szCs w:val="20"/>
        </w:rPr>
        <w:t>EKS</w:t>
      </w:r>
      <w:r w:rsidRPr="00427395">
        <w:rPr>
          <w:sz w:val="20"/>
          <w:szCs w:val="20"/>
        </w:rPr>
        <w:t xml:space="preserve"> using </w:t>
      </w:r>
      <w:r w:rsidRPr="00427395">
        <w:rPr>
          <w:rStyle w:val="Strong"/>
          <w:sz w:val="20"/>
          <w:szCs w:val="20"/>
        </w:rPr>
        <w:t>Docker</w:t>
      </w:r>
      <w:r w:rsidRPr="00427395">
        <w:rPr>
          <w:sz w:val="20"/>
          <w:szCs w:val="20"/>
        </w:rPr>
        <w:t xml:space="preserve">, </w:t>
      </w:r>
      <w:r w:rsidRPr="00427395">
        <w:rPr>
          <w:rStyle w:val="Strong"/>
          <w:sz w:val="20"/>
          <w:szCs w:val="20"/>
        </w:rPr>
        <w:t>Helm</w:t>
      </w:r>
      <w:r w:rsidRPr="00427395">
        <w:rPr>
          <w:sz w:val="20"/>
          <w:szCs w:val="20"/>
        </w:rPr>
        <w:t xml:space="preserve">, and </w:t>
      </w:r>
      <w:r w:rsidRPr="00427395">
        <w:rPr>
          <w:rStyle w:val="Strong"/>
          <w:sz w:val="20"/>
          <w:szCs w:val="20"/>
        </w:rPr>
        <w:t>Argo CD</w:t>
      </w:r>
      <w:r w:rsidRPr="00427395">
        <w:rPr>
          <w:sz w:val="20"/>
          <w:szCs w:val="20"/>
        </w:rPr>
        <w:t xml:space="preserve"> with </w:t>
      </w:r>
      <w:r w:rsidRPr="00427395">
        <w:rPr>
          <w:rStyle w:val="Strong"/>
          <w:sz w:val="20"/>
          <w:szCs w:val="20"/>
        </w:rPr>
        <w:t>GitOps</w:t>
      </w:r>
      <w:r w:rsidRPr="00427395">
        <w:rPr>
          <w:sz w:val="20"/>
          <w:szCs w:val="20"/>
        </w:rPr>
        <w:t xml:space="preserve">, with infrastructure managed via </w:t>
      </w:r>
      <w:r w:rsidRPr="00427395">
        <w:rPr>
          <w:rStyle w:val="Strong"/>
          <w:sz w:val="20"/>
          <w:szCs w:val="20"/>
        </w:rPr>
        <w:t>Terraform</w:t>
      </w:r>
      <w:r w:rsidRPr="00427395">
        <w:rPr>
          <w:sz w:val="20"/>
          <w:szCs w:val="20"/>
        </w:rPr>
        <w:t xml:space="preserve"> and </w:t>
      </w:r>
      <w:r w:rsidRPr="00427395">
        <w:rPr>
          <w:rStyle w:val="Strong"/>
          <w:sz w:val="20"/>
          <w:szCs w:val="20"/>
        </w:rPr>
        <w:t>CloudFormation</w:t>
      </w:r>
      <w:r w:rsidRPr="00427395">
        <w:rPr>
          <w:sz w:val="20"/>
          <w:szCs w:val="20"/>
        </w:rPr>
        <w:t xml:space="preserve"> for consistent environments. </w:t>
      </w:r>
    </w:p>
    <w:sectPr w:rsidR="00E23173" w:rsidRPr="00427395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5FA"/>
    <w:multiLevelType w:val="multilevel"/>
    <w:tmpl w:val="CDFE3E3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2B04929"/>
    <w:multiLevelType w:val="hybridMultilevel"/>
    <w:tmpl w:val="CCF20E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627D04"/>
    <w:multiLevelType w:val="hybridMultilevel"/>
    <w:tmpl w:val="F62ECB4A"/>
    <w:lvl w:ilvl="0" w:tplc="AB7AE2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E36583"/>
    <w:multiLevelType w:val="multilevel"/>
    <w:tmpl w:val="53D69D2E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0B836269"/>
    <w:multiLevelType w:val="multilevel"/>
    <w:tmpl w:val="1F7AD37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0E976C9D"/>
    <w:multiLevelType w:val="hybridMultilevel"/>
    <w:tmpl w:val="F1FE6080"/>
    <w:lvl w:ilvl="0" w:tplc="1B7E2B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4A5B38"/>
    <w:multiLevelType w:val="hybridMultilevel"/>
    <w:tmpl w:val="17FED596"/>
    <w:lvl w:ilvl="0" w:tplc="E676EC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5545A4"/>
    <w:multiLevelType w:val="hybridMultilevel"/>
    <w:tmpl w:val="AE58D8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9EF29BF"/>
    <w:multiLevelType w:val="hybridMultilevel"/>
    <w:tmpl w:val="DE6A05DE"/>
    <w:lvl w:ilvl="0" w:tplc="9DC4FA5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3B23B7"/>
    <w:multiLevelType w:val="multilevel"/>
    <w:tmpl w:val="A766946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1EAC7307"/>
    <w:multiLevelType w:val="hybridMultilevel"/>
    <w:tmpl w:val="5594A86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EE73DEE"/>
    <w:multiLevelType w:val="hybridMultilevel"/>
    <w:tmpl w:val="774E7462"/>
    <w:lvl w:ilvl="0" w:tplc="C0E4A74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84F00"/>
    <w:multiLevelType w:val="multilevel"/>
    <w:tmpl w:val="ECC8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475F5A"/>
    <w:multiLevelType w:val="hybridMultilevel"/>
    <w:tmpl w:val="85989B7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5B42BE8"/>
    <w:multiLevelType w:val="hybridMultilevel"/>
    <w:tmpl w:val="50B20D54"/>
    <w:lvl w:ilvl="0" w:tplc="70168A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AD5D95"/>
    <w:multiLevelType w:val="hybridMultilevel"/>
    <w:tmpl w:val="A968877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8CD788F"/>
    <w:multiLevelType w:val="hybridMultilevel"/>
    <w:tmpl w:val="B2BC463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CC70F1B"/>
    <w:multiLevelType w:val="multilevel"/>
    <w:tmpl w:val="7F54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0A6A76"/>
    <w:multiLevelType w:val="multilevel"/>
    <w:tmpl w:val="FF0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7028CF"/>
    <w:multiLevelType w:val="multilevel"/>
    <w:tmpl w:val="A5D675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33201869"/>
    <w:multiLevelType w:val="multilevel"/>
    <w:tmpl w:val="588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B053FE"/>
    <w:multiLevelType w:val="multilevel"/>
    <w:tmpl w:val="208275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46240AF6"/>
    <w:multiLevelType w:val="hybridMultilevel"/>
    <w:tmpl w:val="7FD220A0"/>
    <w:lvl w:ilvl="0" w:tplc="C242DB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445DB1"/>
    <w:multiLevelType w:val="multilevel"/>
    <w:tmpl w:val="1C6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B615D2"/>
    <w:multiLevelType w:val="multilevel"/>
    <w:tmpl w:val="7BC8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582A9D"/>
    <w:multiLevelType w:val="hybridMultilevel"/>
    <w:tmpl w:val="73ECB23A"/>
    <w:lvl w:ilvl="0" w:tplc="3AFC41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BB6217"/>
    <w:multiLevelType w:val="hybridMultilevel"/>
    <w:tmpl w:val="CC542B8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DFF69DB"/>
    <w:multiLevelType w:val="hybridMultilevel"/>
    <w:tmpl w:val="A7FC10C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E4C7381"/>
    <w:multiLevelType w:val="hybridMultilevel"/>
    <w:tmpl w:val="BD86693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FDC7A60"/>
    <w:multiLevelType w:val="multilevel"/>
    <w:tmpl w:val="1C82F6C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>
    <w:nsid w:val="56281251"/>
    <w:multiLevelType w:val="hybridMultilevel"/>
    <w:tmpl w:val="AF0288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9F559A8"/>
    <w:multiLevelType w:val="hybridMultilevel"/>
    <w:tmpl w:val="74CACF7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E91297D"/>
    <w:multiLevelType w:val="multilevel"/>
    <w:tmpl w:val="910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AC46D0"/>
    <w:multiLevelType w:val="multilevel"/>
    <w:tmpl w:val="BCEC5BE8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>
    <w:nsid w:val="6218762B"/>
    <w:multiLevelType w:val="hybridMultilevel"/>
    <w:tmpl w:val="CE1A78BC"/>
    <w:lvl w:ilvl="0" w:tplc="4D58BE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2B21912"/>
    <w:multiLevelType w:val="hybridMultilevel"/>
    <w:tmpl w:val="0FB630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37F4093"/>
    <w:multiLevelType w:val="hybridMultilevel"/>
    <w:tmpl w:val="335255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52D3CFE"/>
    <w:multiLevelType w:val="multilevel"/>
    <w:tmpl w:val="54AA6B9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>
    <w:nsid w:val="675858F2"/>
    <w:multiLevelType w:val="multilevel"/>
    <w:tmpl w:val="1556005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>
    <w:nsid w:val="6821048F"/>
    <w:multiLevelType w:val="multilevel"/>
    <w:tmpl w:val="0D46985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>
    <w:nsid w:val="726F524B"/>
    <w:multiLevelType w:val="hybridMultilevel"/>
    <w:tmpl w:val="ADAC515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65747F3"/>
    <w:multiLevelType w:val="hybridMultilevel"/>
    <w:tmpl w:val="E3D26C1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ABA149A"/>
    <w:multiLevelType w:val="hybridMultilevel"/>
    <w:tmpl w:val="3B98A7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8"/>
  </w:num>
  <w:num w:numId="3">
    <w:abstractNumId w:val="10"/>
  </w:num>
  <w:num w:numId="4">
    <w:abstractNumId w:val="6"/>
  </w:num>
  <w:num w:numId="5">
    <w:abstractNumId w:val="36"/>
  </w:num>
  <w:num w:numId="6">
    <w:abstractNumId w:val="43"/>
  </w:num>
  <w:num w:numId="7">
    <w:abstractNumId w:val="44"/>
  </w:num>
  <w:num w:numId="8">
    <w:abstractNumId w:val="0"/>
  </w:num>
  <w:num w:numId="9">
    <w:abstractNumId w:val="16"/>
  </w:num>
  <w:num w:numId="10">
    <w:abstractNumId w:val="27"/>
  </w:num>
  <w:num w:numId="11">
    <w:abstractNumId w:val="23"/>
  </w:num>
  <w:num w:numId="12">
    <w:abstractNumId w:val="29"/>
  </w:num>
  <w:num w:numId="13">
    <w:abstractNumId w:val="26"/>
  </w:num>
  <w:num w:numId="14">
    <w:abstractNumId w:val="32"/>
  </w:num>
  <w:num w:numId="15">
    <w:abstractNumId w:val="2"/>
  </w:num>
  <w:num w:numId="16">
    <w:abstractNumId w:val="33"/>
  </w:num>
  <w:num w:numId="17">
    <w:abstractNumId w:val="39"/>
  </w:num>
  <w:num w:numId="18">
    <w:abstractNumId w:val="21"/>
  </w:num>
  <w:num w:numId="19">
    <w:abstractNumId w:val="20"/>
  </w:num>
  <w:num w:numId="20">
    <w:abstractNumId w:val="3"/>
  </w:num>
  <w:num w:numId="21">
    <w:abstractNumId w:val="34"/>
  </w:num>
  <w:num w:numId="22">
    <w:abstractNumId w:val="37"/>
  </w:num>
  <w:num w:numId="23">
    <w:abstractNumId w:val="7"/>
  </w:num>
  <w:num w:numId="24">
    <w:abstractNumId w:val="41"/>
  </w:num>
  <w:num w:numId="25">
    <w:abstractNumId w:val="12"/>
  </w:num>
  <w:num w:numId="26">
    <w:abstractNumId w:val="31"/>
  </w:num>
  <w:num w:numId="27">
    <w:abstractNumId w:val="35"/>
  </w:num>
  <w:num w:numId="28">
    <w:abstractNumId w:val="28"/>
  </w:num>
  <w:num w:numId="29">
    <w:abstractNumId w:val="15"/>
  </w:num>
  <w:num w:numId="30">
    <w:abstractNumId w:val="19"/>
  </w:num>
  <w:num w:numId="31">
    <w:abstractNumId w:val="13"/>
  </w:num>
  <w:num w:numId="32">
    <w:abstractNumId w:val="4"/>
  </w:num>
  <w:num w:numId="33">
    <w:abstractNumId w:val="30"/>
  </w:num>
  <w:num w:numId="34">
    <w:abstractNumId w:val="17"/>
  </w:num>
  <w:num w:numId="35">
    <w:abstractNumId w:val="22"/>
  </w:num>
  <w:num w:numId="36">
    <w:abstractNumId w:val="40"/>
  </w:num>
  <w:num w:numId="37">
    <w:abstractNumId w:val="1"/>
  </w:num>
  <w:num w:numId="38">
    <w:abstractNumId w:val="9"/>
  </w:num>
  <w:num w:numId="39">
    <w:abstractNumId w:val="24"/>
  </w:num>
  <w:num w:numId="40">
    <w:abstractNumId w:val="38"/>
  </w:num>
  <w:num w:numId="41">
    <w:abstractNumId w:val="14"/>
  </w:num>
  <w:num w:numId="42">
    <w:abstractNumId w:val="5"/>
  </w:num>
  <w:num w:numId="43">
    <w:abstractNumId w:val="25"/>
  </w:num>
  <w:num w:numId="44">
    <w:abstractNumId w:val="18"/>
  </w:num>
  <w:num w:numId="45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10326B"/>
    <w:rsid w:val="001151FD"/>
    <w:rsid w:val="003F2E09"/>
    <w:rsid w:val="00425E91"/>
    <w:rsid w:val="00427395"/>
    <w:rsid w:val="0045229A"/>
    <w:rsid w:val="0054004D"/>
    <w:rsid w:val="0069665C"/>
    <w:rsid w:val="006E3876"/>
    <w:rsid w:val="007D3308"/>
    <w:rsid w:val="00883F46"/>
    <w:rsid w:val="008B207B"/>
    <w:rsid w:val="008D65B3"/>
    <w:rsid w:val="00965FD8"/>
    <w:rsid w:val="00990669"/>
    <w:rsid w:val="009F4A35"/>
    <w:rsid w:val="00AE6E70"/>
    <w:rsid w:val="00CF6591"/>
    <w:rsid w:val="00D7341C"/>
    <w:rsid w:val="00DA3053"/>
    <w:rsid w:val="00E23173"/>
    <w:rsid w:val="00E7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6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9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0D7F70-B772-42E5-94C5-520ABB5B7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1540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19</cp:revision>
  <cp:lastPrinted>2025-12-04T18:04:00Z</cp:lastPrinted>
  <dcterms:created xsi:type="dcterms:W3CDTF">2025-12-04T17:01:00Z</dcterms:created>
  <dcterms:modified xsi:type="dcterms:W3CDTF">2026-02-23T15:26:00Z</dcterms:modified>
</cp:coreProperties>
</file>