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6D24" w:rsidRDefault="006F6D24" w:rsidP="006F6D24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6F6D24" w:rsidRDefault="006F6D24" w:rsidP="006F6D24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6F6D24" w:rsidRDefault="006F6D24" w:rsidP="006F6D24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363439" w:rsidRDefault="005C52E8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363439" w:rsidRPr="00AD401A" w:rsidRDefault="00AD401A">
      <w:pPr>
        <w:spacing w:after="120"/>
        <w:jc w:val="both"/>
        <w:rPr>
          <w:rFonts w:ascii="Arial" w:hAnsi="Arial" w:cs="Arial"/>
        </w:rPr>
      </w:pPr>
      <w:r w:rsidRPr="00AD401A">
        <w:rPr>
          <w:rStyle w:val="Strong"/>
          <w:rFonts w:ascii="Arial" w:hAnsi="Arial" w:cs="Arial"/>
        </w:rPr>
        <w:t>Senior Software Engineer</w:t>
      </w:r>
      <w:r w:rsidRPr="00AD401A">
        <w:rPr>
          <w:rFonts w:ascii="Arial" w:hAnsi="Arial" w:cs="Arial"/>
        </w:rPr>
        <w:t xml:space="preserve"> with </w:t>
      </w:r>
      <w:r w:rsidRPr="00AD401A">
        <w:rPr>
          <w:rStyle w:val="Strong"/>
          <w:rFonts w:ascii="Arial" w:hAnsi="Arial" w:cs="Arial"/>
        </w:rPr>
        <w:t>9+ years</w:t>
      </w:r>
      <w:r w:rsidRPr="00AD401A">
        <w:rPr>
          <w:rFonts w:ascii="Arial" w:hAnsi="Arial" w:cs="Arial"/>
        </w:rPr>
        <w:t xml:space="preserve"> building </w:t>
      </w:r>
      <w:r w:rsidRPr="00AD401A">
        <w:rPr>
          <w:rStyle w:val="Strong"/>
          <w:rFonts w:ascii="Arial" w:hAnsi="Arial" w:cs="Arial"/>
        </w:rPr>
        <w:t>cloud-native</w:t>
      </w:r>
      <w:r w:rsidRPr="00AD401A">
        <w:rPr>
          <w:rFonts w:ascii="Arial" w:hAnsi="Arial" w:cs="Arial"/>
        </w:rPr>
        <w:t xml:space="preserve"> SaaS and enterprise platforms across </w:t>
      </w:r>
      <w:r w:rsidRPr="00AD401A">
        <w:rPr>
          <w:rStyle w:val="Strong"/>
          <w:rFonts w:ascii="Arial" w:hAnsi="Arial" w:cs="Arial"/>
        </w:rPr>
        <w:t>.NET/C#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Node.js</w:t>
      </w:r>
      <w:r w:rsidRPr="00AD401A">
        <w:rPr>
          <w:rFonts w:ascii="Arial" w:hAnsi="Arial" w:cs="Arial"/>
        </w:rPr>
        <w:t xml:space="preserve">, and modern UI delivery. Strong focus on </w:t>
      </w:r>
      <w:r w:rsidRPr="00AD401A">
        <w:rPr>
          <w:rStyle w:val="Strong"/>
          <w:rFonts w:ascii="Arial" w:hAnsi="Arial" w:cs="Arial"/>
        </w:rPr>
        <w:t>API design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distributed reliability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background processing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observability</w:t>
      </w:r>
      <w:r w:rsidRPr="00AD401A">
        <w:rPr>
          <w:rFonts w:ascii="Arial" w:hAnsi="Arial" w:cs="Arial"/>
        </w:rPr>
        <w:t xml:space="preserve">, and </w:t>
      </w:r>
      <w:r w:rsidRPr="00AD401A">
        <w:rPr>
          <w:rStyle w:val="Strong"/>
          <w:rFonts w:ascii="Arial" w:hAnsi="Arial" w:cs="Arial"/>
        </w:rPr>
        <w:t>secure B2B integrations</w:t>
      </w:r>
      <w:r w:rsidRPr="00AD401A">
        <w:rPr>
          <w:rFonts w:ascii="Arial" w:hAnsi="Arial" w:cs="Arial"/>
        </w:rPr>
        <w:t xml:space="preserve">—from </w:t>
      </w:r>
      <w:r w:rsidRPr="00AD401A">
        <w:rPr>
          <w:rStyle w:val="Strong"/>
          <w:rFonts w:ascii="Arial" w:hAnsi="Arial" w:cs="Arial"/>
        </w:rPr>
        <w:t>OAuth2/OIDC + JWT</w:t>
      </w:r>
      <w:r w:rsidRPr="00AD401A">
        <w:rPr>
          <w:rFonts w:ascii="Arial" w:hAnsi="Arial" w:cs="Arial"/>
        </w:rPr>
        <w:t xml:space="preserve"> to </w:t>
      </w:r>
      <w:r w:rsidRPr="00AD401A">
        <w:rPr>
          <w:rStyle w:val="Strong"/>
          <w:rFonts w:ascii="Arial" w:hAnsi="Arial" w:cs="Arial"/>
        </w:rPr>
        <w:t>webhooks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audit logging</w:t>
      </w:r>
      <w:r w:rsidRPr="00AD401A">
        <w:rPr>
          <w:rFonts w:ascii="Arial" w:hAnsi="Arial" w:cs="Arial"/>
        </w:rPr>
        <w:t xml:space="preserve">, and </w:t>
      </w:r>
      <w:r w:rsidRPr="00AD401A">
        <w:rPr>
          <w:rStyle w:val="Strong"/>
          <w:rFonts w:ascii="Arial" w:hAnsi="Arial" w:cs="Arial"/>
        </w:rPr>
        <w:t>tenant-aware authorization</w:t>
      </w:r>
      <w:r w:rsidRPr="00AD401A">
        <w:rPr>
          <w:rFonts w:ascii="Arial" w:hAnsi="Arial" w:cs="Arial"/>
        </w:rPr>
        <w:t xml:space="preserve">. </w:t>
      </w:r>
      <w:proofErr w:type="gramStart"/>
      <w:r w:rsidRPr="00AD401A">
        <w:rPr>
          <w:rFonts w:ascii="Arial" w:hAnsi="Arial" w:cs="Arial"/>
        </w:rPr>
        <w:t xml:space="preserve">Experienced modernizing legacy systems into </w:t>
      </w:r>
      <w:r w:rsidRPr="00AD401A">
        <w:rPr>
          <w:rStyle w:val="Strong"/>
          <w:rFonts w:ascii="Arial" w:hAnsi="Arial" w:cs="Arial"/>
        </w:rPr>
        <w:t>service-oriented</w:t>
      </w:r>
      <w:r w:rsidRPr="00AD401A">
        <w:rPr>
          <w:rFonts w:ascii="Arial" w:hAnsi="Arial" w:cs="Arial"/>
        </w:rPr>
        <w:t xml:space="preserve"> and </w:t>
      </w:r>
      <w:r w:rsidRPr="00AD401A">
        <w:rPr>
          <w:rStyle w:val="Strong"/>
          <w:rFonts w:ascii="Arial" w:hAnsi="Arial" w:cs="Arial"/>
        </w:rPr>
        <w:t>event-driven</w:t>
      </w:r>
      <w:r w:rsidRPr="00AD401A">
        <w:rPr>
          <w:rFonts w:ascii="Arial" w:hAnsi="Arial" w:cs="Arial"/>
        </w:rPr>
        <w:t xml:space="preserve"> architectures, improving delivery safety through </w:t>
      </w:r>
      <w:r w:rsidRPr="00AD401A">
        <w:rPr>
          <w:rStyle w:val="Strong"/>
          <w:rFonts w:ascii="Arial" w:hAnsi="Arial" w:cs="Arial"/>
        </w:rPr>
        <w:t>CI/CD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IaC</w:t>
      </w:r>
      <w:r w:rsidRPr="00AD401A">
        <w:rPr>
          <w:rFonts w:ascii="Arial" w:hAnsi="Arial" w:cs="Arial"/>
        </w:rPr>
        <w:t>, automated testing, and production-grade monitoring.</w:t>
      </w:r>
      <w:proofErr w:type="gramEnd"/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Frontend</w:t>
      </w:r>
      <w:r w:rsidRPr="00AD401A">
        <w:rPr>
          <w:rFonts w:ascii="Arial" w:hAnsi="Arial" w:cs="Arial"/>
          <w:sz w:val="20"/>
        </w:rPr>
        <w:t xml:space="preserve"> —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AngularJS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React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Next.js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TypeScript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JavaScript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RxJS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NgRx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HTML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CSS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Sass</w:t>
      </w:r>
      <w:r w:rsidRPr="00AD401A">
        <w:rPr>
          <w:rFonts w:ascii="Arial" w:hAnsi="Arial" w:cs="Arial"/>
          <w:sz w:val="20"/>
        </w:rPr>
        <w:t xml:space="preserve">, responsive UI, </w:t>
      </w:r>
      <w:r w:rsidRPr="00AD401A">
        <w:rPr>
          <w:rStyle w:val="Strong"/>
          <w:rFonts w:ascii="Arial" w:hAnsi="Arial" w:cs="Arial"/>
          <w:sz w:val="20"/>
        </w:rPr>
        <w:t>accessibility (WCAG)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Backend &amp; APIs</w:t>
      </w:r>
      <w:r w:rsidRPr="00AD401A">
        <w:rPr>
          <w:rFonts w:ascii="Arial" w:hAnsi="Arial" w:cs="Arial"/>
          <w:sz w:val="20"/>
        </w:rPr>
        <w:t xml:space="preserve"> — </w:t>
      </w:r>
      <w:r w:rsidRPr="00AD401A">
        <w:rPr>
          <w:rStyle w:val="Strong"/>
          <w:rFonts w:ascii="Arial" w:hAnsi="Arial" w:cs="Arial"/>
          <w:sz w:val="20"/>
        </w:rPr>
        <w:t>C#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.NET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ASP.NET Core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REST APIs</w:t>
      </w:r>
      <w:r w:rsidRPr="00AD401A">
        <w:rPr>
          <w:rFonts w:ascii="Arial" w:hAnsi="Arial" w:cs="Arial"/>
          <w:sz w:val="20"/>
        </w:rPr>
        <w:t xml:space="preserve">, API design, validation, pagination/filtering/sorting, idempotency &amp; safe retries, background jobs, webhooks, WebSockets, domain modeling, </w:t>
      </w:r>
      <w:r w:rsidRPr="00AD401A">
        <w:rPr>
          <w:rStyle w:val="Strong"/>
          <w:rFonts w:ascii="Arial" w:hAnsi="Arial" w:cs="Arial"/>
          <w:sz w:val="20"/>
        </w:rPr>
        <w:t>microservices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event-driven</w:t>
      </w:r>
      <w:r w:rsidRPr="00AD401A">
        <w:rPr>
          <w:rFonts w:ascii="Arial" w:hAnsi="Arial" w:cs="Arial"/>
          <w:sz w:val="20"/>
        </w:rPr>
        <w:t xml:space="preserve"> patterns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Data, Messaging &amp; Search</w:t>
      </w:r>
      <w:r w:rsidRPr="00AD401A">
        <w:rPr>
          <w:rFonts w:ascii="Arial" w:hAnsi="Arial" w:cs="Arial"/>
          <w:sz w:val="20"/>
        </w:rPr>
        <w:t xml:space="preserve"> — Relational: </w:t>
      </w:r>
      <w:r w:rsidRPr="00AD401A">
        <w:rPr>
          <w:rStyle w:val="Strong"/>
          <w:rFonts w:ascii="Arial" w:hAnsi="Arial" w:cs="Arial"/>
          <w:sz w:val="20"/>
        </w:rPr>
        <w:t>PostgreSQL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MySQL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 xml:space="preserve">, NoSQL: </w:t>
      </w:r>
      <w:r w:rsidRPr="00AD401A">
        <w:rPr>
          <w:rStyle w:val="Strong"/>
          <w:rFonts w:ascii="Arial" w:hAnsi="Arial" w:cs="Arial"/>
          <w:sz w:val="20"/>
        </w:rPr>
        <w:t>Redis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MongoDB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DynamoDB</w:t>
      </w:r>
      <w:r w:rsidRPr="00AD401A">
        <w:rPr>
          <w:rFonts w:ascii="Arial" w:hAnsi="Arial" w:cs="Arial"/>
          <w:sz w:val="20"/>
        </w:rPr>
        <w:t xml:space="preserve">, Queues/streams: </w:t>
      </w:r>
      <w:r w:rsidRPr="00AD401A">
        <w:rPr>
          <w:rStyle w:val="Strong"/>
          <w:rFonts w:ascii="Arial" w:hAnsi="Arial" w:cs="Arial"/>
          <w:sz w:val="20"/>
        </w:rPr>
        <w:t>AWS SQS/SNS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Kafka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RabbitMQ</w:t>
      </w:r>
      <w:r w:rsidRPr="00AD401A">
        <w:rPr>
          <w:rFonts w:ascii="Arial" w:hAnsi="Arial" w:cs="Arial"/>
          <w:sz w:val="20"/>
        </w:rPr>
        <w:t xml:space="preserve">, Search: </w:t>
      </w:r>
      <w:r w:rsidRPr="00AD401A">
        <w:rPr>
          <w:rStyle w:val="Strong"/>
          <w:rFonts w:ascii="Arial" w:hAnsi="Arial" w:cs="Arial"/>
          <w:sz w:val="20"/>
        </w:rPr>
        <w:t>Elasticsearch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OpenSearch</w:t>
      </w:r>
      <w:r w:rsidRPr="00AD401A">
        <w:rPr>
          <w:rFonts w:ascii="Arial" w:hAnsi="Arial" w:cs="Arial"/>
          <w:sz w:val="20"/>
        </w:rPr>
        <w:t xml:space="preserve">, Analytics: </w:t>
      </w:r>
      <w:r w:rsidRPr="00AD401A">
        <w:rPr>
          <w:rStyle w:val="Strong"/>
          <w:rFonts w:ascii="Arial" w:hAnsi="Arial" w:cs="Arial"/>
          <w:sz w:val="20"/>
        </w:rPr>
        <w:t>Redshift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BigQuery</w:t>
      </w:r>
      <w:r w:rsidRPr="00AD401A">
        <w:rPr>
          <w:rFonts w:ascii="Arial" w:hAnsi="Arial" w:cs="Arial"/>
          <w:sz w:val="20"/>
        </w:rPr>
        <w:t xml:space="preserve"> (via event/analytics pipelines)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Cloud &amp; DevOps</w:t>
      </w:r>
      <w:r w:rsidRPr="00AD401A">
        <w:rPr>
          <w:rFonts w:ascii="Arial" w:hAnsi="Arial" w:cs="Arial"/>
          <w:sz w:val="20"/>
        </w:rPr>
        <w:t xml:space="preserve"> — AWS (primary): </w:t>
      </w:r>
      <w:r w:rsidRPr="00AD401A">
        <w:rPr>
          <w:rStyle w:val="Strong"/>
          <w:rFonts w:ascii="Arial" w:hAnsi="Arial" w:cs="Arial"/>
          <w:sz w:val="20"/>
        </w:rPr>
        <w:t>EKS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ECS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EC2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Lambda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API Gateway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S3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CloudFront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RDS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DynamoDB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ElastiCache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EventBridge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Step Functions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IAM</w:t>
      </w:r>
      <w:r w:rsidRPr="00AD401A">
        <w:rPr>
          <w:rFonts w:ascii="Arial" w:hAnsi="Arial" w:cs="Arial"/>
          <w:sz w:val="20"/>
        </w:rPr>
        <w:t xml:space="preserve">, Azure: </w:t>
      </w:r>
      <w:r w:rsidRPr="00AD401A">
        <w:rPr>
          <w:rStyle w:val="Strong"/>
          <w:rFonts w:ascii="Arial" w:hAnsi="Arial" w:cs="Arial"/>
          <w:sz w:val="20"/>
        </w:rPr>
        <w:t>AKS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App Service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Azure SQL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Service Bus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Key Vault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Application Insights</w:t>
      </w:r>
      <w:r w:rsidRPr="00AD401A">
        <w:rPr>
          <w:rFonts w:ascii="Arial" w:hAnsi="Arial" w:cs="Arial"/>
          <w:sz w:val="20"/>
        </w:rPr>
        <w:t xml:space="preserve">, GCP: </w:t>
      </w:r>
      <w:r w:rsidRPr="00AD401A">
        <w:rPr>
          <w:rStyle w:val="Strong"/>
          <w:rFonts w:ascii="Arial" w:hAnsi="Arial" w:cs="Arial"/>
          <w:sz w:val="20"/>
        </w:rPr>
        <w:t>GKE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Cloud Run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Pub/Sub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Cloud Storage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BigQuery</w:t>
      </w:r>
      <w:r w:rsidRPr="00AD401A">
        <w:rPr>
          <w:rFonts w:ascii="Arial" w:hAnsi="Arial" w:cs="Arial"/>
          <w:sz w:val="20"/>
        </w:rPr>
        <w:t xml:space="preserve"> (consumer/integrator), </w:t>
      </w:r>
      <w:r w:rsidRPr="00AD401A">
        <w:rPr>
          <w:rStyle w:val="Strong"/>
          <w:rFonts w:ascii="Arial" w:hAnsi="Arial" w:cs="Arial"/>
          <w:sz w:val="20"/>
        </w:rPr>
        <w:t>Docker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Kubernetes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Helm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Argo CD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GitOps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Terraform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CloudFormation</w:t>
      </w:r>
      <w:r w:rsidRPr="00AD401A">
        <w:rPr>
          <w:rFonts w:ascii="Arial" w:hAnsi="Arial" w:cs="Arial"/>
          <w:sz w:val="20"/>
        </w:rPr>
        <w:t xml:space="preserve">, CI/CD: </w:t>
      </w:r>
      <w:r w:rsidRPr="00AD401A">
        <w:rPr>
          <w:rStyle w:val="Strong"/>
          <w:rFonts w:ascii="Arial" w:hAnsi="Arial" w:cs="Arial"/>
          <w:sz w:val="20"/>
        </w:rPr>
        <w:t>GitHub Actions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GitLab CI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Jenkins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Azure DevOps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CircleCI</w:t>
      </w:r>
    </w:p>
    <w:p w:rsidR="00363439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Observability, Quality &amp; Security</w:t>
      </w:r>
      <w:r w:rsidRPr="00AD401A">
        <w:rPr>
          <w:rFonts w:ascii="Arial" w:hAnsi="Arial" w:cs="Arial"/>
          <w:sz w:val="20"/>
        </w:rPr>
        <w:t xml:space="preserve"> — </w:t>
      </w:r>
      <w:r w:rsidRPr="00AD401A">
        <w:rPr>
          <w:rStyle w:val="Strong"/>
          <w:rFonts w:ascii="Arial" w:hAnsi="Arial" w:cs="Arial"/>
          <w:sz w:val="20"/>
        </w:rPr>
        <w:t>OpenTelemetry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Datadog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Prometheus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Grafana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ELK/EFK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CloudWatch</w:t>
      </w:r>
      <w:r w:rsidRPr="00AD401A">
        <w:rPr>
          <w:rFonts w:ascii="Arial" w:hAnsi="Arial" w:cs="Arial"/>
          <w:sz w:val="20"/>
        </w:rPr>
        <w:t xml:space="preserve">, structured logging, Testing: </w:t>
      </w:r>
      <w:r w:rsidRPr="00AD401A">
        <w:rPr>
          <w:rStyle w:val="Strong"/>
          <w:rFonts w:ascii="Arial" w:hAnsi="Arial" w:cs="Arial"/>
          <w:sz w:val="20"/>
        </w:rPr>
        <w:t>Jest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Mocha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Chai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React Testing Library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Cypress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Playwright</w:t>
      </w:r>
      <w:r w:rsidRPr="00AD401A">
        <w:rPr>
          <w:rFonts w:ascii="Arial" w:hAnsi="Arial" w:cs="Arial"/>
          <w:sz w:val="20"/>
        </w:rPr>
        <w:t>, API contract tests (</w:t>
      </w:r>
      <w:r w:rsidRPr="00AD401A">
        <w:rPr>
          <w:rStyle w:val="Strong"/>
          <w:rFonts w:ascii="Arial" w:hAnsi="Arial" w:cs="Arial"/>
          <w:sz w:val="20"/>
        </w:rPr>
        <w:t>Pact-style</w:t>
      </w:r>
      <w:r w:rsidRPr="00AD401A">
        <w:rPr>
          <w:rFonts w:ascii="Arial" w:hAnsi="Arial" w:cs="Arial"/>
          <w:sz w:val="20"/>
        </w:rPr>
        <w:t xml:space="preserve">), Security: </w:t>
      </w:r>
      <w:r w:rsidRPr="00AD401A">
        <w:rPr>
          <w:rStyle w:val="Strong"/>
          <w:rFonts w:ascii="Arial" w:hAnsi="Arial" w:cs="Arial"/>
          <w:sz w:val="20"/>
        </w:rPr>
        <w:t>OAuth2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OpenID Connect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JWT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Okta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Auth0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AWS Cognito</w:t>
      </w:r>
      <w:r w:rsidRPr="00AD401A">
        <w:rPr>
          <w:rFonts w:ascii="Arial" w:hAnsi="Arial" w:cs="Arial"/>
          <w:sz w:val="20"/>
        </w:rPr>
        <w:t xml:space="preserve">, rate limiting, </w:t>
      </w:r>
      <w:r w:rsidRPr="00AD401A">
        <w:rPr>
          <w:rStyle w:val="Strong"/>
          <w:rFonts w:ascii="Arial" w:hAnsi="Arial" w:cs="Arial"/>
          <w:sz w:val="20"/>
        </w:rPr>
        <w:t>RBAC/ABAC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audit logging</w:t>
      </w: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Owned end-to-end delivery of SaaS modules by designing </w:t>
      </w:r>
      <w:r w:rsidRPr="00AD401A">
        <w:rPr>
          <w:rStyle w:val="Strong"/>
          <w:rFonts w:ascii="Arial" w:hAnsi="Arial" w:cs="Arial"/>
          <w:sz w:val="20"/>
        </w:rPr>
        <w:t>.NET/C#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Node.js</w:t>
      </w:r>
      <w:r w:rsidRPr="00AD401A">
        <w:rPr>
          <w:rFonts w:ascii="Arial" w:hAnsi="Arial" w:cs="Arial"/>
          <w:sz w:val="20"/>
        </w:rPr>
        <w:t xml:space="preserve"> services with clear </w:t>
      </w:r>
      <w:r w:rsidRPr="00AD401A">
        <w:rPr>
          <w:rStyle w:val="Strong"/>
          <w:rFonts w:ascii="Arial" w:hAnsi="Arial" w:cs="Arial"/>
          <w:sz w:val="20"/>
        </w:rPr>
        <w:t>REST API</w:t>
      </w:r>
      <w:r w:rsidRPr="00AD401A">
        <w:rPr>
          <w:rFonts w:ascii="Arial" w:hAnsi="Arial" w:cs="Arial"/>
          <w:sz w:val="20"/>
        </w:rPr>
        <w:t xml:space="preserve"> contracts and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 UI flows that improved enterprise onboarding across tenants.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Defined </w:t>
      </w:r>
      <w:r w:rsidRPr="00AD401A">
        <w:rPr>
          <w:rStyle w:val="Strong"/>
          <w:rFonts w:ascii="Arial" w:hAnsi="Arial" w:cs="Arial"/>
          <w:sz w:val="20"/>
        </w:rPr>
        <w:t>API versioning</w:t>
      </w:r>
      <w:r w:rsidRPr="00AD401A">
        <w:rPr>
          <w:rFonts w:ascii="Arial" w:hAnsi="Arial" w:cs="Arial"/>
          <w:sz w:val="20"/>
        </w:rPr>
        <w:t>, backward-compatibility rules, and strict request/response schemas to support safe partner adoption without breaking production integrations.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Modernized legacy UI surfaces into modular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 feature areas with shared component libraries, standardizing form patterns, validation, and reusable workflow primitives.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Implemented </w:t>
      </w:r>
      <w:r w:rsidRPr="00AD401A">
        <w:rPr>
          <w:rStyle w:val="Strong"/>
          <w:rFonts w:ascii="Arial" w:hAnsi="Arial" w:cs="Arial"/>
          <w:sz w:val="20"/>
        </w:rPr>
        <w:t>OAuth2/OIDC</w:t>
      </w:r>
      <w:r w:rsidRPr="00AD401A">
        <w:rPr>
          <w:rFonts w:ascii="Arial" w:hAnsi="Arial" w:cs="Arial"/>
          <w:sz w:val="20"/>
        </w:rPr>
        <w:t xml:space="preserve"> authentication and </w:t>
      </w:r>
      <w:r w:rsidRPr="00AD401A">
        <w:rPr>
          <w:rStyle w:val="Strong"/>
          <w:rFonts w:ascii="Arial" w:hAnsi="Arial" w:cs="Arial"/>
          <w:sz w:val="20"/>
        </w:rPr>
        <w:t>JWT</w:t>
      </w:r>
      <w:r w:rsidRPr="00AD401A">
        <w:rPr>
          <w:rFonts w:ascii="Arial" w:hAnsi="Arial" w:cs="Arial"/>
          <w:sz w:val="20"/>
        </w:rPr>
        <w:t xml:space="preserve"> authorization with </w:t>
      </w:r>
      <w:r w:rsidRPr="00AD401A">
        <w:rPr>
          <w:rStyle w:val="Strong"/>
          <w:rFonts w:ascii="Arial" w:hAnsi="Arial" w:cs="Arial"/>
          <w:sz w:val="20"/>
        </w:rPr>
        <w:t>RBAC/ABAC</w:t>
      </w:r>
      <w:r w:rsidRPr="00AD401A">
        <w:rPr>
          <w:rFonts w:ascii="Arial" w:hAnsi="Arial" w:cs="Arial"/>
          <w:sz w:val="20"/>
        </w:rPr>
        <w:t xml:space="preserve">, aligning access controls to tenant boundaries and strengthening compliance via </w:t>
      </w:r>
      <w:r w:rsidRPr="00AD401A">
        <w:rPr>
          <w:rStyle w:val="Strong"/>
          <w:rFonts w:ascii="Arial" w:hAnsi="Arial" w:cs="Arial"/>
          <w:sz w:val="20"/>
        </w:rPr>
        <w:t>audit logging</w:t>
      </w:r>
      <w:r w:rsidRPr="00AD401A">
        <w:rPr>
          <w:rFonts w:ascii="Arial" w:hAnsi="Arial" w:cs="Arial"/>
          <w:sz w:val="20"/>
        </w:rPr>
        <w:t>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Built long-running orchestration for imports, reconciliation, and exports using </w:t>
      </w:r>
      <w:r w:rsidRPr="00AD401A">
        <w:rPr>
          <w:rStyle w:val="Strong"/>
          <w:rFonts w:ascii="Arial" w:hAnsi="Arial" w:cs="Arial"/>
          <w:sz w:val="20"/>
        </w:rPr>
        <w:t>AWS SQS/SNS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EventBridge</w:t>
      </w:r>
      <w:r w:rsidRPr="00AD401A">
        <w:rPr>
          <w:rFonts w:ascii="Arial" w:hAnsi="Arial" w:cs="Arial"/>
          <w:sz w:val="20"/>
        </w:rPr>
        <w:t xml:space="preserve">, and worker patterns with idempotency keys, retries, and </w:t>
      </w:r>
      <w:r w:rsidRPr="00AD401A">
        <w:rPr>
          <w:rStyle w:val="Strong"/>
          <w:rFonts w:ascii="Arial" w:hAnsi="Arial" w:cs="Arial"/>
          <w:sz w:val="20"/>
        </w:rPr>
        <w:t>DLQ</w:t>
      </w:r>
      <w:r w:rsidRPr="00AD401A">
        <w:rPr>
          <w:rFonts w:ascii="Arial" w:hAnsi="Arial" w:cs="Arial"/>
          <w:sz w:val="20"/>
        </w:rPr>
        <w:t xml:space="preserve"> handling.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Developed event-driven pipelines integrating </w:t>
      </w:r>
      <w:r w:rsidRPr="00AD401A">
        <w:rPr>
          <w:rStyle w:val="Strong"/>
          <w:rFonts w:ascii="Arial" w:hAnsi="Arial" w:cs="Arial"/>
          <w:sz w:val="20"/>
        </w:rPr>
        <w:t>Kafka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RabbitMQ</w:t>
      </w:r>
      <w:r w:rsidRPr="00AD401A">
        <w:rPr>
          <w:rFonts w:ascii="Arial" w:hAnsi="Arial" w:cs="Arial"/>
          <w:sz w:val="20"/>
        </w:rPr>
        <w:t xml:space="preserve"> where needed for stream processing, smoothing burst traffic and isolating downstream instability from customer-facing APIs.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Improved data performance through schema refinements and query tuning across </w:t>
      </w:r>
      <w:r w:rsidRPr="00AD401A">
        <w:rPr>
          <w:rStyle w:val="Strong"/>
          <w:rFonts w:ascii="Arial" w:hAnsi="Arial" w:cs="Arial"/>
          <w:sz w:val="20"/>
        </w:rPr>
        <w:t>PostgreSQL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>, optimizing indexes and ORM usage to reduce p95 latency on critical endpoints.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Added caching layers using </w:t>
      </w:r>
      <w:r w:rsidRPr="00AD401A">
        <w:rPr>
          <w:rStyle w:val="Strong"/>
          <w:rFonts w:ascii="Arial" w:hAnsi="Arial" w:cs="Arial"/>
          <w:sz w:val="20"/>
        </w:rPr>
        <w:t>Redis / ElastiCache</w:t>
      </w:r>
      <w:r w:rsidRPr="00AD401A">
        <w:rPr>
          <w:rFonts w:ascii="Arial" w:hAnsi="Arial" w:cs="Arial"/>
          <w:sz w:val="20"/>
        </w:rPr>
        <w:t xml:space="preserve"> and selective read-through strategies to protect databases during peak windows while preserving consistency for transactional flows.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Implemented secure file upload and processing using </w:t>
      </w:r>
      <w:r w:rsidRPr="00AD401A">
        <w:rPr>
          <w:rStyle w:val="Strong"/>
          <w:rFonts w:ascii="Arial" w:hAnsi="Arial" w:cs="Arial"/>
          <w:sz w:val="20"/>
        </w:rPr>
        <w:t>S3</w:t>
      </w:r>
      <w:r w:rsidRPr="00AD401A">
        <w:rPr>
          <w:rFonts w:ascii="Arial" w:hAnsi="Arial" w:cs="Arial"/>
          <w:sz w:val="20"/>
        </w:rPr>
        <w:t xml:space="preserve"> with size limits, content validation, and scanning hooks, enforcing least-privilege access via </w:t>
      </w:r>
      <w:r w:rsidRPr="00AD401A">
        <w:rPr>
          <w:rStyle w:val="Strong"/>
          <w:rFonts w:ascii="Arial" w:hAnsi="Arial" w:cs="Arial"/>
          <w:sz w:val="20"/>
        </w:rPr>
        <w:t>IAM</w:t>
      </w:r>
      <w:r w:rsidRPr="00AD401A">
        <w:rPr>
          <w:rFonts w:ascii="Arial" w:hAnsi="Arial" w:cs="Arial"/>
          <w:sz w:val="20"/>
        </w:rPr>
        <w:t xml:space="preserve"> and signed URLs.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Delivered search experiences by indexing domain entities into </w:t>
      </w:r>
      <w:r w:rsidRPr="00AD401A">
        <w:rPr>
          <w:rStyle w:val="Strong"/>
          <w:rFonts w:ascii="Arial" w:hAnsi="Arial" w:cs="Arial"/>
          <w:sz w:val="20"/>
        </w:rPr>
        <w:t>Elasticsearch / OpenSearch</w:t>
      </w:r>
      <w:r w:rsidRPr="00AD401A">
        <w:rPr>
          <w:rFonts w:ascii="Arial" w:hAnsi="Arial" w:cs="Arial"/>
          <w:sz w:val="20"/>
        </w:rPr>
        <w:t>, enabling fast filtering and operational troubleshooting across tenant datasets.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Shipped analytics exports by landing curated datasets to </w:t>
      </w:r>
      <w:r w:rsidRPr="00AD401A">
        <w:rPr>
          <w:rStyle w:val="Strong"/>
          <w:rFonts w:ascii="Arial" w:hAnsi="Arial" w:cs="Arial"/>
          <w:sz w:val="20"/>
        </w:rPr>
        <w:t>Redshift</w:t>
      </w:r>
      <w:r w:rsidRPr="00AD401A">
        <w:rPr>
          <w:rFonts w:ascii="Arial" w:hAnsi="Arial" w:cs="Arial"/>
          <w:sz w:val="20"/>
        </w:rPr>
        <w:t xml:space="preserve"> and integrating </w:t>
      </w:r>
      <w:r w:rsidRPr="00AD401A">
        <w:rPr>
          <w:rStyle w:val="Strong"/>
          <w:rFonts w:ascii="Arial" w:hAnsi="Arial" w:cs="Arial"/>
          <w:sz w:val="20"/>
        </w:rPr>
        <w:t>BigQuery</w:t>
      </w:r>
      <w:r w:rsidRPr="00AD401A">
        <w:rPr>
          <w:rFonts w:ascii="Arial" w:hAnsi="Arial" w:cs="Arial"/>
          <w:sz w:val="20"/>
        </w:rPr>
        <w:t xml:space="preserve"> consumption via event/analytics pipelines for customer reporting and downstream BI tooling.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Containerized services with </w:t>
      </w:r>
      <w:r w:rsidRPr="00AD401A">
        <w:rPr>
          <w:rStyle w:val="Strong"/>
          <w:rFonts w:ascii="Arial" w:hAnsi="Arial" w:cs="Arial"/>
          <w:sz w:val="20"/>
        </w:rPr>
        <w:t>Docker</w:t>
      </w:r>
      <w:r w:rsidRPr="00AD401A">
        <w:rPr>
          <w:rFonts w:ascii="Arial" w:hAnsi="Arial" w:cs="Arial"/>
          <w:sz w:val="20"/>
        </w:rPr>
        <w:t xml:space="preserve"> and deployed on </w:t>
      </w:r>
      <w:r w:rsidRPr="00AD401A">
        <w:rPr>
          <w:rStyle w:val="Strong"/>
          <w:rFonts w:ascii="Arial" w:hAnsi="Arial" w:cs="Arial"/>
          <w:sz w:val="20"/>
        </w:rPr>
        <w:t>ECS/EKS</w:t>
      </w:r>
      <w:r w:rsidRPr="00AD401A">
        <w:rPr>
          <w:rFonts w:ascii="Arial" w:hAnsi="Arial" w:cs="Arial"/>
          <w:sz w:val="20"/>
        </w:rPr>
        <w:t xml:space="preserve"> using </w:t>
      </w:r>
      <w:r w:rsidRPr="00AD401A">
        <w:rPr>
          <w:rStyle w:val="Strong"/>
          <w:rFonts w:ascii="Arial" w:hAnsi="Arial" w:cs="Arial"/>
          <w:sz w:val="20"/>
        </w:rPr>
        <w:t>Helm</w:t>
      </w:r>
      <w:r w:rsidRPr="00AD401A">
        <w:rPr>
          <w:rFonts w:ascii="Arial" w:hAnsi="Arial" w:cs="Arial"/>
          <w:sz w:val="20"/>
        </w:rPr>
        <w:t>, introducing safer rollouts, predictable environments, and environment separation across dev/stage/prod.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Built IaC foundations using </w:t>
      </w:r>
      <w:r w:rsidRPr="00AD401A">
        <w:rPr>
          <w:rStyle w:val="Strong"/>
          <w:rFonts w:ascii="Arial" w:hAnsi="Arial" w:cs="Arial"/>
          <w:sz w:val="20"/>
        </w:rPr>
        <w:t>Terraform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CloudFormation</w:t>
      </w:r>
      <w:r w:rsidRPr="00AD401A">
        <w:rPr>
          <w:rFonts w:ascii="Arial" w:hAnsi="Arial" w:cs="Arial"/>
          <w:sz w:val="20"/>
        </w:rPr>
        <w:t xml:space="preserve"> for repeatable infrastructure provisioning across compute, networking, data stores, and observability components.</w:t>
      </w:r>
    </w:p>
    <w:p w:rsid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lastRenderedPageBreak/>
        <w:t xml:space="preserve">Established production observability using </w:t>
      </w:r>
      <w:r w:rsidRPr="00AD401A">
        <w:rPr>
          <w:rStyle w:val="Strong"/>
          <w:rFonts w:ascii="Arial" w:hAnsi="Arial" w:cs="Arial"/>
          <w:sz w:val="20"/>
        </w:rPr>
        <w:t>OpenTelemetry</w:t>
      </w:r>
      <w:r w:rsidRPr="00AD401A">
        <w:rPr>
          <w:rFonts w:ascii="Arial" w:hAnsi="Arial" w:cs="Arial"/>
          <w:sz w:val="20"/>
        </w:rPr>
        <w:t xml:space="preserve"> traces/metrics/logs routed to </w:t>
      </w:r>
      <w:r w:rsidRPr="00AD401A">
        <w:rPr>
          <w:rStyle w:val="Strong"/>
          <w:rFonts w:ascii="Arial" w:hAnsi="Arial" w:cs="Arial"/>
          <w:sz w:val="20"/>
        </w:rPr>
        <w:t>Datadog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Prometheus/Grafana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ELK/EFK</w:t>
      </w:r>
      <w:r w:rsidRPr="00AD401A">
        <w:rPr>
          <w:rFonts w:ascii="Arial" w:hAnsi="Arial" w:cs="Arial"/>
          <w:sz w:val="20"/>
        </w:rPr>
        <w:t xml:space="preserve">, and </w:t>
      </w:r>
      <w:r w:rsidRPr="00AD401A">
        <w:rPr>
          <w:rStyle w:val="Strong"/>
          <w:rFonts w:ascii="Arial" w:hAnsi="Arial" w:cs="Arial"/>
          <w:sz w:val="20"/>
        </w:rPr>
        <w:t>CloudWatch</w:t>
      </w:r>
      <w:r w:rsidRPr="00AD401A">
        <w:rPr>
          <w:rFonts w:ascii="Arial" w:hAnsi="Arial" w:cs="Arial"/>
          <w:sz w:val="20"/>
        </w:rPr>
        <w:t xml:space="preserve"> for fast incident triage.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Strengthened delivery quality with CI pipelines and test gates using </w:t>
      </w:r>
      <w:r w:rsidRPr="00AD401A">
        <w:rPr>
          <w:rStyle w:val="Strong"/>
          <w:rFonts w:ascii="Arial" w:hAnsi="Arial" w:cs="Arial"/>
          <w:sz w:val="20"/>
        </w:rPr>
        <w:t>GitHub Actions / Jenkins</w:t>
      </w:r>
      <w:r w:rsidRPr="00AD401A">
        <w:rPr>
          <w:rFonts w:ascii="Arial" w:hAnsi="Arial" w:cs="Arial"/>
          <w:sz w:val="20"/>
        </w:rPr>
        <w:t xml:space="preserve">, plus </w:t>
      </w:r>
      <w:r w:rsidRPr="00AD401A">
        <w:rPr>
          <w:rStyle w:val="Strong"/>
          <w:rFonts w:ascii="Arial" w:hAnsi="Arial" w:cs="Arial"/>
          <w:sz w:val="20"/>
        </w:rPr>
        <w:t>contract tests (Pact-style)</w:t>
      </w:r>
      <w:r w:rsidRPr="00AD401A">
        <w:rPr>
          <w:rFonts w:ascii="Arial" w:hAnsi="Arial" w:cs="Arial"/>
          <w:sz w:val="20"/>
        </w:rPr>
        <w:t xml:space="preserve"> and UI automation in </w:t>
      </w:r>
      <w:r w:rsidRPr="00AD401A">
        <w:rPr>
          <w:rStyle w:val="Strong"/>
          <w:rFonts w:ascii="Arial" w:hAnsi="Arial" w:cs="Arial"/>
          <w:sz w:val="20"/>
        </w:rPr>
        <w:t>Cypress / Playwright</w:t>
      </w:r>
      <w:r w:rsidRPr="00AD401A">
        <w:rPr>
          <w:rFonts w:ascii="Arial" w:hAnsi="Arial" w:cs="Arial"/>
          <w:sz w:val="20"/>
        </w:rPr>
        <w:t>.</w:t>
      </w:r>
    </w:p>
    <w:p w:rsidR="00363439" w:rsidRDefault="00363439">
      <w:pPr>
        <w:pBdr>
          <w:bottom w:val="dashed" w:sz="4" w:space="0" w:color="CFD2CD"/>
        </w:pBdr>
        <w:spacing w:after="120"/>
      </w:pP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Built and maintained full-stack applications using </w:t>
      </w:r>
      <w:r w:rsidRPr="00AD401A">
        <w:rPr>
          <w:rStyle w:val="Strong"/>
          <w:rFonts w:ascii="Arial" w:hAnsi="Arial" w:cs="Arial"/>
          <w:sz w:val="20"/>
        </w:rPr>
        <w:t>.NET</w:t>
      </w:r>
      <w:r w:rsidRPr="00AD401A">
        <w:rPr>
          <w:rFonts w:ascii="Arial" w:hAnsi="Arial" w:cs="Arial"/>
          <w:sz w:val="20"/>
        </w:rPr>
        <w:t xml:space="preserve"> services and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 frontends, delivering secure portals with role-based workflows and tenant-aware behavior.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Implemented service-layer domain logic with strong validation, structured error models, and consistent API response shapes to reduce frontend ambiguity and integration defects.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Developed reactive UI modules using </w:t>
      </w:r>
      <w:r w:rsidRPr="00AD401A">
        <w:rPr>
          <w:rStyle w:val="Strong"/>
          <w:rFonts w:ascii="Arial" w:hAnsi="Arial" w:cs="Arial"/>
          <w:sz w:val="20"/>
        </w:rPr>
        <w:t>RxJS</w:t>
      </w:r>
      <w:r w:rsidRPr="00AD401A">
        <w:rPr>
          <w:rFonts w:ascii="Arial" w:hAnsi="Arial" w:cs="Arial"/>
          <w:sz w:val="20"/>
        </w:rPr>
        <w:t xml:space="preserve"> patterns and reusable component abstractions, reducing duplicated logic and improving delivery speed for new features.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Designed reporting and export endpoints with streaming/pagination to deliver large datasets reliably without timeouts, backed by tuned queries in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PostgreSQL</w:t>
      </w:r>
      <w:r w:rsidRPr="00AD401A">
        <w:rPr>
          <w:rFonts w:ascii="Arial" w:hAnsi="Arial" w:cs="Arial"/>
          <w:sz w:val="20"/>
        </w:rPr>
        <w:t>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Integrated third-party systems via </w:t>
      </w:r>
      <w:r w:rsidRPr="00AD401A">
        <w:rPr>
          <w:rStyle w:val="Strong"/>
          <w:rFonts w:ascii="Arial" w:hAnsi="Arial" w:cs="Arial"/>
          <w:sz w:val="20"/>
        </w:rPr>
        <w:t>webhooks</w:t>
      </w:r>
      <w:r w:rsidRPr="00AD401A">
        <w:rPr>
          <w:rFonts w:ascii="Arial" w:hAnsi="Arial" w:cs="Arial"/>
          <w:sz w:val="20"/>
        </w:rPr>
        <w:t xml:space="preserve"> and adapter layers, adding signature verification, payload normalization, retry policies, and dead-letter handling for resilience.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Added caching where safe using </w:t>
      </w:r>
      <w:r w:rsidRPr="00AD401A">
        <w:rPr>
          <w:rStyle w:val="Strong"/>
          <w:rFonts w:ascii="Arial" w:hAnsi="Arial" w:cs="Arial"/>
          <w:sz w:val="20"/>
        </w:rPr>
        <w:t>Redis</w:t>
      </w:r>
      <w:r w:rsidRPr="00AD401A">
        <w:rPr>
          <w:rFonts w:ascii="Arial" w:hAnsi="Arial" w:cs="Arial"/>
          <w:sz w:val="20"/>
        </w:rPr>
        <w:t xml:space="preserve"> patterns to reduce repeated computation and protect relational stores during load spikes and high-traffic admin usage.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Supported background execution using queue-based processing with </w:t>
      </w:r>
      <w:r w:rsidRPr="00AD401A">
        <w:rPr>
          <w:rStyle w:val="Strong"/>
          <w:rFonts w:ascii="Arial" w:hAnsi="Arial" w:cs="Arial"/>
          <w:sz w:val="20"/>
        </w:rPr>
        <w:t>AWS SQS/SNS</w:t>
      </w:r>
      <w:r w:rsidRPr="00AD401A">
        <w:rPr>
          <w:rFonts w:ascii="Arial" w:hAnsi="Arial" w:cs="Arial"/>
          <w:sz w:val="20"/>
        </w:rPr>
        <w:t xml:space="preserve"> and cron-style schedulers, improving responsiveness for long-running operations.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Introduced CI/CD improvements using </w:t>
      </w:r>
      <w:r w:rsidRPr="00AD401A">
        <w:rPr>
          <w:rStyle w:val="Strong"/>
          <w:rFonts w:ascii="Arial" w:hAnsi="Arial" w:cs="Arial"/>
          <w:sz w:val="20"/>
        </w:rPr>
        <w:t>GitLab CI / Azure DevOps</w:t>
      </w:r>
      <w:r w:rsidRPr="00AD401A">
        <w:rPr>
          <w:rFonts w:ascii="Arial" w:hAnsi="Arial" w:cs="Arial"/>
          <w:sz w:val="20"/>
        </w:rPr>
        <w:t xml:space="preserve"> patterns, automating </w:t>
      </w:r>
      <w:proofErr w:type="gramStart"/>
      <w:r w:rsidRPr="00AD401A">
        <w:rPr>
          <w:rFonts w:ascii="Arial" w:hAnsi="Arial" w:cs="Arial"/>
          <w:sz w:val="20"/>
        </w:rPr>
        <w:t>builds,</w:t>
      </w:r>
      <w:proofErr w:type="gramEnd"/>
      <w:r w:rsidRPr="00AD401A">
        <w:rPr>
          <w:rFonts w:ascii="Arial" w:hAnsi="Arial" w:cs="Arial"/>
          <w:sz w:val="20"/>
        </w:rPr>
        <w:t xml:space="preserve"> tests, packaging, and repeatable deployments with clear rollback steps.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Hardened authentication flows with </w:t>
      </w:r>
      <w:r w:rsidRPr="00AD401A">
        <w:rPr>
          <w:rStyle w:val="Strong"/>
          <w:rFonts w:ascii="Arial" w:hAnsi="Arial" w:cs="Arial"/>
          <w:sz w:val="20"/>
        </w:rPr>
        <w:t>OAuth2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JWT</w:t>
      </w:r>
      <w:r w:rsidRPr="00AD401A">
        <w:rPr>
          <w:rFonts w:ascii="Arial" w:hAnsi="Arial" w:cs="Arial"/>
          <w:sz w:val="20"/>
        </w:rPr>
        <w:t>, plus rate limiting and tenant scoping to reduce abuse vectors and keep APIs stable under burst usage.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Improved incident response by standardizing structured logs, correlation IDs, and dashboards through </w:t>
      </w:r>
      <w:r w:rsidRPr="00AD401A">
        <w:rPr>
          <w:rStyle w:val="Strong"/>
          <w:rFonts w:ascii="Arial" w:hAnsi="Arial" w:cs="Arial"/>
          <w:sz w:val="20"/>
        </w:rPr>
        <w:t>Application Insights / CloudWatch</w:t>
      </w:r>
      <w:r w:rsidRPr="00AD401A">
        <w:rPr>
          <w:rFonts w:ascii="Arial" w:hAnsi="Arial" w:cs="Arial"/>
          <w:sz w:val="20"/>
        </w:rPr>
        <w:t>-style monitoring.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Increased test coverage for backend flows and UI journeys using </w:t>
      </w:r>
      <w:r w:rsidRPr="00AD401A">
        <w:rPr>
          <w:rStyle w:val="Strong"/>
          <w:rFonts w:ascii="Arial" w:hAnsi="Arial" w:cs="Arial"/>
          <w:sz w:val="20"/>
        </w:rPr>
        <w:t>Mocha/Chai</w:t>
      </w:r>
      <w:r w:rsidRPr="00AD401A">
        <w:rPr>
          <w:rFonts w:ascii="Arial" w:hAnsi="Arial" w:cs="Arial"/>
          <w:sz w:val="20"/>
        </w:rPr>
        <w:t xml:space="preserve"> and browser automation, reducing regressions during high-change release periods.</w:t>
      </w:r>
    </w:p>
    <w:p w:rsid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Collaborated closely with product/design to deliver accessible UI behavior, improving </w:t>
      </w:r>
      <w:r w:rsidRPr="00AD401A">
        <w:rPr>
          <w:rStyle w:val="Strong"/>
          <w:rFonts w:ascii="Arial" w:hAnsi="Arial" w:cs="Arial"/>
          <w:sz w:val="20"/>
        </w:rPr>
        <w:t>WCAG</w:t>
      </w:r>
      <w:r w:rsidRPr="00AD401A">
        <w:rPr>
          <w:rFonts w:ascii="Arial" w:hAnsi="Arial" w:cs="Arial"/>
          <w:sz w:val="20"/>
        </w:rPr>
        <w:t xml:space="preserve"> alignment and cross-browser consistency across critical workflows.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Contributed to containerized development and deployments using </w:t>
      </w:r>
      <w:r w:rsidRPr="00AD401A">
        <w:rPr>
          <w:rStyle w:val="Strong"/>
          <w:rFonts w:ascii="Arial" w:hAnsi="Arial" w:cs="Arial"/>
          <w:sz w:val="20"/>
        </w:rPr>
        <w:t>Docker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Kubernetes</w:t>
      </w:r>
      <w:r w:rsidRPr="00AD401A">
        <w:rPr>
          <w:rFonts w:ascii="Arial" w:hAnsi="Arial" w:cs="Arial"/>
          <w:sz w:val="20"/>
        </w:rPr>
        <w:t xml:space="preserve"> concepts, reducing environment drift between local and production.</w:t>
      </w:r>
    </w:p>
    <w:p w:rsidR="00363439" w:rsidRDefault="005C52E8">
      <w:pPr>
        <w:pBdr>
          <w:bottom w:val="dashed" w:sz="4" w:space="0" w:color="CFD2CD"/>
        </w:pBdr>
        <w:spacing w:after="120"/>
      </w:pPr>
      <w:r>
        <w:t xml:space="preserve"> 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63439" w:rsidRDefault="005C52E8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Developed and maintained internal and client-facing applications using </w:t>
      </w:r>
      <w:r w:rsidRPr="00AD401A">
        <w:rPr>
          <w:rStyle w:val="Strong"/>
          <w:rFonts w:ascii="Arial" w:hAnsi="Arial" w:cs="Arial"/>
          <w:sz w:val="20"/>
        </w:rPr>
        <w:t>C#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ASP.NET MVC</w:t>
      </w:r>
      <w:r w:rsidRPr="00AD401A">
        <w:rPr>
          <w:rFonts w:ascii="Arial" w:hAnsi="Arial" w:cs="Arial"/>
          <w:sz w:val="20"/>
        </w:rPr>
        <w:t xml:space="preserve">, and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>, delivering business-critical features with a focus on correctness and maintainability.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Built server-side API endpoints and integration surfaces with consistent input validation and error handling, enabling dependable communication across business systems.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Implemented UI improvements with </w:t>
      </w:r>
      <w:r w:rsidRPr="00AD401A">
        <w:rPr>
          <w:rStyle w:val="Strong"/>
          <w:rFonts w:ascii="Arial" w:hAnsi="Arial" w:cs="Arial"/>
          <w:sz w:val="20"/>
        </w:rPr>
        <w:t>AngularJS</w:t>
      </w:r>
      <w:r w:rsidRPr="00AD401A">
        <w:rPr>
          <w:rFonts w:ascii="Arial" w:hAnsi="Arial" w:cs="Arial"/>
          <w:sz w:val="20"/>
        </w:rPr>
        <w:t xml:space="preserve"> to enhance data-heavy screens, adding responsive behaviors and reducing unnecessary round trips to backend services.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Improved database reliability through schema design, indexing strategy, and stored procedure optimization, stabilizing performance for high-usage operational workflows.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Introduced early asynchronous patterns for batch operations using worker-style processing, improving responsiveness for imports, exports, and reconciliation tasks.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Added caching strategies using </w:t>
      </w:r>
      <w:r w:rsidRPr="00AD401A">
        <w:rPr>
          <w:rStyle w:val="Strong"/>
          <w:rFonts w:ascii="Arial" w:hAnsi="Arial" w:cs="Arial"/>
          <w:sz w:val="20"/>
        </w:rPr>
        <w:t>Redis-style</w:t>
      </w:r>
      <w:r w:rsidRPr="00AD401A">
        <w:rPr>
          <w:rFonts w:ascii="Arial" w:hAnsi="Arial" w:cs="Arial"/>
          <w:sz w:val="20"/>
        </w:rPr>
        <w:t xml:space="preserve"> approaches to reduce repeated reads for common reference data and protect the database during spikes.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Implemented basic search and filtering capabilities and later extended indexing strategies to support faster lookups and consistent query behavior at scale.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Supported deployment and release processes by documenting runbooks, standardizing environment configuration, and improving repeatability across environments.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Diagnosed production issues through log-driven debugging, reproduction steps, and targeted patches to minimize downtime and improve service reliability.</w:t>
      </w:r>
    </w:p>
    <w:p w:rsid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Collaborated with senior engineers to refine layering and service boundaries, reducing coupling across controllers, services, and data access components.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lastRenderedPageBreak/>
        <w:t>Partnered with QA and stakeholders to translate requirements into testable deliverables, improving release confidence and reducing recurring defect patterns.</w:t>
      </w: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43A2E" w:rsidRPr="00943A2E" w:rsidRDefault="00373076" w:rsidP="00943A2E">
      <w:pPr>
        <w:pStyle w:val="ListParagraph"/>
        <w:numPr>
          <w:ilvl w:val="0"/>
          <w:numId w:val="9"/>
        </w:numPr>
        <w:spacing w:after="80"/>
        <w:rPr>
          <w:rFonts w:ascii="Arial" w:hAnsi="Arial" w:cs="Arial"/>
        </w:rPr>
      </w:pPr>
      <w:r w:rsidRPr="00943A2E">
        <w:rPr>
          <w:rFonts w:ascii="Arial" w:hAnsi="Arial" w:cs="Arial"/>
        </w:rPr>
        <w:t xml:space="preserve">Focused on strong foundations in </w:t>
      </w:r>
      <w:r w:rsidRPr="00943A2E">
        <w:rPr>
          <w:rStyle w:val="Strong"/>
          <w:rFonts w:ascii="Arial" w:hAnsi="Arial" w:cs="Arial"/>
        </w:rPr>
        <w:t>software engineering</w:t>
      </w:r>
      <w:r w:rsidRPr="00943A2E">
        <w:rPr>
          <w:rFonts w:ascii="Arial" w:hAnsi="Arial" w:cs="Arial"/>
        </w:rPr>
        <w:t xml:space="preserve">, </w:t>
      </w:r>
      <w:r w:rsidRPr="00943A2E">
        <w:rPr>
          <w:rStyle w:val="Strong"/>
          <w:rFonts w:ascii="Arial" w:hAnsi="Arial" w:cs="Arial"/>
        </w:rPr>
        <w:t>databases</w:t>
      </w:r>
      <w:r w:rsidRPr="00943A2E">
        <w:rPr>
          <w:rFonts w:ascii="Arial" w:hAnsi="Arial" w:cs="Arial"/>
        </w:rPr>
        <w:t xml:space="preserve">, and </w:t>
      </w:r>
      <w:r w:rsidRPr="00943A2E">
        <w:rPr>
          <w:rStyle w:val="Strong"/>
          <w:rFonts w:ascii="Arial" w:hAnsi="Arial" w:cs="Arial"/>
        </w:rPr>
        <w:t>distributed systems</w:t>
      </w:r>
      <w:r w:rsidRPr="00943A2E">
        <w:rPr>
          <w:rFonts w:ascii="Arial" w:hAnsi="Arial" w:cs="Arial"/>
        </w:rPr>
        <w:t>, with hands-on project work emphasizing reliable backend development and maintainable web application design.</w:t>
      </w:r>
    </w:p>
    <w:p w:rsidR="00943A2E" w:rsidRDefault="00943A2E">
      <w:pPr>
        <w:spacing w:after="80"/>
        <w:rPr>
          <w:rFonts w:ascii="Arial" w:hAnsi="Arial" w:cs="Arial"/>
        </w:rPr>
      </w:pPr>
    </w:p>
    <w:p w:rsidR="00943A2E" w:rsidRDefault="00943A2E" w:rsidP="00943A2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943A2E" w:rsidRPr="00943A2E" w:rsidRDefault="00943A2E" w:rsidP="00356D90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43A2E">
        <w:rPr>
          <w:rStyle w:val="Strong"/>
          <w:rFonts w:ascii="Arial" w:hAnsi="Arial" w:cs="Arial"/>
          <w:bCs w:val="0"/>
          <w:color w:val="auto"/>
          <w:sz w:val="20"/>
        </w:rPr>
        <w:t>Multi-Tenant Integration Hub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Built </w:t>
      </w:r>
      <w:r w:rsidRPr="00943A2E">
        <w:rPr>
          <w:rStyle w:val="Strong"/>
          <w:rFonts w:ascii="Arial" w:hAnsi="Arial" w:cs="Arial"/>
          <w:sz w:val="20"/>
        </w:rPr>
        <w:t>REST APIs</w:t>
      </w:r>
      <w:r w:rsidRPr="00943A2E">
        <w:rPr>
          <w:rFonts w:ascii="Arial" w:hAnsi="Arial" w:cs="Arial"/>
          <w:sz w:val="20"/>
        </w:rPr>
        <w:t xml:space="preserve"> and background workers for partner integrations using </w:t>
      </w:r>
      <w:r w:rsidRPr="00943A2E">
        <w:rPr>
          <w:rStyle w:val="Strong"/>
          <w:rFonts w:ascii="Arial" w:hAnsi="Arial" w:cs="Arial"/>
          <w:sz w:val="20"/>
        </w:rPr>
        <w:t>AWS SQS/SNS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EventBridge</w:t>
      </w:r>
      <w:r w:rsidRPr="00943A2E">
        <w:rPr>
          <w:rFonts w:ascii="Arial" w:hAnsi="Arial" w:cs="Arial"/>
          <w:sz w:val="20"/>
        </w:rPr>
        <w:t xml:space="preserve">, and </w:t>
      </w:r>
      <w:r w:rsidRPr="00943A2E">
        <w:rPr>
          <w:rStyle w:val="Strong"/>
          <w:rFonts w:ascii="Arial" w:hAnsi="Arial" w:cs="Arial"/>
          <w:sz w:val="20"/>
        </w:rPr>
        <w:t>Step Functions</w:t>
      </w:r>
      <w:r w:rsidRPr="00943A2E">
        <w:rPr>
          <w:rFonts w:ascii="Arial" w:hAnsi="Arial" w:cs="Arial"/>
          <w:sz w:val="20"/>
        </w:rPr>
        <w:t>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Stored data in </w:t>
      </w:r>
      <w:r w:rsidRPr="00943A2E">
        <w:rPr>
          <w:rStyle w:val="Strong"/>
          <w:rFonts w:ascii="Arial" w:hAnsi="Arial" w:cs="Arial"/>
          <w:sz w:val="20"/>
        </w:rPr>
        <w:t>PostgreSQL</w:t>
      </w:r>
      <w:r w:rsidRPr="00943A2E">
        <w:rPr>
          <w:rFonts w:ascii="Arial" w:hAnsi="Arial" w:cs="Arial"/>
          <w:sz w:val="20"/>
        </w:rPr>
        <w:t xml:space="preserve"> and </w:t>
      </w:r>
      <w:r w:rsidRPr="00943A2E">
        <w:rPr>
          <w:rStyle w:val="Strong"/>
          <w:rFonts w:ascii="Arial" w:hAnsi="Arial" w:cs="Arial"/>
          <w:sz w:val="20"/>
        </w:rPr>
        <w:t>DynamoDB</w:t>
      </w:r>
      <w:r w:rsidRPr="00943A2E">
        <w:rPr>
          <w:rFonts w:ascii="Arial" w:hAnsi="Arial" w:cs="Arial"/>
          <w:sz w:val="20"/>
        </w:rPr>
        <w:t xml:space="preserve">, with caching via </w:t>
      </w:r>
      <w:r w:rsidRPr="00943A2E">
        <w:rPr>
          <w:rStyle w:val="Strong"/>
          <w:rFonts w:ascii="Arial" w:hAnsi="Arial" w:cs="Arial"/>
          <w:sz w:val="20"/>
        </w:rPr>
        <w:t>Redis / ElastiCache</w:t>
      </w:r>
      <w:r w:rsidRPr="00943A2E">
        <w:rPr>
          <w:rFonts w:ascii="Arial" w:hAnsi="Arial" w:cs="Arial"/>
          <w:sz w:val="20"/>
        </w:rPr>
        <w:t xml:space="preserve"> for fast lookups.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Implemented search with </w:t>
      </w:r>
      <w:r w:rsidRPr="00943A2E">
        <w:rPr>
          <w:rStyle w:val="Strong"/>
          <w:rFonts w:ascii="Arial" w:hAnsi="Arial" w:cs="Arial"/>
          <w:sz w:val="20"/>
        </w:rPr>
        <w:t>Elasticsearch / OpenSearch</w:t>
      </w:r>
      <w:r w:rsidRPr="00943A2E">
        <w:rPr>
          <w:rFonts w:ascii="Arial" w:hAnsi="Arial" w:cs="Arial"/>
          <w:sz w:val="20"/>
        </w:rPr>
        <w:t xml:space="preserve"> and analytics exports to </w:t>
      </w:r>
      <w:r w:rsidRPr="00943A2E">
        <w:rPr>
          <w:rStyle w:val="Strong"/>
          <w:rFonts w:ascii="Arial" w:hAnsi="Arial" w:cs="Arial"/>
          <w:sz w:val="20"/>
        </w:rPr>
        <w:t>Redshift</w:t>
      </w:r>
      <w:r w:rsidRPr="00943A2E">
        <w:rPr>
          <w:rFonts w:ascii="Arial" w:hAnsi="Arial" w:cs="Arial"/>
          <w:sz w:val="20"/>
        </w:rPr>
        <w:t xml:space="preserve"> with </w:t>
      </w:r>
      <w:r w:rsidRPr="00943A2E">
        <w:rPr>
          <w:rStyle w:val="Strong"/>
          <w:rFonts w:ascii="Arial" w:hAnsi="Arial" w:cs="Arial"/>
          <w:sz w:val="20"/>
        </w:rPr>
        <w:t>BigQuery</w:t>
      </w:r>
      <w:r w:rsidRPr="00943A2E">
        <w:rPr>
          <w:rFonts w:ascii="Arial" w:hAnsi="Arial" w:cs="Arial"/>
          <w:sz w:val="20"/>
        </w:rPr>
        <w:t xml:space="preserve"> consumption via event pipelines.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Deployed on </w:t>
      </w:r>
      <w:r w:rsidRPr="00943A2E">
        <w:rPr>
          <w:rStyle w:val="Strong"/>
          <w:rFonts w:ascii="Arial" w:hAnsi="Arial" w:cs="Arial"/>
          <w:sz w:val="20"/>
        </w:rPr>
        <w:t>EKS/ECS</w:t>
      </w:r>
      <w:r w:rsidRPr="00943A2E">
        <w:rPr>
          <w:rFonts w:ascii="Arial" w:hAnsi="Arial" w:cs="Arial"/>
          <w:sz w:val="20"/>
        </w:rPr>
        <w:t xml:space="preserve"> with </w:t>
      </w:r>
      <w:r w:rsidRPr="00943A2E">
        <w:rPr>
          <w:rStyle w:val="Strong"/>
          <w:rFonts w:ascii="Arial" w:hAnsi="Arial" w:cs="Arial"/>
          <w:sz w:val="20"/>
        </w:rPr>
        <w:t>Docker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Kubernetes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Helm</w:t>
      </w:r>
      <w:r w:rsidRPr="00943A2E">
        <w:rPr>
          <w:rFonts w:ascii="Arial" w:hAnsi="Arial" w:cs="Arial"/>
          <w:sz w:val="20"/>
        </w:rPr>
        <w:t xml:space="preserve">, and </w:t>
      </w:r>
      <w:r w:rsidRPr="00943A2E">
        <w:rPr>
          <w:rStyle w:val="Strong"/>
          <w:rFonts w:ascii="Arial" w:hAnsi="Arial" w:cs="Arial"/>
          <w:sz w:val="20"/>
        </w:rPr>
        <w:t>GitOps / Argo CD</w:t>
      </w:r>
      <w:r w:rsidRPr="00943A2E">
        <w:rPr>
          <w:rFonts w:ascii="Arial" w:hAnsi="Arial" w:cs="Arial"/>
          <w:sz w:val="20"/>
        </w:rPr>
        <w:t xml:space="preserve">, using </w:t>
      </w:r>
      <w:r w:rsidRPr="00943A2E">
        <w:rPr>
          <w:rStyle w:val="Strong"/>
          <w:rFonts w:ascii="Arial" w:hAnsi="Arial" w:cs="Arial"/>
          <w:sz w:val="20"/>
        </w:rPr>
        <w:t>Terraform / CloudFormation</w:t>
      </w:r>
      <w:r w:rsidRPr="00943A2E">
        <w:rPr>
          <w:rFonts w:ascii="Arial" w:hAnsi="Arial" w:cs="Arial"/>
          <w:sz w:val="20"/>
        </w:rPr>
        <w:t xml:space="preserve"> for infrastructure.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Added observability with </w:t>
      </w:r>
      <w:r w:rsidRPr="00943A2E">
        <w:rPr>
          <w:rStyle w:val="Strong"/>
          <w:rFonts w:ascii="Arial" w:hAnsi="Arial" w:cs="Arial"/>
          <w:sz w:val="20"/>
        </w:rPr>
        <w:t>OpenTelemetry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Datadog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Prometheus/Grafana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ELK/EFK</w:t>
      </w:r>
      <w:r w:rsidRPr="00943A2E">
        <w:rPr>
          <w:rFonts w:ascii="Arial" w:hAnsi="Arial" w:cs="Arial"/>
          <w:sz w:val="20"/>
        </w:rPr>
        <w:t xml:space="preserve">, and </w:t>
      </w:r>
      <w:r w:rsidRPr="00943A2E">
        <w:rPr>
          <w:rStyle w:val="Strong"/>
          <w:rFonts w:ascii="Arial" w:hAnsi="Arial" w:cs="Arial"/>
          <w:sz w:val="20"/>
        </w:rPr>
        <w:t>CloudWatch</w:t>
      </w:r>
      <w:r w:rsidRPr="00943A2E">
        <w:rPr>
          <w:rFonts w:ascii="Arial" w:hAnsi="Arial" w:cs="Arial"/>
          <w:sz w:val="20"/>
        </w:rPr>
        <w:t xml:space="preserve">, plus testing with </w:t>
      </w:r>
      <w:r w:rsidRPr="00943A2E">
        <w:rPr>
          <w:rStyle w:val="Strong"/>
          <w:rFonts w:ascii="Arial" w:hAnsi="Arial" w:cs="Arial"/>
          <w:sz w:val="20"/>
        </w:rPr>
        <w:t>Jest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Cypress</w:t>
      </w:r>
      <w:r w:rsidRPr="00943A2E">
        <w:rPr>
          <w:rFonts w:ascii="Arial" w:hAnsi="Arial" w:cs="Arial"/>
          <w:sz w:val="20"/>
        </w:rPr>
        <w:t xml:space="preserve">, and </w:t>
      </w:r>
      <w:r w:rsidRPr="00943A2E">
        <w:rPr>
          <w:rStyle w:val="Strong"/>
          <w:rFonts w:ascii="Arial" w:hAnsi="Arial" w:cs="Arial"/>
          <w:sz w:val="20"/>
        </w:rPr>
        <w:t>Pact-style</w:t>
      </w:r>
      <w:r w:rsidRPr="00943A2E">
        <w:rPr>
          <w:rFonts w:ascii="Arial" w:hAnsi="Arial" w:cs="Arial"/>
          <w:sz w:val="20"/>
        </w:rPr>
        <w:t xml:space="preserve"> contracts.</w:t>
      </w:r>
    </w:p>
    <w:p w:rsidR="00943A2E" w:rsidRPr="00943A2E" w:rsidRDefault="00943A2E" w:rsidP="00356D90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43A2E">
        <w:rPr>
          <w:rStyle w:val="Strong"/>
          <w:rFonts w:ascii="Arial" w:hAnsi="Arial" w:cs="Arial"/>
          <w:bCs w:val="0"/>
          <w:color w:val="auto"/>
          <w:sz w:val="20"/>
        </w:rPr>
        <w:t>GitOps Delivery &amp; Observability Platform</w:t>
      </w:r>
    </w:p>
    <w:p w:rsidR="00943A2E" w:rsidRPr="00943A2E" w:rsidRDefault="00943A2E" w:rsidP="00356D9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Standardized CI/CD using </w:t>
      </w:r>
      <w:r w:rsidRPr="00943A2E">
        <w:rPr>
          <w:rStyle w:val="Strong"/>
          <w:rFonts w:ascii="Arial" w:hAnsi="Arial" w:cs="Arial"/>
          <w:sz w:val="20"/>
        </w:rPr>
        <w:t>GitHub Actions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GitLab CI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Jenkins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Azure DevOps</w:t>
      </w:r>
      <w:r w:rsidRPr="00943A2E">
        <w:rPr>
          <w:rFonts w:ascii="Arial" w:hAnsi="Arial" w:cs="Arial"/>
          <w:sz w:val="20"/>
        </w:rPr>
        <w:t xml:space="preserve">, and </w:t>
      </w:r>
      <w:r w:rsidRPr="00943A2E">
        <w:rPr>
          <w:rStyle w:val="Strong"/>
          <w:rFonts w:ascii="Arial" w:hAnsi="Arial" w:cs="Arial"/>
          <w:sz w:val="20"/>
        </w:rPr>
        <w:t>CircleCI</w:t>
      </w:r>
      <w:r w:rsidRPr="00943A2E">
        <w:rPr>
          <w:rFonts w:ascii="Arial" w:hAnsi="Arial" w:cs="Arial"/>
          <w:sz w:val="20"/>
        </w:rPr>
        <w:t xml:space="preserve"> with automated quality gates.</w:t>
      </w:r>
    </w:p>
    <w:p w:rsidR="00943A2E" w:rsidRPr="00943A2E" w:rsidRDefault="00943A2E" w:rsidP="00356D9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Rolled out services with </w:t>
      </w:r>
      <w:r w:rsidRPr="00943A2E">
        <w:rPr>
          <w:rStyle w:val="Strong"/>
          <w:rFonts w:ascii="Arial" w:hAnsi="Arial" w:cs="Arial"/>
          <w:sz w:val="20"/>
        </w:rPr>
        <w:t>Argo CD</w:t>
      </w:r>
      <w:r w:rsidRPr="00943A2E">
        <w:rPr>
          <w:rFonts w:ascii="Arial" w:hAnsi="Arial" w:cs="Arial"/>
          <w:sz w:val="20"/>
        </w:rPr>
        <w:t xml:space="preserve"> and </w:t>
      </w:r>
      <w:r w:rsidRPr="00943A2E">
        <w:rPr>
          <w:rStyle w:val="Strong"/>
          <w:rFonts w:ascii="Arial" w:hAnsi="Arial" w:cs="Arial"/>
          <w:sz w:val="20"/>
        </w:rPr>
        <w:t>Helm</w:t>
      </w:r>
      <w:r w:rsidRPr="00943A2E">
        <w:rPr>
          <w:rFonts w:ascii="Arial" w:hAnsi="Arial" w:cs="Arial"/>
          <w:sz w:val="20"/>
        </w:rPr>
        <w:t>, improving release safety and rollback speed.</w:t>
      </w:r>
    </w:p>
    <w:p w:rsidR="00943A2E" w:rsidRPr="00943A2E" w:rsidRDefault="00943A2E" w:rsidP="00356D9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Secured access using </w:t>
      </w:r>
      <w:r w:rsidRPr="00943A2E">
        <w:rPr>
          <w:rStyle w:val="Strong"/>
          <w:rFonts w:ascii="Arial" w:hAnsi="Arial" w:cs="Arial"/>
          <w:sz w:val="20"/>
        </w:rPr>
        <w:t>OAuth2/OIDC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JWT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Okta/Auth0/AWS Cognito</w:t>
      </w:r>
      <w:r w:rsidRPr="00943A2E">
        <w:rPr>
          <w:rFonts w:ascii="Arial" w:hAnsi="Arial" w:cs="Arial"/>
          <w:sz w:val="20"/>
        </w:rPr>
        <w:t xml:space="preserve">, plus rate limiting and </w:t>
      </w:r>
      <w:r w:rsidRPr="00943A2E">
        <w:rPr>
          <w:rStyle w:val="Strong"/>
          <w:rFonts w:ascii="Arial" w:hAnsi="Arial" w:cs="Arial"/>
          <w:sz w:val="20"/>
        </w:rPr>
        <w:t>RBAC/ABAC</w:t>
      </w:r>
      <w:r w:rsidRPr="00943A2E">
        <w:rPr>
          <w:rFonts w:ascii="Arial" w:hAnsi="Arial" w:cs="Arial"/>
          <w:sz w:val="20"/>
        </w:rPr>
        <w:t xml:space="preserve"> with </w:t>
      </w:r>
      <w:r w:rsidRPr="00943A2E">
        <w:rPr>
          <w:rStyle w:val="Strong"/>
          <w:rFonts w:ascii="Arial" w:hAnsi="Arial" w:cs="Arial"/>
          <w:sz w:val="20"/>
        </w:rPr>
        <w:t>audit logging</w:t>
      </w:r>
      <w:r w:rsidRPr="00943A2E">
        <w:rPr>
          <w:rFonts w:ascii="Arial" w:hAnsi="Arial" w:cs="Arial"/>
          <w:sz w:val="20"/>
        </w:rPr>
        <w:t>.</w:t>
      </w:r>
    </w:p>
    <w:p w:rsidR="00943A2E" w:rsidRPr="00943A2E" w:rsidRDefault="00943A2E">
      <w:pPr>
        <w:spacing w:after="80"/>
        <w:rPr>
          <w:rFonts w:ascii="Arial" w:hAnsi="Arial" w:cs="Arial"/>
        </w:rPr>
      </w:pPr>
    </w:p>
    <w:sectPr w:rsidR="00943A2E" w:rsidRPr="00943A2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8A651E"/>
    <w:multiLevelType w:val="hybridMultilevel"/>
    <w:tmpl w:val="E4F421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9D513F4"/>
    <w:multiLevelType w:val="hybridMultilevel"/>
    <w:tmpl w:val="52C85BB6"/>
    <w:lvl w:ilvl="0" w:tplc="B0A64F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A324CA5"/>
    <w:multiLevelType w:val="hybridMultilevel"/>
    <w:tmpl w:val="15500E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BC004F9"/>
    <w:multiLevelType w:val="hybridMultilevel"/>
    <w:tmpl w:val="9D5C59D0"/>
    <w:lvl w:ilvl="0" w:tplc="565695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5E34FD2"/>
    <w:multiLevelType w:val="multilevel"/>
    <w:tmpl w:val="F9E8017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48540893"/>
    <w:multiLevelType w:val="multilevel"/>
    <w:tmpl w:val="44E4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1894BC6"/>
    <w:multiLevelType w:val="multilevel"/>
    <w:tmpl w:val="800006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57B46E49"/>
    <w:multiLevelType w:val="multilevel"/>
    <w:tmpl w:val="7EBEC35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0DB027C"/>
    <w:multiLevelType w:val="hybridMultilevel"/>
    <w:tmpl w:val="EA58C32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631738F8"/>
    <w:multiLevelType w:val="hybridMultilevel"/>
    <w:tmpl w:val="F43A15D0"/>
    <w:lvl w:ilvl="0" w:tplc="B34CE4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7F86B6C"/>
    <w:multiLevelType w:val="hybridMultilevel"/>
    <w:tmpl w:val="D9F07C2A"/>
    <w:lvl w:ilvl="0" w:tplc="E7902CDC">
      <w:start w:val="1"/>
      <w:numFmt w:val="bullet"/>
      <w:lvlText w:val="●"/>
      <w:lvlJc w:val="left"/>
      <w:pPr>
        <w:ind w:left="720" w:hanging="360"/>
      </w:pPr>
    </w:lvl>
    <w:lvl w:ilvl="1" w:tplc="56D211DA">
      <w:start w:val="1"/>
      <w:numFmt w:val="bullet"/>
      <w:lvlText w:val="○"/>
      <w:lvlJc w:val="left"/>
      <w:pPr>
        <w:ind w:left="1440" w:hanging="360"/>
      </w:pPr>
    </w:lvl>
    <w:lvl w:ilvl="2" w:tplc="2DFA4940">
      <w:start w:val="1"/>
      <w:numFmt w:val="bullet"/>
      <w:lvlText w:val="■"/>
      <w:lvlJc w:val="left"/>
      <w:pPr>
        <w:ind w:left="2160" w:hanging="360"/>
      </w:pPr>
    </w:lvl>
    <w:lvl w:ilvl="3" w:tplc="73E47CC0">
      <w:start w:val="1"/>
      <w:numFmt w:val="bullet"/>
      <w:lvlText w:val="●"/>
      <w:lvlJc w:val="left"/>
      <w:pPr>
        <w:ind w:left="2880" w:hanging="360"/>
      </w:pPr>
    </w:lvl>
    <w:lvl w:ilvl="4" w:tplc="5518CC22">
      <w:start w:val="1"/>
      <w:numFmt w:val="bullet"/>
      <w:lvlText w:val="○"/>
      <w:lvlJc w:val="left"/>
      <w:pPr>
        <w:ind w:left="3600" w:hanging="360"/>
      </w:pPr>
    </w:lvl>
    <w:lvl w:ilvl="5" w:tplc="A89ACB76">
      <w:start w:val="1"/>
      <w:numFmt w:val="bullet"/>
      <w:lvlText w:val="■"/>
      <w:lvlJc w:val="left"/>
      <w:pPr>
        <w:ind w:left="4320" w:hanging="360"/>
      </w:pPr>
    </w:lvl>
    <w:lvl w:ilvl="6" w:tplc="F77E2C4E">
      <w:start w:val="1"/>
      <w:numFmt w:val="bullet"/>
      <w:lvlText w:val="●"/>
      <w:lvlJc w:val="left"/>
      <w:pPr>
        <w:ind w:left="5040" w:hanging="360"/>
      </w:pPr>
    </w:lvl>
    <w:lvl w:ilvl="7" w:tplc="F478517E">
      <w:start w:val="1"/>
      <w:numFmt w:val="bullet"/>
      <w:lvlText w:val="●"/>
      <w:lvlJc w:val="left"/>
      <w:pPr>
        <w:ind w:left="5760" w:hanging="360"/>
      </w:pPr>
    </w:lvl>
    <w:lvl w:ilvl="8" w:tplc="E34A1024">
      <w:start w:val="1"/>
      <w:numFmt w:val="bullet"/>
      <w:lvlText w:val="●"/>
      <w:lvlJc w:val="left"/>
      <w:pPr>
        <w:ind w:left="6480" w:hanging="360"/>
      </w:pPr>
    </w:lvl>
  </w:abstractNum>
  <w:abstractNum w:abstractNumId="11">
    <w:nsid w:val="6BD63AB3"/>
    <w:multiLevelType w:val="hybridMultilevel"/>
    <w:tmpl w:val="6BF040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8EF43A6"/>
    <w:multiLevelType w:val="hybridMultilevel"/>
    <w:tmpl w:val="FE2EB73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</w:num>
  <w:num w:numId="2">
    <w:abstractNumId w:val="11"/>
  </w:num>
  <w:num w:numId="3">
    <w:abstractNumId w:val="0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2"/>
  </w:num>
  <w:num w:numId="10">
    <w:abstractNumId w:val="6"/>
  </w:num>
  <w:num w:numId="11">
    <w:abstractNumId w:val="5"/>
  </w:num>
  <w:num w:numId="12">
    <w:abstractNumId w:val="4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63439"/>
    <w:rsid w:val="00356D90"/>
    <w:rsid w:val="00363439"/>
    <w:rsid w:val="00373076"/>
    <w:rsid w:val="004E0E6A"/>
    <w:rsid w:val="005C52E8"/>
    <w:rsid w:val="005D0387"/>
    <w:rsid w:val="006F6D24"/>
    <w:rsid w:val="00701B42"/>
    <w:rsid w:val="00943A2E"/>
    <w:rsid w:val="00A9785E"/>
    <w:rsid w:val="00AD401A"/>
    <w:rsid w:val="00BB4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AD401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AD401A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AD401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AD40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46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6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344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0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52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7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440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217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1</Pages>
  <Words>1507</Words>
  <Characters>8595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10082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14</cp:revision>
  <dcterms:created xsi:type="dcterms:W3CDTF">2026-01-28T17:53:00Z</dcterms:created>
  <dcterms:modified xsi:type="dcterms:W3CDTF">2026-02-23T09:15:00Z</dcterms:modified>
</cp:coreProperties>
</file>