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5D47" w:rsidRDefault="00095D47" w:rsidP="00095D47">
      <w:pPr>
        <w:spacing w:after="40"/>
      </w:pPr>
      <w:r>
        <w:rPr>
          <w:b/>
          <w:bCs/>
          <w:color w:val="111111"/>
          <w:sz w:val="52"/>
          <w:szCs w:val="52"/>
        </w:rPr>
        <w:t>TYLER ROBERTS</w:t>
      </w:r>
    </w:p>
    <w:p w:rsidR="00095D47" w:rsidRDefault="00095D47" w:rsidP="00095D47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095D47" w:rsidRDefault="00095D47" w:rsidP="00095D47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tylerrdev@outlook.com | linkedin.com/in/tyler-roberts-76a8193b2/ | Florida, United States | +1 (321) 376-7095</w:t>
      </w:r>
    </w:p>
    <w:p w:rsidR="004C2B38" w:rsidRDefault="00DD77BD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4C2B38" w:rsidRPr="00DD77BD" w:rsidRDefault="00DD77BD">
      <w:pPr>
        <w:spacing w:after="120"/>
        <w:jc w:val="both"/>
        <w:rPr>
          <w:rFonts w:ascii="Arial" w:hAnsi="Arial" w:cs="Arial"/>
        </w:rPr>
      </w:pPr>
      <w:r w:rsidRPr="00DD77BD">
        <w:rPr>
          <w:rFonts w:ascii="Arial" w:hAnsi="Arial" w:cs="Arial"/>
        </w:rPr>
        <w:t xml:space="preserve">Senior software engineer with </w:t>
      </w:r>
      <w:r w:rsidRPr="00DD77BD">
        <w:rPr>
          <w:rStyle w:val="Strong"/>
          <w:rFonts w:ascii="Arial" w:hAnsi="Arial" w:cs="Arial"/>
        </w:rPr>
        <w:t>9+ years</w:t>
      </w:r>
      <w:r w:rsidRPr="00DD77BD">
        <w:rPr>
          <w:rFonts w:ascii="Arial" w:hAnsi="Arial" w:cs="Arial"/>
        </w:rPr>
        <w:t xml:space="preserve"> building and owning </w:t>
      </w:r>
      <w:r w:rsidRPr="00DD77BD">
        <w:rPr>
          <w:rStyle w:val="Strong"/>
          <w:rFonts w:ascii="Arial" w:hAnsi="Arial" w:cs="Arial"/>
        </w:rPr>
        <w:t>cloud-native</w:t>
      </w:r>
      <w:r w:rsidRPr="00DD77BD">
        <w:rPr>
          <w:rFonts w:ascii="Arial" w:hAnsi="Arial" w:cs="Arial"/>
        </w:rPr>
        <w:t xml:space="preserve"> SaaS platforms and internal products, specializing in </w:t>
      </w:r>
      <w:r w:rsidRPr="00DD77BD">
        <w:rPr>
          <w:rStyle w:val="Strong"/>
          <w:rFonts w:ascii="Arial" w:hAnsi="Arial" w:cs="Arial"/>
        </w:rPr>
        <w:t>C#</w:t>
      </w:r>
      <w:r w:rsidRPr="00DD77BD">
        <w:rPr>
          <w:rFonts w:ascii="Arial" w:hAnsi="Arial" w:cs="Arial"/>
        </w:rPr>
        <w:t xml:space="preserve">, </w:t>
      </w:r>
      <w:r w:rsidRPr="00DD77BD">
        <w:rPr>
          <w:rStyle w:val="Strong"/>
          <w:rFonts w:ascii="Arial" w:hAnsi="Arial" w:cs="Arial"/>
        </w:rPr>
        <w:t>ASP.NET Core</w:t>
      </w:r>
      <w:r w:rsidRPr="00DD77BD">
        <w:rPr>
          <w:rFonts w:ascii="Arial" w:hAnsi="Arial" w:cs="Arial"/>
        </w:rPr>
        <w:t xml:space="preserve">, and modern web UI (including </w:t>
      </w:r>
      <w:r w:rsidRPr="00DD77BD">
        <w:rPr>
          <w:rStyle w:val="Strong"/>
          <w:rFonts w:ascii="Arial" w:hAnsi="Arial" w:cs="Arial"/>
        </w:rPr>
        <w:t>Blazor</w:t>
      </w:r>
      <w:r w:rsidRPr="00DD77BD">
        <w:rPr>
          <w:rFonts w:ascii="Arial" w:hAnsi="Arial" w:cs="Arial"/>
        </w:rPr>
        <w:t xml:space="preserve"> and </w:t>
      </w:r>
      <w:r w:rsidRPr="00DD77BD">
        <w:rPr>
          <w:rStyle w:val="Strong"/>
          <w:rFonts w:ascii="Arial" w:hAnsi="Arial" w:cs="Arial"/>
        </w:rPr>
        <w:t>React/TypeScript</w:t>
      </w:r>
      <w:r w:rsidRPr="00DD77BD">
        <w:rPr>
          <w:rFonts w:ascii="Arial" w:hAnsi="Arial" w:cs="Arial"/>
        </w:rPr>
        <w:t xml:space="preserve">) in distributed environments. Strong track record delivering </w:t>
      </w:r>
      <w:r w:rsidRPr="00DD77BD">
        <w:rPr>
          <w:rStyle w:val="Strong"/>
          <w:rFonts w:ascii="Arial" w:hAnsi="Arial" w:cs="Arial"/>
        </w:rPr>
        <w:t>production-grade APIs</w:t>
      </w:r>
      <w:r w:rsidRPr="00DD77BD">
        <w:rPr>
          <w:rFonts w:ascii="Arial" w:hAnsi="Arial" w:cs="Arial"/>
        </w:rPr>
        <w:t xml:space="preserve">, scalable </w:t>
      </w:r>
      <w:r w:rsidRPr="00DD77BD">
        <w:rPr>
          <w:rStyle w:val="Strong"/>
          <w:rFonts w:ascii="Arial" w:hAnsi="Arial" w:cs="Arial"/>
        </w:rPr>
        <w:t>services</w:t>
      </w:r>
      <w:r w:rsidRPr="00DD77BD">
        <w:rPr>
          <w:rFonts w:ascii="Arial" w:hAnsi="Arial" w:cs="Arial"/>
        </w:rPr>
        <w:t xml:space="preserve">, and reliable </w:t>
      </w:r>
      <w:r w:rsidRPr="00DD77BD">
        <w:rPr>
          <w:rStyle w:val="Strong"/>
          <w:rFonts w:ascii="Arial" w:hAnsi="Arial" w:cs="Arial"/>
        </w:rPr>
        <w:t>integrations</w:t>
      </w:r>
      <w:r w:rsidRPr="00DD77BD">
        <w:rPr>
          <w:rFonts w:ascii="Arial" w:hAnsi="Arial" w:cs="Arial"/>
        </w:rPr>
        <w:t xml:space="preserve">, with a focus on </w:t>
      </w:r>
      <w:r w:rsidRPr="00DD77BD">
        <w:rPr>
          <w:rStyle w:val="Strong"/>
          <w:rFonts w:ascii="Arial" w:hAnsi="Arial" w:cs="Arial"/>
        </w:rPr>
        <w:t>performance</w:t>
      </w:r>
      <w:r w:rsidRPr="00DD77BD">
        <w:rPr>
          <w:rFonts w:ascii="Arial" w:hAnsi="Arial" w:cs="Arial"/>
        </w:rPr>
        <w:t xml:space="preserve">, </w:t>
      </w:r>
      <w:r w:rsidRPr="00DD77BD">
        <w:rPr>
          <w:rStyle w:val="Strong"/>
          <w:rFonts w:ascii="Arial" w:hAnsi="Arial" w:cs="Arial"/>
        </w:rPr>
        <w:t>security</w:t>
      </w:r>
      <w:r w:rsidRPr="00DD77BD">
        <w:rPr>
          <w:rFonts w:ascii="Arial" w:hAnsi="Arial" w:cs="Arial"/>
        </w:rPr>
        <w:t xml:space="preserve">, and </w:t>
      </w:r>
      <w:r w:rsidRPr="00DD77BD">
        <w:rPr>
          <w:rStyle w:val="Strong"/>
          <w:rFonts w:ascii="Arial" w:hAnsi="Arial" w:cs="Arial"/>
        </w:rPr>
        <w:t>observability</w:t>
      </w:r>
      <w:r w:rsidRPr="00DD77BD">
        <w:rPr>
          <w:rFonts w:ascii="Arial" w:hAnsi="Arial" w:cs="Arial"/>
        </w:rPr>
        <w:t xml:space="preserve"> through structured logging, metrics, and tracing. Comfortable owning systems end-to-end—design, implementation, testing, CI/CD, and operational readiness—while collaborating with product and stakeholders to turn ambiguous requirements into </w:t>
      </w:r>
      <w:r w:rsidRPr="00DD77BD">
        <w:rPr>
          <w:rStyle w:val="Strong"/>
          <w:rFonts w:ascii="Arial" w:hAnsi="Arial" w:cs="Arial"/>
        </w:rPr>
        <w:t>maintainable</w:t>
      </w:r>
      <w:r w:rsidRPr="00DD77BD">
        <w:rPr>
          <w:rFonts w:ascii="Arial" w:hAnsi="Arial" w:cs="Arial"/>
        </w:rPr>
        <w:t>, measurable outcomes.</w:t>
      </w:r>
    </w:p>
    <w:p w:rsidR="004C2B38" w:rsidRDefault="00DD77B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p w:rsidR="00DD77BD" w:rsidRPr="00DD77BD" w:rsidRDefault="00DD77BD" w:rsidP="00DD77B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DD77BD">
        <w:rPr>
          <w:rStyle w:val="Strong"/>
          <w:rFonts w:ascii="Arial" w:hAnsi="Arial" w:cs="Arial"/>
          <w:sz w:val="20"/>
        </w:rPr>
        <w:t>Frontend</w:t>
      </w:r>
      <w:r w:rsidRPr="00DD77BD">
        <w:rPr>
          <w:rFonts w:ascii="Arial" w:hAnsi="Arial" w:cs="Arial"/>
          <w:sz w:val="20"/>
        </w:rPr>
        <w:t xml:space="preserve"> — </w:t>
      </w:r>
      <w:r w:rsidRPr="00DD77BD">
        <w:rPr>
          <w:rStyle w:val="Strong"/>
          <w:rFonts w:ascii="Arial" w:hAnsi="Arial" w:cs="Arial"/>
          <w:sz w:val="20"/>
        </w:rPr>
        <w:t>Blazor</w:t>
      </w:r>
      <w:r w:rsidRPr="00DD77BD">
        <w:rPr>
          <w:rFonts w:ascii="Arial" w:hAnsi="Arial" w:cs="Arial"/>
          <w:sz w:val="20"/>
        </w:rPr>
        <w:t xml:space="preserve"> (Razor Components, component architecture), </w:t>
      </w:r>
      <w:r w:rsidRPr="00DD77BD">
        <w:rPr>
          <w:rStyle w:val="Strong"/>
          <w:rFonts w:ascii="Arial" w:hAnsi="Arial" w:cs="Arial"/>
          <w:sz w:val="20"/>
        </w:rPr>
        <w:t>React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Next.js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TypeScript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JavaScript</w:t>
      </w:r>
      <w:r w:rsidRPr="00DD77BD">
        <w:rPr>
          <w:rFonts w:ascii="Arial" w:hAnsi="Arial" w:cs="Arial"/>
          <w:sz w:val="20"/>
        </w:rPr>
        <w:t>, HTML, CSS, Tailwind CSS, responsive UI design, accessibility fundamentals, state management patterns</w:t>
      </w:r>
    </w:p>
    <w:p w:rsidR="00DD77BD" w:rsidRPr="00DD77BD" w:rsidRDefault="00DD77BD" w:rsidP="00DD77B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DD77BD">
        <w:rPr>
          <w:rStyle w:val="Strong"/>
          <w:rFonts w:ascii="Arial" w:hAnsi="Arial" w:cs="Arial"/>
          <w:sz w:val="20"/>
        </w:rPr>
        <w:t>Backend &amp; APIs</w:t>
      </w:r>
      <w:r w:rsidRPr="00DD77BD">
        <w:rPr>
          <w:rFonts w:ascii="Arial" w:hAnsi="Arial" w:cs="Arial"/>
          <w:sz w:val="20"/>
        </w:rPr>
        <w:t xml:space="preserve"> — </w:t>
      </w:r>
      <w:r w:rsidRPr="00DD77BD">
        <w:rPr>
          <w:rStyle w:val="Strong"/>
          <w:rFonts w:ascii="Arial" w:hAnsi="Arial" w:cs="Arial"/>
          <w:sz w:val="20"/>
        </w:rPr>
        <w:t>C#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.NET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ASP.NET Core</w:t>
      </w:r>
      <w:r w:rsidRPr="00DD77BD">
        <w:rPr>
          <w:rFonts w:ascii="Arial" w:hAnsi="Arial" w:cs="Arial"/>
          <w:sz w:val="20"/>
        </w:rPr>
        <w:t>, minimal APIs, REST APIs, Entity Framework Core, dependency injection, middleware, background services (</w:t>
      </w:r>
      <w:r w:rsidRPr="00DD77BD">
        <w:rPr>
          <w:rStyle w:val="Strong"/>
          <w:rFonts w:ascii="Arial" w:hAnsi="Arial" w:cs="Arial"/>
          <w:sz w:val="20"/>
        </w:rPr>
        <w:t>IHostedService</w:t>
      </w:r>
      <w:r w:rsidRPr="00DD77BD">
        <w:rPr>
          <w:rFonts w:ascii="Arial" w:hAnsi="Arial" w:cs="Arial"/>
          <w:sz w:val="20"/>
        </w:rPr>
        <w:t>), SignalR, OpenAPI/Swagger, gRPC fundamentals, idempotency &amp; safe retries, API versioning, webhook consumers/producers</w:t>
      </w:r>
    </w:p>
    <w:p w:rsidR="00DD77BD" w:rsidRPr="00DD77BD" w:rsidRDefault="00DD77BD" w:rsidP="00DD77B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DD77BD">
        <w:rPr>
          <w:rStyle w:val="Strong"/>
          <w:rFonts w:ascii="Arial" w:hAnsi="Arial" w:cs="Arial"/>
          <w:sz w:val="20"/>
        </w:rPr>
        <w:t>Data, Messaging &amp; Search</w:t>
      </w:r>
      <w:r w:rsidRPr="00DD77BD">
        <w:rPr>
          <w:rFonts w:ascii="Arial" w:hAnsi="Arial" w:cs="Arial"/>
          <w:sz w:val="20"/>
        </w:rPr>
        <w:t xml:space="preserve"> — Relational: </w:t>
      </w:r>
      <w:r w:rsidRPr="00DD77BD">
        <w:rPr>
          <w:rStyle w:val="Strong"/>
          <w:rFonts w:ascii="Arial" w:hAnsi="Arial" w:cs="Arial"/>
          <w:sz w:val="20"/>
        </w:rPr>
        <w:t>PostgreSQL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MySQL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SQL Server</w:t>
      </w:r>
      <w:r w:rsidRPr="00DD77BD">
        <w:rPr>
          <w:rFonts w:ascii="Arial" w:hAnsi="Arial" w:cs="Arial"/>
          <w:sz w:val="20"/>
        </w:rPr>
        <w:t xml:space="preserve"> | NoSQL: </w:t>
      </w:r>
      <w:r w:rsidRPr="00DD77BD">
        <w:rPr>
          <w:rStyle w:val="Strong"/>
          <w:rFonts w:ascii="Arial" w:hAnsi="Arial" w:cs="Arial"/>
          <w:sz w:val="20"/>
        </w:rPr>
        <w:t>Redis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MongoDB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DynamoDB</w:t>
      </w:r>
      <w:r w:rsidRPr="00DD77BD">
        <w:rPr>
          <w:rFonts w:ascii="Arial" w:hAnsi="Arial" w:cs="Arial"/>
          <w:sz w:val="20"/>
        </w:rPr>
        <w:t xml:space="preserve"> | Queues/streams: </w:t>
      </w:r>
      <w:r w:rsidRPr="00DD77BD">
        <w:rPr>
          <w:rStyle w:val="Strong"/>
          <w:rFonts w:ascii="Arial" w:hAnsi="Arial" w:cs="Arial"/>
          <w:sz w:val="20"/>
        </w:rPr>
        <w:t>AWS SQS/SNS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Kafka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RabbitMQ</w:t>
      </w:r>
      <w:r w:rsidRPr="00DD77BD">
        <w:rPr>
          <w:rFonts w:ascii="Arial" w:hAnsi="Arial" w:cs="Arial"/>
          <w:sz w:val="20"/>
        </w:rPr>
        <w:t xml:space="preserve"> | Search: </w:t>
      </w:r>
      <w:r w:rsidRPr="00DD77BD">
        <w:rPr>
          <w:rStyle w:val="Strong"/>
          <w:rFonts w:ascii="Arial" w:hAnsi="Arial" w:cs="Arial"/>
          <w:sz w:val="20"/>
        </w:rPr>
        <w:t>Elasticsearch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OpenSearch</w:t>
      </w:r>
      <w:r w:rsidRPr="00DD77BD">
        <w:rPr>
          <w:rFonts w:ascii="Arial" w:hAnsi="Arial" w:cs="Arial"/>
          <w:sz w:val="20"/>
        </w:rPr>
        <w:t xml:space="preserve"> | Analytics: </w:t>
      </w:r>
      <w:r w:rsidRPr="00DD77BD">
        <w:rPr>
          <w:rStyle w:val="Strong"/>
          <w:rFonts w:ascii="Arial" w:hAnsi="Arial" w:cs="Arial"/>
          <w:sz w:val="20"/>
        </w:rPr>
        <w:t>Redshift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BigQuery</w:t>
      </w:r>
      <w:r w:rsidRPr="00DD77BD">
        <w:rPr>
          <w:rFonts w:ascii="Arial" w:hAnsi="Arial" w:cs="Arial"/>
          <w:sz w:val="20"/>
        </w:rPr>
        <w:t xml:space="preserve"> (exposure via event/analytics pipelines)</w:t>
      </w:r>
    </w:p>
    <w:p w:rsidR="00DD77BD" w:rsidRPr="00DD77BD" w:rsidRDefault="00DD77BD" w:rsidP="00DD77B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DD77BD">
        <w:rPr>
          <w:rStyle w:val="Strong"/>
          <w:rFonts w:ascii="Arial" w:hAnsi="Arial" w:cs="Arial"/>
          <w:sz w:val="20"/>
        </w:rPr>
        <w:t>Cloud &amp; DevOps</w:t>
      </w:r>
      <w:r w:rsidRPr="00DD77BD">
        <w:rPr>
          <w:rFonts w:ascii="Arial" w:hAnsi="Arial" w:cs="Arial"/>
          <w:sz w:val="20"/>
        </w:rPr>
        <w:t xml:space="preserve"> — AWS (primary): </w:t>
      </w:r>
      <w:r w:rsidRPr="00DD77BD">
        <w:rPr>
          <w:rStyle w:val="Strong"/>
          <w:rFonts w:ascii="Arial" w:hAnsi="Arial" w:cs="Arial"/>
          <w:sz w:val="20"/>
        </w:rPr>
        <w:t>EKS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ECS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EC2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Lambda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API Gateway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S3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CloudFront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RDS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DynamoDB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ElastiCache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EventBridge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Step Functions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IAM</w:t>
      </w:r>
      <w:r w:rsidRPr="00DD77BD">
        <w:rPr>
          <w:rFonts w:ascii="Arial" w:hAnsi="Arial" w:cs="Arial"/>
          <w:sz w:val="20"/>
        </w:rPr>
        <w:t xml:space="preserve"> | Azure: </w:t>
      </w:r>
      <w:r w:rsidRPr="00DD77BD">
        <w:rPr>
          <w:rStyle w:val="Strong"/>
          <w:rFonts w:ascii="Arial" w:hAnsi="Arial" w:cs="Arial"/>
          <w:sz w:val="20"/>
        </w:rPr>
        <w:t>AKS</w:t>
      </w:r>
      <w:r w:rsidRPr="00DD77BD">
        <w:rPr>
          <w:rFonts w:ascii="Arial" w:hAnsi="Arial" w:cs="Arial"/>
          <w:sz w:val="20"/>
        </w:rPr>
        <w:t xml:space="preserve">, App Service, Azure SQL, </w:t>
      </w:r>
      <w:r w:rsidRPr="00DD77BD">
        <w:rPr>
          <w:rStyle w:val="Strong"/>
          <w:rFonts w:ascii="Arial" w:hAnsi="Arial" w:cs="Arial"/>
          <w:sz w:val="20"/>
        </w:rPr>
        <w:t>Service Bus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Key Vault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Application Insights</w:t>
      </w:r>
      <w:r w:rsidRPr="00DD77BD">
        <w:rPr>
          <w:rFonts w:ascii="Arial" w:hAnsi="Arial" w:cs="Arial"/>
          <w:sz w:val="20"/>
        </w:rPr>
        <w:t xml:space="preserve"> | GCP: </w:t>
      </w:r>
      <w:r w:rsidRPr="00DD77BD">
        <w:rPr>
          <w:rStyle w:val="Strong"/>
          <w:rFonts w:ascii="Arial" w:hAnsi="Arial" w:cs="Arial"/>
          <w:sz w:val="20"/>
        </w:rPr>
        <w:t>GKE</w:t>
      </w:r>
      <w:r w:rsidRPr="00DD77BD">
        <w:rPr>
          <w:rFonts w:ascii="Arial" w:hAnsi="Arial" w:cs="Arial"/>
          <w:sz w:val="20"/>
        </w:rPr>
        <w:t xml:space="preserve">, Cloud Run, </w:t>
      </w:r>
      <w:r w:rsidRPr="00DD77BD">
        <w:rPr>
          <w:rStyle w:val="Strong"/>
          <w:rFonts w:ascii="Arial" w:hAnsi="Arial" w:cs="Arial"/>
          <w:sz w:val="20"/>
        </w:rPr>
        <w:t>Pub/Sub</w:t>
      </w:r>
      <w:r w:rsidRPr="00DD77BD">
        <w:rPr>
          <w:rFonts w:ascii="Arial" w:hAnsi="Arial" w:cs="Arial"/>
          <w:sz w:val="20"/>
        </w:rPr>
        <w:t xml:space="preserve">, Cloud Storage, </w:t>
      </w:r>
      <w:r w:rsidRPr="00DD77BD">
        <w:rPr>
          <w:rStyle w:val="Strong"/>
          <w:rFonts w:ascii="Arial" w:hAnsi="Arial" w:cs="Arial"/>
          <w:sz w:val="20"/>
        </w:rPr>
        <w:t>BigQuery</w:t>
      </w:r>
      <w:r w:rsidRPr="00DD77BD">
        <w:rPr>
          <w:rFonts w:ascii="Arial" w:hAnsi="Arial" w:cs="Arial"/>
          <w:sz w:val="20"/>
        </w:rPr>
        <w:t xml:space="preserve"> | </w:t>
      </w:r>
      <w:r w:rsidRPr="00DD77BD">
        <w:rPr>
          <w:rStyle w:val="Strong"/>
          <w:rFonts w:ascii="Arial" w:hAnsi="Arial" w:cs="Arial"/>
          <w:sz w:val="20"/>
        </w:rPr>
        <w:t>Docker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Kubernetes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Helm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Argo CD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GitOps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Terraform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CloudFormation</w:t>
      </w:r>
      <w:r w:rsidRPr="00DD77BD">
        <w:rPr>
          <w:rFonts w:ascii="Arial" w:hAnsi="Arial" w:cs="Arial"/>
          <w:sz w:val="20"/>
        </w:rPr>
        <w:t xml:space="preserve"> | CI/CD: </w:t>
      </w:r>
      <w:r w:rsidRPr="00DD77BD">
        <w:rPr>
          <w:rStyle w:val="Strong"/>
          <w:rFonts w:ascii="Arial" w:hAnsi="Arial" w:cs="Arial"/>
          <w:sz w:val="20"/>
        </w:rPr>
        <w:t>GitHub Actions</w:t>
      </w:r>
      <w:r w:rsidRPr="00DD77BD">
        <w:rPr>
          <w:rFonts w:ascii="Arial" w:hAnsi="Arial" w:cs="Arial"/>
          <w:sz w:val="20"/>
        </w:rPr>
        <w:t>, GitLab CI, Jenkins, Azure DevOps, CircleCI</w:t>
      </w:r>
    </w:p>
    <w:p w:rsidR="004C2B38" w:rsidRPr="00DD77BD" w:rsidRDefault="00DD77BD" w:rsidP="00DD77B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DD77BD">
        <w:rPr>
          <w:rStyle w:val="Strong"/>
          <w:rFonts w:ascii="Arial" w:hAnsi="Arial" w:cs="Arial"/>
          <w:sz w:val="20"/>
        </w:rPr>
        <w:t>Observability, Quality &amp; Security</w:t>
      </w:r>
      <w:r w:rsidRPr="00DD77BD">
        <w:rPr>
          <w:rFonts w:ascii="Arial" w:hAnsi="Arial" w:cs="Arial"/>
          <w:sz w:val="20"/>
        </w:rPr>
        <w:t xml:space="preserve"> — </w:t>
      </w:r>
      <w:r w:rsidRPr="00DD77BD">
        <w:rPr>
          <w:rStyle w:val="Strong"/>
          <w:rFonts w:ascii="Arial" w:hAnsi="Arial" w:cs="Arial"/>
          <w:sz w:val="20"/>
        </w:rPr>
        <w:t>OpenTelemetry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Datadog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Prometheus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Grafana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ELK/EFK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CloudWatch</w:t>
      </w:r>
      <w:r w:rsidRPr="00DD77BD">
        <w:rPr>
          <w:rFonts w:ascii="Arial" w:hAnsi="Arial" w:cs="Arial"/>
          <w:sz w:val="20"/>
        </w:rPr>
        <w:t xml:space="preserve">, structured logging | Testing: </w:t>
      </w:r>
      <w:r w:rsidRPr="00DD77BD">
        <w:rPr>
          <w:rStyle w:val="Strong"/>
          <w:rFonts w:ascii="Arial" w:hAnsi="Arial" w:cs="Arial"/>
          <w:sz w:val="20"/>
        </w:rPr>
        <w:t>Jest</w:t>
      </w:r>
      <w:r w:rsidRPr="00DD77BD">
        <w:rPr>
          <w:rFonts w:ascii="Arial" w:hAnsi="Arial" w:cs="Arial"/>
          <w:sz w:val="20"/>
        </w:rPr>
        <w:t xml:space="preserve">, Mocha, Chai, React Testing Library, </w:t>
      </w:r>
      <w:r w:rsidRPr="00DD77BD">
        <w:rPr>
          <w:rStyle w:val="Strong"/>
          <w:rFonts w:ascii="Arial" w:hAnsi="Arial" w:cs="Arial"/>
          <w:sz w:val="20"/>
        </w:rPr>
        <w:t>Cypress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Playwright</w:t>
      </w:r>
      <w:r w:rsidRPr="00DD77BD">
        <w:rPr>
          <w:rFonts w:ascii="Arial" w:hAnsi="Arial" w:cs="Arial"/>
          <w:sz w:val="20"/>
        </w:rPr>
        <w:t xml:space="preserve">, API contract tests (Pact-style) | Security: </w:t>
      </w:r>
      <w:r w:rsidRPr="00DD77BD">
        <w:rPr>
          <w:rStyle w:val="Strong"/>
          <w:rFonts w:ascii="Arial" w:hAnsi="Arial" w:cs="Arial"/>
          <w:sz w:val="20"/>
        </w:rPr>
        <w:t>OAuth2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OpenID Connect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JWT</w:t>
      </w:r>
      <w:r w:rsidRPr="00DD77BD">
        <w:rPr>
          <w:rFonts w:ascii="Arial" w:hAnsi="Arial" w:cs="Arial"/>
          <w:sz w:val="20"/>
        </w:rPr>
        <w:t xml:space="preserve">, Okta, Auth0, </w:t>
      </w:r>
      <w:r w:rsidRPr="00DD77BD">
        <w:rPr>
          <w:rStyle w:val="Strong"/>
          <w:rFonts w:ascii="Arial" w:hAnsi="Arial" w:cs="Arial"/>
          <w:sz w:val="20"/>
        </w:rPr>
        <w:t>AWS Cognito</w:t>
      </w:r>
      <w:r w:rsidRPr="00DD77BD">
        <w:rPr>
          <w:rFonts w:ascii="Arial" w:hAnsi="Arial" w:cs="Arial"/>
          <w:sz w:val="20"/>
        </w:rPr>
        <w:t xml:space="preserve">, rate limiting, </w:t>
      </w:r>
      <w:r w:rsidRPr="00DD77BD">
        <w:rPr>
          <w:rStyle w:val="Strong"/>
          <w:rFonts w:ascii="Arial" w:hAnsi="Arial" w:cs="Arial"/>
          <w:sz w:val="20"/>
        </w:rPr>
        <w:t>RBAC/ABAC</w:t>
      </w:r>
      <w:r w:rsidRPr="00DD77BD">
        <w:rPr>
          <w:rFonts w:ascii="Arial" w:hAnsi="Arial" w:cs="Arial"/>
          <w:sz w:val="20"/>
        </w:rPr>
        <w:t>, audit logging</w:t>
      </w:r>
    </w:p>
    <w:p w:rsidR="004C2B38" w:rsidRDefault="00DD77B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4C2B38" w:rsidRDefault="00DD77B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4C2B38" w:rsidRDefault="00DD77B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 Venturez LLC</w:t>
      </w:r>
    </w:p>
    <w:p w:rsidR="004C2B38" w:rsidRDefault="00DD77BD">
      <w:r>
        <w:rPr>
          <w:rFonts w:ascii="Arial" w:eastAsia="Arial" w:hAnsi="Arial" w:cs="Arial"/>
          <w:color w:val="4B5563"/>
          <w:sz w:val="19"/>
          <w:szCs w:val="19"/>
        </w:rPr>
        <w:t>February 2020 - October 2025</w:t>
      </w:r>
    </w:p>
    <w:p w:rsidR="00DD77BD" w:rsidRPr="00DD77BD" w:rsidRDefault="00DD77BD" w:rsidP="00DD77B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Led delivery of a </w:t>
      </w:r>
      <w:r w:rsidRPr="00DD77BD">
        <w:rPr>
          <w:rStyle w:val="Strong"/>
          <w:rFonts w:ascii="Arial" w:hAnsi="Arial" w:cs="Arial"/>
          <w:sz w:val="20"/>
        </w:rPr>
        <w:t>Blazor</w:t>
      </w:r>
      <w:r w:rsidRPr="00DD77BD">
        <w:rPr>
          <w:rFonts w:ascii="Arial" w:hAnsi="Arial" w:cs="Arial"/>
          <w:sz w:val="20"/>
        </w:rPr>
        <w:t xml:space="preserve"> operations portal, building reusable </w:t>
      </w:r>
      <w:r w:rsidRPr="00DD77BD">
        <w:rPr>
          <w:rStyle w:val="Strong"/>
          <w:rFonts w:ascii="Arial" w:hAnsi="Arial" w:cs="Arial"/>
          <w:sz w:val="20"/>
        </w:rPr>
        <w:t>Razor Components</w:t>
      </w:r>
      <w:r w:rsidRPr="00DD77BD">
        <w:rPr>
          <w:rFonts w:ascii="Arial" w:hAnsi="Arial" w:cs="Arial"/>
          <w:sz w:val="20"/>
        </w:rPr>
        <w:t>, consistent state patterns, and secure UX workflows that replaced fragile spreadsheet-driven processes.</w:t>
      </w:r>
    </w:p>
    <w:p w:rsidR="00DD77BD" w:rsidRPr="00DD77BD" w:rsidRDefault="00DD77BD" w:rsidP="00DD77B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Built </w:t>
      </w:r>
      <w:r w:rsidRPr="00DD77BD">
        <w:rPr>
          <w:rStyle w:val="Strong"/>
          <w:rFonts w:ascii="Arial" w:hAnsi="Arial" w:cs="Arial"/>
          <w:sz w:val="20"/>
        </w:rPr>
        <w:t>ASP.NET Core</w:t>
      </w:r>
      <w:r w:rsidRPr="00DD77BD">
        <w:rPr>
          <w:rFonts w:ascii="Arial" w:hAnsi="Arial" w:cs="Arial"/>
          <w:sz w:val="20"/>
        </w:rPr>
        <w:t xml:space="preserve"> services and </w:t>
      </w:r>
      <w:r w:rsidRPr="00DD77BD">
        <w:rPr>
          <w:rStyle w:val="Strong"/>
          <w:rFonts w:ascii="Arial" w:hAnsi="Arial" w:cs="Arial"/>
          <w:sz w:val="20"/>
        </w:rPr>
        <w:t>REST APIs</w:t>
      </w:r>
      <w:r w:rsidRPr="00DD77BD">
        <w:rPr>
          <w:rFonts w:ascii="Arial" w:hAnsi="Arial" w:cs="Arial"/>
          <w:sz w:val="20"/>
        </w:rPr>
        <w:t xml:space="preserve"> with clean layering, consistent validation, </w:t>
      </w:r>
      <w:r w:rsidRPr="00DD77BD">
        <w:rPr>
          <w:rStyle w:val="Strong"/>
          <w:rFonts w:ascii="Arial" w:hAnsi="Arial" w:cs="Arial"/>
          <w:sz w:val="20"/>
        </w:rPr>
        <w:t>OpenAPI/Swagger</w:t>
      </w:r>
      <w:r w:rsidRPr="00DD77BD">
        <w:rPr>
          <w:rFonts w:ascii="Arial" w:hAnsi="Arial" w:cs="Arial"/>
          <w:sz w:val="20"/>
        </w:rPr>
        <w:t xml:space="preserve"> contracts, and predictable error models to reduce client regressions.</w:t>
      </w:r>
    </w:p>
    <w:p w:rsidR="00DD77BD" w:rsidRPr="00DD77BD" w:rsidRDefault="00DD77BD" w:rsidP="00DD77B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Implemented </w:t>
      </w:r>
      <w:r w:rsidRPr="00DD77BD">
        <w:rPr>
          <w:rStyle w:val="Strong"/>
          <w:rFonts w:ascii="Arial" w:hAnsi="Arial" w:cs="Arial"/>
          <w:sz w:val="20"/>
        </w:rPr>
        <w:t>Entity Framework Core</w:t>
      </w:r>
      <w:r w:rsidRPr="00DD77BD">
        <w:rPr>
          <w:rFonts w:ascii="Arial" w:hAnsi="Arial" w:cs="Arial"/>
          <w:sz w:val="20"/>
        </w:rPr>
        <w:t xml:space="preserve"> persistence and tuning practices across </w:t>
      </w:r>
      <w:r w:rsidRPr="00DD77BD">
        <w:rPr>
          <w:rStyle w:val="Strong"/>
          <w:rFonts w:ascii="Arial" w:hAnsi="Arial" w:cs="Arial"/>
          <w:sz w:val="20"/>
        </w:rPr>
        <w:t>PostgreSQL</w:t>
      </w:r>
      <w:r w:rsidRPr="00DD77BD">
        <w:rPr>
          <w:rFonts w:ascii="Arial" w:hAnsi="Arial" w:cs="Arial"/>
          <w:sz w:val="20"/>
        </w:rPr>
        <w:t xml:space="preserve"> and </w:t>
      </w:r>
      <w:r w:rsidRPr="00DD77BD">
        <w:rPr>
          <w:rStyle w:val="Strong"/>
          <w:rFonts w:ascii="Arial" w:hAnsi="Arial" w:cs="Arial"/>
          <w:sz w:val="20"/>
        </w:rPr>
        <w:t>SQL Server</w:t>
      </w:r>
      <w:r w:rsidRPr="00DD77BD">
        <w:rPr>
          <w:rFonts w:ascii="Arial" w:hAnsi="Arial" w:cs="Arial"/>
          <w:sz w:val="20"/>
        </w:rPr>
        <w:t>, applying indexing strategies and query reshaping to stabilize high-concurrency workflows.</w:t>
      </w:r>
    </w:p>
    <w:p w:rsidR="00DD77BD" w:rsidRPr="00DD77BD" w:rsidRDefault="00DD77BD" w:rsidP="00DD77B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Designed background execution using </w:t>
      </w:r>
      <w:r w:rsidRPr="00DD77BD">
        <w:rPr>
          <w:rStyle w:val="Strong"/>
          <w:rFonts w:ascii="Arial" w:hAnsi="Arial" w:cs="Arial"/>
          <w:sz w:val="20"/>
        </w:rPr>
        <w:t>IHostedService</w:t>
      </w:r>
      <w:r w:rsidRPr="00DD77BD">
        <w:rPr>
          <w:rFonts w:ascii="Arial" w:hAnsi="Arial" w:cs="Arial"/>
          <w:sz w:val="20"/>
        </w:rPr>
        <w:t xml:space="preserve"> patterns and queue-based workers, enabling reliable long-running jobs with safe retries and clear operational traceability.</w:t>
      </w:r>
    </w:p>
    <w:p w:rsidR="00DD77BD" w:rsidRPr="00DD77BD" w:rsidRDefault="00DD77BD" w:rsidP="00DD77B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Delivered real-time user feedback with </w:t>
      </w:r>
      <w:r w:rsidRPr="00DD77BD">
        <w:rPr>
          <w:rStyle w:val="Strong"/>
          <w:rFonts w:ascii="Arial" w:hAnsi="Arial" w:cs="Arial"/>
          <w:sz w:val="20"/>
        </w:rPr>
        <w:t>SignalR</w:t>
      </w:r>
      <w:r w:rsidRPr="00DD77BD">
        <w:rPr>
          <w:rFonts w:ascii="Arial" w:hAnsi="Arial" w:cs="Arial"/>
          <w:sz w:val="20"/>
        </w:rPr>
        <w:t xml:space="preserve"> notifications for job progress and status updates, reducing polling load and improving responsiveness during peak usage.</w:t>
      </w:r>
    </w:p>
    <w:p w:rsidR="00DD77BD" w:rsidRPr="00DD77BD" w:rsidRDefault="00DD77BD" w:rsidP="00DD77B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Owned B2B integrations end-to-end using resilient HTTP clients, idempotent callbacks, and correlation IDs, aligning with strict </w:t>
      </w:r>
      <w:r w:rsidRPr="00DD77BD">
        <w:rPr>
          <w:rStyle w:val="Strong"/>
          <w:rFonts w:ascii="Arial" w:hAnsi="Arial" w:cs="Arial"/>
          <w:sz w:val="20"/>
        </w:rPr>
        <w:t>rate limiting</w:t>
      </w:r>
      <w:r w:rsidRPr="00DD77BD">
        <w:rPr>
          <w:rFonts w:ascii="Arial" w:hAnsi="Arial" w:cs="Arial"/>
          <w:sz w:val="20"/>
        </w:rPr>
        <w:t xml:space="preserve"> and partial-failure behavior.</w:t>
      </w:r>
    </w:p>
    <w:p w:rsidR="00DD77BD" w:rsidRPr="00DD77BD" w:rsidRDefault="00DD77BD" w:rsidP="00DD77B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Standardized observability using </w:t>
      </w:r>
      <w:r w:rsidRPr="00DD77BD">
        <w:rPr>
          <w:rStyle w:val="Strong"/>
          <w:rFonts w:ascii="Arial" w:hAnsi="Arial" w:cs="Arial"/>
          <w:sz w:val="20"/>
        </w:rPr>
        <w:t>OpenTelemetry</w:t>
      </w:r>
      <w:r w:rsidRPr="00DD77BD">
        <w:rPr>
          <w:rFonts w:ascii="Arial" w:hAnsi="Arial" w:cs="Arial"/>
          <w:sz w:val="20"/>
        </w:rPr>
        <w:t xml:space="preserve"> traces/metrics, structured logging, and dashboards in </w:t>
      </w:r>
      <w:r w:rsidRPr="00DD77BD">
        <w:rPr>
          <w:rStyle w:val="Strong"/>
          <w:rFonts w:ascii="Arial" w:hAnsi="Arial" w:cs="Arial"/>
          <w:sz w:val="20"/>
        </w:rPr>
        <w:t>Datadog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Grafana</w:t>
      </w:r>
      <w:r w:rsidRPr="00DD77BD">
        <w:rPr>
          <w:rFonts w:ascii="Arial" w:hAnsi="Arial" w:cs="Arial"/>
          <w:sz w:val="20"/>
        </w:rPr>
        <w:t xml:space="preserve">, and </w:t>
      </w:r>
      <w:r w:rsidRPr="00DD77BD">
        <w:rPr>
          <w:rStyle w:val="Strong"/>
          <w:rFonts w:ascii="Arial" w:hAnsi="Arial" w:cs="Arial"/>
          <w:sz w:val="20"/>
        </w:rPr>
        <w:t>CloudWatch</w:t>
      </w:r>
      <w:r w:rsidRPr="00DD77BD">
        <w:rPr>
          <w:rFonts w:ascii="Arial" w:hAnsi="Arial" w:cs="Arial"/>
          <w:sz w:val="20"/>
        </w:rPr>
        <w:t xml:space="preserve"> to shorten incident triage.</w:t>
      </w:r>
    </w:p>
    <w:p w:rsidR="00DD77BD" w:rsidRPr="00DD77BD" w:rsidRDefault="00DD77BD" w:rsidP="00DD77B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Containerized services with </w:t>
      </w:r>
      <w:r w:rsidRPr="00DD77BD">
        <w:rPr>
          <w:rStyle w:val="Strong"/>
          <w:rFonts w:ascii="Arial" w:hAnsi="Arial" w:cs="Arial"/>
          <w:sz w:val="20"/>
        </w:rPr>
        <w:t>Docker</w:t>
      </w:r>
      <w:r w:rsidRPr="00DD77BD">
        <w:rPr>
          <w:rFonts w:ascii="Arial" w:hAnsi="Arial" w:cs="Arial"/>
          <w:sz w:val="20"/>
        </w:rPr>
        <w:t xml:space="preserve"> and established repeatable deployment runbooks, improving environment consistency and speeding local reproduction of production defects.</w:t>
      </w:r>
    </w:p>
    <w:p w:rsidR="00DD77BD" w:rsidRPr="00DD77BD" w:rsidRDefault="00DD77BD" w:rsidP="00DD77B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Shipped cloud-native components on AWS using </w:t>
      </w:r>
      <w:r w:rsidRPr="00DD77BD">
        <w:rPr>
          <w:rStyle w:val="Strong"/>
          <w:rFonts w:ascii="Arial" w:hAnsi="Arial" w:cs="Arial"/>
          <w:sz w:val="20"/>
        </w:rPr>
        <w:t>API Gateway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Lambda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S3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RDS</w:t>
      </w:r>
      <w:r w:rsidRPr="00DD77BD">
        <w:rPr>
          <w:rFonts w:ascii="Arial" w:hAnsi="Arial" w:cs="Arial"/>
          <w:sz w:val="20"/>
        </w:rPr>
        <w:t xml:space="preserve">, and </w:t>
      </w:r>
      <w:r w:rsidRPr="00DD77BD">
        <w:rPr>
          <w:rStyle w:val="Strong"/>
          <w:rFonts w:ascii="Arial" w:hAnsi="Arial" w:cs="Arial"/>
          <w:sz w:val="20"/>
        </w:rPr>
        <w:t>IAM</w:t>
      </w:r>
      <w:r w:rsidRPr="00DD77BD">
        <w:rPr>
          <w:rFonts w:ascii="Arial" w:hAnsi="Arial" w:cs="Arial"/>
          <w:sz w:val="20"/>
        </w:rPr>
        <w:t>, applying least-privilege access and secure configuration management.</w:t>
      </w:r>
    </w:p>
    <w:p w:rsidR="00DD77BD" w:rsidRPr="00DD77BD" w:rsidRDefault="00DD77BD" w:rsidP="00DD77B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Introduced caching strategies with </w:t>
      </w:r>
      <w:r w:rsidRPr="00DD77BD">
        <w:rPr>
          <w:rStyle w:val="Strong"/>
          <w:rFonts w:ascii="Arial" w:hAnsi="Arial" w:cs="Arial"/>
          <w:sz w:val="20"/>
        </w:rPr>
        <w:t>Redis / ElastiCache</w:t>
      </w:r>
      <w:r w:rsidRPr="00DD77BD">
        <w:rPr>
          <w:rFonts w:ascii="Arial" w:hAnsi="Arial" w:cs="Arial"/>
          <w:sz w:val="20"/>
        </w:rPr>
        <w:t xml:space="preserve"> to protect databases on read-heavy endpoints, using conservative TTLs and explicit invalidation for correctness.</w:t>
      </w:r>
    </w:p>
    <w:p w:rsidR="00DD77BD" w:rsidRPr="00DD77BD" w:rsidRDefault="00DD77BD" w:rsidP="00DD77B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Supported event-driven workflows using </w:t>
      </w:r>
      <w:r w:rsidRPr="00DD77BD">
        <w:rPr>
          <w:rStyle w:val="Strong"/>
          <w:rFonts w:ascii="Arial" w:hAnsi="Arial" w:cs="Arial"/>
          <w:sz w:val="20"/>
        </w:rPr>
        <w:t>EventBridge</w:t>
      </w:r>
      <w:r w:rsidRPr="00DD77BD">
        <w:rPr>
          <w:rFonts w:ascii="Arial" w:hAnsi="Arial" w:cs="Arial"/>
          <w:sz w:val="20"/>
        </w:rPr>
        <w:t xml:space="preserve"> and </w:t>
      </w:r>
      <w:r w:rsidRPr="00DD77BD">
        <w:rPr>
          <w:rStyle w:val="Strong"/>
          <w:rFonts w:ascii="Arial" w:hAnsi="Arial" w:cs="Arial"/>
          <w:sz w:val="20"/>
        </w:rPr>
        <w:t>Step Functions</w:t>
      </w:r>
      <w:r w:rsidRPr="00DD77BD">
        <w:rPr>
          <w:rFonts w:ascii="Arial" w:hAnsi="Arial" w:cs="Arial"/>
          <w:sz w:val="20"/>
        </w:rPr>
        <w:t xml:space="preserve"> for orchestration, improving reliability for multi-step business processes and reducing manual recovery.</w:t>
      </w:r>
    </w:p>
    <w:p w:rsidR="00DD77BD" w:rsidRPr="00DD77BD" w:rsidRDefault="00DD77BD" w:rsidP="00DD77B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Integrated asynchronous messaging patterns with </w:t>
      </w:r>
      <w:r w:rsidRPr="00DD77BD">
        <w:rPr>
          <w:rStyle w:val="Strong"/>
          <w:rFonts w:ascii="Arial" w:hAnsi="Arial" w:cs="Arial"/>
          <w:sz w:val="20"/>
        </w:rPr>
        <w:t>AWS SQS/SNS</w:t>
      </w:r>
      <w:r w:rsidRPr="00DD77BD">
        <w:rPr>
          <w:rFonts w:ascii="Arial" w:hAnsi="Arial" w:cs="Arial"/>
          <w:sz w:val="20"/>
        </w:rPr>
        <w:t xml:space="preserve"> and </w:t>
      </w:r>
      <w:r w:rsidRPr="00DD77BD">
        <w:rPr>
          <w:rStyle w:val="Strong"/>
          <w:rFonts w:ascii="Arial" w:hAnsi="Arial" w:cs="Arial"/>
          <w:sz w:val="20"/>
        </w:rPr>
        <w:t>RabbitMQ</w:t>
      </w:r>
      <w:r w:rsidRPr="00DD77BD">
        <w:rPr>
          <w:rFonts w:ascii="Arial" w:hAnsi="Arial" w:cs="Arial"/>
          <w:sz w:val="20"/>
        </w:rPr>
        <w:t xml:space="preserve"> for decoupled processing, including DLQ-style handling and replay-safe consumers.</w:t>
      </w:r>
    </w:p>
    <w:p w:rsidR="00DD77BD" w:rsidRPr="00DD77BD" w:rsidRDefault="00DD77BD" w:rsidP="00DD77B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lastRenderedPageBreak/>
        <w:t xml:space="preserve">Improved search and retrieval experiences by integrating </w:t>
      </w:r>
      <w:r w:rsidRPr="00DD77BD">
        <w:rPr>
          <w:rStyle w:val="Strong"/>
          <w:rFonts w:ascii="Arial" w:hAnsi="Arial" w:cs="Arial"/>
          <w:sz w:val="20"/>
        </w:rPr>
        <w:t>Elasticsearch / OpenSearch</w:t>
      </w:r>
      <w:r w:rsidRPr="00DD77BD">
        <w:rPr>
          <w:rFonts w:ascii="Arial" w:hAnsi="Arial" w:cs="Arial"/>
          <w:sz w:val="20"/>
        </w:rPr>
        <w:t xml:space="preserve"> indexing for operational records, enabling fast filtering and pagination at scale.</w:t>
      </w:r>
    </w:p>
    <w:p w:rsidR="00DD77BD" w:rsidRDefault="00DD77BD" w:rsidP="00DD77B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Extended data exports and analytics pipelines with exposure to </w:t>
      </w:r>
      <w:r w:rsidRPr="00DD77BD">
        <w:rPr>
          <w:rStyle w:val="Strong"/>
          <w:rFonts w:ascii="Arial" w:hAnsi="Arial" w:cs="Arial"/>
          <w:sz w:val="20"/>
        </w:rPr>
        <w:t>Redshift</w:t>
      </w:r>
      <w:r w:rsidRPr="00DD77BD">
        <w:rPr>
          <w:rFonts w:ascii="Arial" w:hAnsi="Arial" w:cs="Arial"/>
          <w:sz w:val="20"/>
        </w:rPr>
        <w:t xml:space="preserve"> and </w:t>
      </w:r>
      <w:r w:rsidRPr="00DD77BD">
        <w:rPr>
          <w:rStyle w:val="Strong"/>
          <w:rFonts w:ascii="Arial" w:hAnsi="Arial" w:cs="Arial"/>
          <w:sz w:val="20"/>
        </w:rPr>
        <w:t>BigQuery</w:t>
      </w:r>
      <w:r w:rsidRPr="00DD77BD">
        <w:rPr>
          <w:rFonts w:ascii="Arial" w:hAnsi="Arial" w:cs="Arial"/>
          <w:sz w:val="20"/>
        </w:rPr>
        <w:t>, aligning event payloads for downstream reporting and audit needs.</w:t>
      </w:r>
    </w:p>
    <w:p w:rsidR="00DD77BD" w:rsidRPr="00DD77BD" w:rsidRDefault="00DD77BD" w:rsidP="00DD77B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Hardened security across UI and APIs with </w:t>
      </w:r>
      <w:r w:rsidRPr="00DD77BD">
        <w:rPr>
          <w:rStyle w:val="Strong"/>
          <w:rFonts w:ascii="Arial" w:hAnsi="Arial" w:cs="Arial"/>
          <w:sz w:val="20"/>
        </w:rPr>
        <w:t>OAuth2/OIDC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JWT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RBAC/ABAC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audit logging</w:t>
      </w:r>
      <w:r w:rsidRPr="00DD77BD">
        <w:rPr>
          <w:rFonts w:ascii="Arial" w:hAnsi="Arial" w:cs="Arial"/>
          <w:sz w:val="20"/>
        </w:rPr>
        <w:t xml:space="preserve">, and integrations with </w:t>
      </w:r>
      <w:r w:rsidRPr="00DD77BD">
        <w:rPr>
          <w:rStyle w:val="Strong"/>
          <w:rFonts w:ascii="Arial" w:hAnsi="Arial" w:cs="Arial"/>
          <w:sz w:val="20"/>
        </w:rPr>
        <w:t>AWS Cognito</w:t>
      </w:r>
      <w:r w:rsidRPr="00DD77BD">
        <w:rPr>
          <w:rFonts w:ascii="Arial" w:hAnsi="Arial" w:cs="Arial"/>
          <w:sz w:val="20"/>
        </w:rPr>
        <w:t>, plus enterprise IdP support (Okta/Auth0).</w:t>
      </w:r>
    </w:p>
    <w:p w:rsidR="004C2B38" w:rsidRDefault="00DD77BD">
      <w:pPr>
        <w:pBdr>
          <w:bottom w:val="dashed" w:sz="4" w:space="0" w:color="CFD2CD"/>
        </w:pBdr>
        <w:spacing w:after="120"/>
      </w:pPr>
      <w:r>
        <w:t xml:space="preserve"> </w:t>
      </w:r>
    </w:p>
    <w:p w:rsidR="004C2B38" w:rsidRDefault="00DD77B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Full Stack Engineer</w:t>
      </w:r>
    </w:p>
    <w:p w:rsidR="004C2B38" w:rsidRDefault="00DD77B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 Digital</w:t>
      </w:r>
    </w:p>
    <w:p w:rsidR="004C2B38" w:rsidRDefault="00DD77BD">
      <w:r>
        <w:rPr>
          <w:rFonts w:ascii="Arial" w:eastAsia="Arial" w:hAnsi="Arial" w:cs="Arial"/>
          <w:color w:val="4B5563"/>
          <w:sz w:val="19"/>
          <w:szCs w:val="19"/>
        </w:rPr>
        <w:t>July 2017 - January 2020</w:t>
      </w:r>
    </w:p>
    <w:p w:rsidR="00DD77BD" w:rsidRPr="00DD77BD" w:rsidRDefault="00DD77BD" w:rsidP="00DD77BD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Delivered full-stack SaaS features by pairing </w:t>
      </w:r>
      <w:r w:rsidRPr="00DD77BD">
        <w:rPr>
          <w:rStyle w:val="Strong"/>
          <w:rFonts w:ascii="Arial" w:hAnsi="Arial" w:cs="Arial"/>
          <w:sz w:val="20"/>
        </w:rPr>
        <w:t>ASP.NET Core</w:t>
      </w:r>
      <w:r w:rsidRPr="00DD77BD">
        <w:rPr>
          <w:rFonts w:ascii="Arial" w:hAnsi="Arial" w:cs="Arial"/>
          <w:sz w:val="20"/>
        </w:rPr>
        <w:t xml:space="preserve"> services with modern UI work in </w:t>
      </w:r>
      <w:r w:rsidRPr="00DD77BD">
        <w:rPr>
          <w:rStyle w:val="Strong"/>
          <w:rFonts w:ascii="Arial" w:hAnsi="Arial" w:cs="Arial"/>
          <w:sz w:val="20"/>
        </w:rPr>
        <w:t>TypeScript/React</w:t>
      </w:r>
      <w:r w:rsidRPr="00DD77BD">
        <w:rPr>
          <w:rFonts w:ascii="Arial" w:hAnsi="Arial" w:cs="Arial"/>
          <w:sz w:val="20"/>
        </w:rPr>
        <w:t>, producing reliable customer-facing flows.</w:t>
      </w:r>
    </w:p>
    <w:p w:rsidR="00DD77BD" w:rsidRPr="00DD77BD" w:rsidRDefault="00DD77BD" w:rsidP="00DD77BD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Built and evolved </w:t>
      </w:r>
      <w:r w:rsidRPr="00DD77BD">
        <w:rPr>
          <w:rStyle w:val="Strong"/>
          <w:rFonts w:ascii="Arial" w:hAnsi="Arial" w:cs="Arial"/>
          <w:sz w:val="20"/>
        </w:rPr>
        <w:t>REST APIs</w:t>
      </w:r>
      <w:r w:rsidRPr="00DD77BD">
        <w:rPr>
          <w:rFonts w:ascii="Arial" w:hAnsi="Arial" w:cs="Arial"/>
          <w:sz w:val="20"/>
        </w:rPr>
        <w:t xml:space="preserve"> with consistent resource modeling, pagination, and validation rules, improving API clarity and reducing support escalations.</w:t>
      </w:r>
    </w:p>
    <w:p w:rsidR="00DD77BD" w:rsidRPr="00DD77BD" w:rsidRDefault="00DD77BD" w:rsidP="00DD77BD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Developed data models and optimized query shapes across </w:t>
      </w:r>
      <w:r w:rsidRPr="00DD77BD">
        <w:rPr>
          <w:rStyle w:val="Strong"/>
          <w:rFonts w:ascii="Arial" w:hAnsi="Arial" w:cs="Arial"/>
          <w:sz w:val="20"/>
        </w:rPr>
        <w:t>MySQL</w:t>
      </w:r>
      <w:r w:rsidRPr="00DD77BD">
        <w:rPr>
          <w:rFonts w:ascii="Arial" w:hAnsi="Arial" w:cs="Arial"/>
          <w:sz w:val="20"/>
        </w:rPr>
        <w:t xml:space="preserve"> and </w:t>
      </w:r>
      <w:r w:rsidRPr="00DD77BD">
        <w:rPr>
          <w:rStyle w:val="Strong"/>
          <w:rFonts w:ascii="Arial" w:hAnsi="Arial" w:cs="Arial"/>
          <w:sz w:val="20"/>
        </w:rPr>
        <w:t>PostgreSQL</w:t>
      </w:r>
      <w:r w:rsidRPr="00DD77BD">
        <w:rPr>
          <w:rFonts w:ascii="Arial" w:hAnsi="Arial" w:cs="Arial"/>
          <w:sz w:val="20"/>
        </w:rPr>
        <w:t>, applying indexing strategies to keep dashboards responsive as datasets grew.</w:t>
      </w:r>
    </w:p>
    <w:p w:rsidR="00DD77BD" w:rsidRPr="00DD77BD" w:rsidRDefault="00DD77BD" w:rsidP="00DD77BD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Implemented pragmatic caching patterns using </w:t>
      </w:r>
      <w:r w:rsidRPr="00DD77BD">
        <w:rPr>
          <w:rStyle w:val="Strong"/>
          <w:rFonts w:ascii="Arial" w:hAnsi="Arial" w:cs="Arial"/>
          <w:sz w:val="20"/>
        </w:rPr>
        <w:t>Redis</w:t>
      </w:r>
      <w:r w:rsidRPr="00DD77BD">
        <w:rPr>
          <w:rFonts w:ascii="Arial" w:hAnsi="Arial" w:cs="Arial"/>
          <w:sz w:val="20"/>
        </w:rPr>
        <w:t xml:space="preserve"> to reduce redundant computation and protect transactional stores during traffic spikes.</w:t>
      </w:r>
    </w:p>
    <w:p w:rsidR="00DD77BD" w:rsidRPr="00DD77BD" w:rsidRDefault="00DD77BD" w:rsidP="00DD77BD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>Integrated third-party APIs with safe retries, backoff, and defensive parsing, ensuring predictable behavior under provider inconsistency and throttling.</w:t>
      </w:r>
    </w:p>
    <w:p w:rsidR="00DD77BD" w:rsidRPr="00DD77BD" w:rsidRDefault="00DD77BD" w:rsidP="00DD77BD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Added automated testing layers with </w:t>
      </w:r>
      <w:r w:rsidRPr="00DD77BD">
        <w:rPr>
          <w:rStyle w:val="Strong"/>
          <w:rFonts w:ascii="Arial" w:hAnsi="Arial" w:cs="Arial"/>
          <w:sz w:val="20"/>
        </w:rPr>
        <w:t>Jest</w:t>
      </w:r>
      <w:r w:rsidRPr="00DD77BD">
        <w:rPr>
          <w:rFonts w:ascii="Arial" w:hAnsi="Arial" w:cs="Arial"/>
          <w:sz w:val="20"/>
        </w:rPr>
        <w:t>, Mocha/Chai patterns, and contract-test fundamentals (Pact-style) for business-critical flows and API stability.</w:t>
      </w:r>
    </w:p>
    <w:p w:rsidR="00DD77BD" w:rsidRPr="00DD77BD" w:rsidRDefault="00DD77BD" w:rsidP="00DD77BD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Improved release confidence by introducing CI/CD automation via </w:t>
      </w:r>
      <w:r w:rsidRPr="00DD77BD">
        <w:rPr>
          <w:rStyle w:val="Strong"/>
          <w:rFonts w:ascii="Arial" w:hAnsi="Arial" w:cs="Arial"/>
          <w:sz w:val="20"/>
        </w:rPr>
        <w:t>GitHub Actions</w:t>
      </w:r>
      <w:r w:rsidRPr="00DD77BD">
        <w:rPr>
          <w:rFonts w:ascii="Arial" w:hAnsi="Arial" w:cs="Arial"/>
          <w:sz w:val="20"/>
        </w:rPr>
        <w:t>, plus exposure to GitLab CI/Jenkins-style pipelines in multi-repo environments.</w:t>
      </w:r>
    </w:p>
    <w:p w:rsidR="00DD77BD" w:rsidRPr="00DD77BD" w:rsidRDefault="00DD77BD" w:rsidP="00DD77BD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Containerized development and staging services using </w:t>
      </w:r>
      <w:r w:rsidRPr="00DD77BD">
        <w:rPr>
          <w:rStyle w:val="Strong"/>
          <w:rFonts w:ascii="Arial" w:hAnsi="Arial" w:cs="Arial"/>
          <w:sz w:val="20"/>
        </w:rPr>
        <w:t>Docker</w:t>
      </w:r>
      <w:r w:rsidRPr="00DD77BD">
        <w:rPr>
          <w:rFonts w:ascii="Arial" w:hAnsi="Arial" w:cs="Arial"/>
          <w:sz w:val="20"/>
        </w:rPr>
        <w:t>, improving reproducibility across teams and reducing “works on my machine” drift.</w:t>
      </w:r>
    </w:p>
    <w:p w:rsidR="00DD77BD" w:rsidRPr="00DD77BD" w:rsidRDefault="00DD77BD" w:rsidP="00DD77BD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Implemented structured logging and correlation identifiers, wiring logs into </w:t>
      </w:r>
      <w:r w:rsidRPr="00DD77BD">
        <w:rPr>
          <w:rStyle w:val="Strong"/>
          <w:rFonts w:ascii="Arial" w:hAnsi="Arial" w:cs="Arial"/>
          <w:sz w:val="20"/>
        </w:rPr>
        <w:t>ELK/EFK</w:t>
      </w:r>
      <w:r w:rsidRPr="00DD77BD">
        <w:rPr>
          <w:rFonts w:ascii="Arial" w:hAnsi="Arial" w:cs="Arial"/>
          <w:sz w:val="20"/>
        </w:rPr>
        <w:t>-style aggregation for faster root-cause analysis.</w:t>
      </w:r>
    </w:p>
    <w:p w:rsidR="00DD77BD" w:rsidRPr="00DD77BD" w:rsidRDefault="00DD77BD" w:rsidP="00DD77BD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>Supported cloud deployments across AWS and Azure fundamentals, including secure configuration practices and environment separation for staged rollouts.</w:t>
      </w:r>
    </w:p>
    <w:p w:rsidR="00DD77BD" w:rsidRPr="00DD77BD" w:rsidRDefault="00DD77BD" w:rsidP="00DD77BD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Built queue-driven workflows with </w:t>
      </w:r>
      <w:r w:rsidRPr="00DD77BD">
        <w:rPr>
          <w:rStyle w:val="Strong"/>
          <w:rFonts w:ascii="Arial" w:hAnsi="Arial" w:cs="Arial"/>
          <w:sz w:val="20"/>
        </w:rPr>
        <w:t>Kafka</w:t>
      </w:r>
      <w:r w:rsidRPr="00DD77BD">
        <w:rPr>
          <w:rFonts w:ascii="Arial" w:hAnsi="Arial" w:cs="Arial"/>
          <w:sz w:val="20"/>
        </w:rPr>
        <w:t xml:space="preserve"> and </w:t>
      </w:r>
      <w:r w:rsidRPr="00DD77BD">
        <w:rPr>
          <w:rStyle w:val="Strong"/>
          <w:rFonts w:ascii="Arial" w:hAnsi="Arial" w:cs="Arial"/>
          <w:sz w:val="20"/>
        </w:rPr>
        <w:t>RabbitMQ</w:t>
      </w:r>
      <w:r w:rsidRPr="00DD77BD">
        <w:rPr>
          <w:rFonts w:ascii="Arial" w:hAnsi="Arial" w:cs="Arial"/>
          <w:sz w:val="20"/>
        </w:rPr>
        <w:t xml:space="preserve"> patterns for async processing, including replay-safe consumers and error handling strategies.</w:t>
      </w:r>
    </w:p>
    <w:p w:rsidR="00DD77BD" w:rsidRDefault="00DD77BD" w:rsidP="00DD77BD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Delivered secure authentication/authorization concepts using </w:t>
      </w:r>
      <w:r w:rsidRPr="00DD77BD">
        <w:rPr>
          <w:rStyle w:val="Strong"/>
          <w:rFonts w:ascii="Arial" w:hAnsi="Arial" w:cs="Arial"/>
          <w:sz w:val="20"/>
        </w:rPr>
        <w:t>JWT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OAuth2/OIDC</w:t>
      </w:r>
      <w:r w:rsidRPr="00DD77BD">
        <w:rPr>
          <w:rFonts w:ascii="Arial" w:hAnsi="Arial" w:cs="Arial"/>
          <w:sz w:val="20"/>
        </w:rPr>
        <w:t xml:space="preserve"> patterns, and endpoint-level </w:t>
      </w:r>
      <w:r w:rsidRPr="00DD77BD">
        <w:rPr>
          <w:rStyle w:val="Strong"/>
          <w:rFonts w:ascii="Arial" w:hAnsi="Arial" w:cs="Arial"/>
          <w:sz w:val="20"/>
        </w:rPr>
        <w:t>rate limiting</w:t>
      </w:r>
      <w:r w:rsidRPr="00DD77BD">
        <w:rPr>
          <w:rFonts w:ascii="Arial" w:hAnsi="Arial" w:cs="Arial"/>
          <w:sz w:val="20"/>
        </w:rPr>
        <w:t xml:space="preserve"> aligned to product requirements.</w:t>
      </w:r>
    </w:p>
    <w:p w:rsidR="00DD77BD" w:rsidRPr="00DD77BD" w:rsidRDefault="00DD77BD" w:rsidP="00DD77BD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>Collaborated with product and design to refine edge cases, improve accessibility fundamentals, and ship iterative improvements backed by usage analytics.</w:t>
      </w:r>
    </w:p>
    <w:p w:rsidR="004C2B38" w:rsidRDefault="00DD77BD">
      <w:pPr>
        <w:pBdr>
          <w:bottom w:val="dashed" w:sz="4" w:space="0" w:color="CFD2CD"/>
        </w:pBdr>
        <w:spacing w:after="120"/>
      </w:pPr>
      <w:r>
        <w:t xml:space="preserve"> </w:t>
      </w:r>
    </w:p>
    <w:p w:rsidR="004C2B38" w:rsidRDefault="00DD77B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4C2B38" w:rsidRDefault="00DD77B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Centric Tech Inc.</w:t>
      </w:r>
    </w:p>
    <w:p w:rsidR="004C2B38" w:rsidRDefault="00DD77BD">
      <w:r>
        <w:rPr>
          <w:rFonts w:ascii="Arial" w:eastAsia="Arial" w:hAnsi="Arial" w:cs="Arial"/>
          <w:color w:val="4B5563"/>
          <w:sz w:val="19"/>
          <w:szCs w:val="19"/>
        </w:rPr>
        <w:t>October 2013 - June 2017</w:t>
      </w:r>
    </w:p>
    <w:p w:rsidR="00DD77BD" w:rsidRPr="00DD77BD" w:rsidRDefault="00DD77BD" w:rsidP="00DD77B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Built and maintained business web applications using </w:t>
      </w:r>
      <w:r w:rsidRPr="00DD77BD">
        <w:rPr>
          <w:rStyle w:val="Strong"/>
          <w:rFonts w:ascii="Arial" w:hAnsi="Arial" w:cs="Arial"/>
          <w:sz w:val="20"/>
        </w:rPr>
        <w:t>C#</w:t>
      </w:r>
      <w:r w:rsidRPr="00DD77BD">
        <w:rPr>
          <w:rFonts w:ascii="Arial" w:hAnsi="Arial" w:cs="Arial"/>
          <w:sz w:val="20"/>
        </w:rPr>
        <w:t xml:space="preserve"> and the </w:t>
      </w:r>
      <w:r w:rsidRPr="00DD77BD">
        <w:rPr>
          <w:rStyle w:val="Strong"/>
          <w:rFonts w:ascii="Arial" w:hAnsi="Arial" w:cs="Arial"/>
          <w:sz w:val="20"/>
        </w:rPr>
        <w:t>.NET</w:t>
      </w:r>
      <w:r w:rsidRPr="00DD77BD">
        <w:rPr>
          <w:rFonts w:ascii="Arial" w:hAnsi="Arial" w:cs="Arial"/>
          <w:sz w:val="20"/>
        </w:rPr>
        <w:t xml:space="preserve"> ecosystem, implementing server-side logic, data access, and user workflows.</w:t>
      </w:r>
    </w:p>
    <w:p w:rsidR="00DD77BD" w:rsidRPr="00DD77BD" w:rsidRDefault="00DD77BD" w:rsidP="00DD77B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>Created APIs and integration endpoints with strong input validation and defensive error handling, improving interoperability across internal tools.</w:t>
      </w:r>
    </w:p>
    <w:p w:rsidR="00DD77BD" w:rsidRPr="00DD77BD" w:rsidRDefault="00DD77BD" w:rsidP="00DD77B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Implemented database-backed features on </w:t>
      </w:r>
      <w:r w:rsidRPr="00DD77BD">
        <w:rPr>
          <w:rStyle w:val="Strong"/>
          <w:rFonts w:ascii="Arial" w:hAnsi="Arial" w:cs="Arial"/>
          <w:sz w:val="20"/>
        </w:rPr>
        <w:t>SQL Server</w:t>
      </w:r>
      <w:r w:rsidRPr="00DD77BD">
        <w:rPr>
          <w:rFonts w:ascii="Arial" w:hAnsi="Arial" w:cs="Arial"/>
          <w:sz w:val="20"/>
        </w:rPr>
        <w:t xml:space="preserve"> with attention to transactions, concurrency, and query efficiency to protect data integrity.</w:t>
      </w:r>
    </w:p>
    <w:p w:rsidR="00DD77BD" w:rsidRPr="00DD77BD" w:rsidRDefault="00DD77BD" w:rsidP="00DD77B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>Delivered early background-processing patterns for long-running operations using service-style workers, reducing UI timeouts and improving throughput.</w:t>
      </w:r>
    </w:p>
    <w:p w:rsidR="00DD77BD" w:rsidRPr="00DD77BD" w:rsidRDefault="00DD77BD" w:rsidP="00DD77B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>Introduced baseline observability practices with structured logs and operational dashboards, improving triage speed for production incidents.</w:t>
      </w:r>
    </w:p>
    <w:p w:rsidR="00DD77BD" w:rsidRPr="00DD77BD" w:rsidRDefault="00DD77BD" w:rsidP="00DD77B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Supported early containerization and environment consistency initiatives with </w:t>
      </w:r>
      <w:r w:rsidRPr="00DD77BD">
        <w:rPr>
          <w:rStyle w:val="Strong"/>
          <w:rFonts w:ascii="Arial" w:hAnsi="Arial" w:cs="Arial"/>
          <w:sz w:val="20"/>
        </w:rPr>
        <w:t>Docker</w:t>
      </w:r>
      <w:r w:rsidRPr="00DD77BD">
        <w:rPr>
          <w:rFonts w:ascii="Arial" w:hAnsi="Arial" w:cs="Arial"/>
          <w:sz w:val="20"/>
        </w:rPr>
        <w:t>, improving local setups and reducing deployment friction.</w:t>
      </w:r>
    </w:p>
    <w:p w:rsidR="00DD77BD" w:rsidRPr="00DD77BD" w:rsidRDefault="00DD77BD" w:rsidP="00DD77B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Implemented role-based access patterns and least-privilege authorization, laying groundwork for later </w:t>
      </w:r>
      <w:r w:rsidRPr="00DD77BD">
        <w:rPr>
          <w:rStyle w:val="Strong"/>
          <w:rFonts w:ascii="Arial" w:hAnsi="Arial" w:cs="Arial"/>
          <w:sz w:val="20"/>
        </w:rPr>
        <w:t>RBAC</w:t>
      </w:r>
      <w:r w:rsidRPr="00DD77BD">
        <w:rPr>
          <w:rFonts w:ascii="Arial" w:hAnsi="Arial" w:cs="Arial"/>
          <w:sz w:val="20"/>
        </w:rPr>
        <w:t xml:space="preserve"> expansion and auditability.</w:t>
      </w:r>
    </w:p>
    <w:p w:rsidR="00DD77BD" w:rsidRPr="00DD77BD" w:rsidRDefault="00DD77BD" w:rsidP="00DD77B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 xml:space="preserve">Built internal search/filter experiences and indexing approaches that later evolved into </w:t>
      </w:r>
      <w:r w:rsidRPr="00DD77BD">
        <w:rPr>
          <w:rStyle w:val="Strong"/>
          <w:rFonts w:ascii="Arial" w:hAnsi="Arial" w:cs="Arial"/>
          <w:sz w:val="20"/>
        </w:rPr>
        <w:t>Elasticsearch/OpenSearch</w:t>
      </w:r>
      <w:r w:rsidRPr="00DD77BD">
        <w:rPr>
          <w:rFonts w:ascii="Arial" w:hAnsi="Arial" w:cs="Arial"/>
          <w:sz w:val="20"/>
        </w:rPr>
        <w:t>-style patterns as data volume increased.</w:t>
      </w:r>
    </w:p>
    <w:p w:rsidR="00DD77BD" w:rsidRPr="00DD77BD" w:rsidRDefault="00DD77BD" w:rsidP="00DD77B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>Assisted with cloud adoption fundamentals, including exposure to AWS primitives (</w:t>
      </w:r>
      <w:r w:rsidRPr="00DD77BD">
        <w:rPr>
          <w:rStyle w:val="Strong"/>
          <w:rFonts w:ascii="Arial" w:hAnsi="Arial" w:cs="Arial"/>
          <w:sz w:val="20"/>
        </w:rPr>
        <w:t>EC2</w:t>
      </w:r>
      <w:r w:rsidRPr="00DD77BD">
        <w:rPr>
          <w:rFonts w:ascii="Arial" w:hAnsi="Arial" w:cs="Arial"/>
          <w:sz w:val="20"/>
        </w:rPr>
        <w:t xml:space="preserve">, </w:t>
      </w:r>
      <w:r w:rsidRPr="00DD77BD">
        <w:rPr>
          <w:rStyle w:val="Strong"/>
          <w:rFonts w:ascii="Arial" w:hAnsi="Arial" w:cs="Arial"/>
          <w:sz w:val="20"/>
        </w:rPr>
        <w:t>S3</w:t>
      </w:r>
      <w:r w:rsidRPr="00DD77BD">
        <w:rPr>
          <w:rFonts w:ascii="Arial" w:hAnsi="Arial" w:cs="Arial"/>
          <w:sz w:val="20"/>
        </w:rPr>
        <w:t>) and secure credential handling practices.</w:t>
      </w:r>
    </w:p>
    <w:p w:rsidR="00DD77BD" w:rsidRDefault="00DD77BD" w:rsidP="00DD77B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lastRenderedPageBreak/>
        <w:t>Contributed to build and release workflows with CI automation exposure (Jenkins/Azure DevOps-style pipelines), strengthening repeatable deployments.</w:t>
      </w:r>
    </w:p>
    <w:p w:rsidR="00DD77BD" w:rsidRPr="00DD77BD" w:rsidRDefault="00DD77BD" w:rsidP="00DD77B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DD77BD">
        <w:rPr>
          <w:rFonts w:ascii="Arial" w:hAnsi="Arial" w:cs="Arial"/>
          <w:sz w:val="20"/>
        </w:rPr>
        <w:t>Partnered with senior engineers to standardize coding conventions, code reviews, and testing habits that reduced regressions over successive releases.</w:t>
      </w:r>
    </w:p>
    <w:p w:rsidR="004C2B38" w:rsidRDefault="004C2B38">
      <w:pPr>
        <w:spacing w:after="80"/>
      </w:pPr>
    </w:p>
    <w:p w:rsidR="004C2B38" w:rsidRDefault="00DD77B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4C2B38" w:rsidRDefault="00DD77BD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4C2B38" w:rsidRDefault="00DD77B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Florida State University</w:t>
      </w:r>
    </w:p>
    <w:p w:rsidR="004C2B38" w:rsidRDefault="00DD77BD">
      <w:pPr>
        <w:rPr>
          <w:rFonts w:ascii="Arial" w:eastAsia="Arial" w:hAnsi="Arial" w:cs="Arial"/>
          <w:color w:val="4B5563"/>
          <w:sz w:val="19"/>
          <w:szCs w:val="19"/>
        </w:rPr>
      </w:pPr>
      <w:r>
        <w:rPr>
          <w:rFonts w:ascii="Arial" w:eastAsia="Arial" w:hAnsi="Arial" w:cs="Arial"/>
          <w:color w:val="4B5563"/>
          <w:sz w:val="19"/>
          <w:szCs w:val="19"/>
        </w:rPr>
        <w:t>2009 – 2013</w:t>
      </w:r>
    </w:p>
    <w:p w:rsidR="00DD77BD" w:rsidRDefault="00DD77BD">
      <w:pPr>
        <w:rPr>
          <w:rFonts w:ascii="Arial" w:eastAsia="Arial" w:hAnsi="Arial" w:cs="Arial"/>
          <w:color w:val="4B5563"/>
          <w:sz w:val="19"/>
          <w:szCs w:val="19"/>
        </w:rPr>
      </w:pPr>
    </w:p>
    <w:p w:rsidR="00DD77BD" w:rsidRPr="00DD77BD" w:rsidRDefault="00DD77BD" w:rsidP="00DD77BD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DD77BD">
        <w:rPr>
          <w:rFonts w:ascii="Arial" w:hAnsi="Arial" w:cs="Arial"/>
        </w:rPr>
        <w:t xml:space="preserve">Built a strong foundation in </w:t>
      </w:r>
      <w:r w:rsidRPr="00DD77BD">
        <w:rPr>
          <w:rStyle w:val="Strong"/>
          <w:rFonts w:ascii="Arial" w:hAnsi="Arial" w:cs="Arial"/>
        </w:rPr>
        <w:t>algorithms</w:t>
      </w:r>
      <w:r w:rsidRPr="00DD77BD">
        <w:rPr>
          <w:rFonts w:ascii="Arial" w:hAnsi="Arial" w:cs="Arial"/>
        </w:rPr>
        <w:t xml:space="preserve">, </w:t>
      </w:r>
      <w:r w:rsidRPr="00DD77BD">
        <w:rPr>
          <w:rStyle w:val="Strong"/>
          <w:rFonts w:ascii="Arial" w:hAnsi="Arial" w:cs="Arial"/>
        </w:rPr>
        <w:t>databases</w:t>
      </w:r>
      <w:r w:rsidRPr="00DD77BD">
        <w:rPr>
          <w:rFonts w:ascii="Arial" w:hAnsi="Arial" w:cs="Arial"/>
        </w:rPr>
        <w:t xml:space="preserve">, and </w:t>
      </w:r>
      <w:r w:rsidRPr="00DD77BD">
        <w:rPr>
          <w:rStyle w:val="Strong"/>
          <w:rFonts w:ascii="Arial" w:hAnsi="Arial" w:cs="Arial"/>
        </w:rPr>
        <w:t>software engineering</w:t>
      </w:r>
      <w:r w:rsidRPr="00DD77BD">
        <w:rPr>
          <w:rFonts w:ascii="Arial" w:hAnsi="Arial" w:cs="Arial"/>
        </w:rPr>
        <w:t>, reinforced through team projects focused on production-style coding practices and maintainable system design.</w:t>
      </w:r>
    </w:p>
    <w:p w:rsidR="004C2B38" w:rsidRDefault="004C2B38">
      <w:pPr>
        <w:spacing w:after="80"/>
      </w:pPr>
    </w:p>
    <w:p w:rsidR="00DD77BD" w:rsidRDefault="00DD77BD" w:rsidP="00DD77B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PROJECTS</w:t>
      </w:r>
    </w:p>
    <w:p w:rsidR="00DD77BD" w:rsidRPr="00DD77BD" w:rsidRDefault="00DD77BD" w:rsidP="00DD77BD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DD77BD">
        <w:rPr>
          <w:rStyle w:val="Strong"/>
          <w:rFonts w:ascii="Arial" w:hAnsi="Arial" w:cs="Arial"/>
          <w:sz w:val="20"/>
          <w:szCs w:val="20"/>
        </w:rPr>
        <w:t>Cloud-Native Integration &amp; Observability Platform</w:t>
      </w:r>
    </w:p>
    <w:p w:rsidR="00DD77BD" w:rsidRPr="00DD77BD" w:rsidRDefault="00DD77BD" w:rsidP="00DD77BD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DD77BD">
        <w:rPr>
          <w:rFonts w:ascii="Arial" w:hAnsi="Arial" w:cs="Arial"/>
          <w:sz w:val="20"/>
          <w:szCs w:val="20"/>
        </w:rPr>
        <w:t xml:space="preserve">Built a reference architecture for </w:t>
      </w:r>
      <w:r w:rsidRPr="00DD77BD">
        <w:rPr>
          <w:rStyle w:val="Strong"/>
          <w:rFonts w:ascii="Arial" w:hAnsi="Arial" w:cs="Arial"/>
          <w:sz w:val="20"/>
          <w:szCs w:val="20"/>
        </w:rPr>
        <w:t>API-first</w:t>
      </w:r>
      <w:r w:rsidRPr="00DD77BD">
        <w:rPr>
          <w:rFonts w:ascii="Arial" w:hAnsi="Arial" w:cs="Arial"/>
          <w:sz w:val="20"/>
          <w:szCs w:val="20"/>
        </w:rPr>
        <w:t xml:space="preserve"> services using </w:t>
      </w:r>
      <w:r w:rsidRPr="00DD77BD">
        <w:rPr>
          <w:rStyle w:val="Strong"/>
          <w:rFonts w:ascii="Arial" w:hAnsi="Arial" w:cs="Arial"/>
          <w:sz w:val="20"/>
          <w:szCs w:val="20"/>
        </w:rPr>
        <w:t>ASP.NET Core</w:t>
      </w:r>
      <w:r w:rsidRPr="00DD77BD">
        <w:rPr>
          <w:rFonts w:ascii="Arial" w:hAnsi="Arial" w:cs="Arial"/>
          <w:sz w:val="20"/>
          <w:szCs w:val="20"/>
        </w:rPr>
        <w:t xml:space="preserve"> with standardized middleware for </w:t>
      </w:r>
      <w:r w:rsidRPr="00DD77BD">
        <w:rPr>
          <w:rStyle w:val="Strong"/>
          <w:rFonts w:ascii="Arial" w:hAnsi="Arial" w:cs="Arial"/>
          <w:sz w:val="20"/>
          <w:szCs w:val="20"/>
        </w:rPr>
        <w:t>correlation IDs</w:t>
      </w:r>
      <w:r w:rsidRPr="00DD77BD">
        <w:rPr>
          <w:rFonts w:ascii="Arial" w:hAnsi="Arial" w:cs="Arial"/>
          <w:sz w:val="20"/>
          <w:szCs w:val="20"/>
        </w:rPr>
        <w:t xml:space="preserve">, structured errors, </w:t>
      </w:r>
      <w:r w:rsidRPr="00DD77BD">
        <w:rPr>
          <w:rStyle w:val="Strong"/>
          <w:rFonts w:ascii="Arial" w:hAnsi="Arial" w:cs="Arial"/>
          <w:sz w:val="20"/>
          <w:szCs w:val="20"/>
        </w:rPr>
        <w:t>rate limiting</w:t>
      </w:r>
      <w:r w:rsidRPr="00DD77BD">
        <w:rPr>
          <w:rFonts w:ascii="Arial" w:hAnsi="Arial" w:cs="Arial"/>
          <w:sz w:val="20"/>
          <w:szCs w:val="20"/>
        </w:rPr>
        <w:t xml:space="preserve">, and </w:t>
      </w:r>
      <w:r w:rsidRPr="00DD77BD">
        <w:rPr>
          <w:rStyle w:val="Strong"/>
          <w:rFonts w:ascii="Arial" w:hAnsi="Arial" w:cs="Arial"/>
          <w:sz w:val="20"/>
          <w:szCs w:val="20"/>
        </w:rPr>
        <w:t>JWT/OIDC</w:t>
      </w:r>
      <w:r w:rsidRPr="00DD77BD">
        <w:rPr>
          <w:rFonts w:ascii="Arial" w:hAnsi="Arial" w:cs="Arial"/>
          <w:sz w:val="20"/>
          <w:szCs w:val="20"/>
        </w:rPr>
        <w:t xml:space="preserve"> enforcement.</w:t>
      </w:r>
    </w:p>
    <w:p w:rsidR="00DD77BD" w:rsidRPr="00DD77BD" w:rsidRDefault="00DD77BD" w:rsidP="00DD77BD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DD77BD">
        <w:rPr>
          <w:rFonts w:ascii="Arial" w:hAnsi="Arial" w:cs="Arial"/>
          <w:sz w:val="20"/>
          <w:szCs w:val="20"/>
        </w:rPr>
        <w:t xml:space="preserve">Implemented an event-driven processing lane using </w:t>
      </w:r>
      <w:r w:rsidRPr="00DD77BD">
        <w:rPr>
          <w:rStyle w:val="Strong"/>
          <w:rFonts w:ascii="Arial" w:hAnsi="Arial" w:cs="Arial"/>
          <w:sz w:val="20"/>
          <w:szCs w:val="20"/>
        </w:rPr>
        <w:t>AWS SQS/SNS</w:t>
      </w:r>
      <w:r w:rsidRPr="00DD77BD">
        <w:rPr>
          <w:rFonts w:ascii="Arial" w:hAnsi="Arial" w:cs="Arial"/>
          <w:sz w:val="20"/>
          <w:szCs w:val="20"/>
        </w:rPr>
        <w:t xml:space="preserve"> and </w:t>
      </w:r>
      <w:r w:rsidRPr="00DD77BD">
        <w:rPr>
          <w:rStyle w:val="Strong"/>
          <w:rFonts w:ascii="Arial" w:hAnsi="Arial" w:cs="Arial"/>
          <w:sz w:val="20"/>
          <w:szCs w:val="20"/>
        </w:rPr>
        <w:t>Kafka</w:t>
      </w:r>
      <w:r w:rsidRPr="00DD77BD">
        <w:rPr>
          <w:rFonts w:ascii="Arial" w:hAnsi="Arial" w:cs="Arial"/>
          <w:sz w:val="20"/>
          <w:szCs w:val="20"/>
        </w:rPr>
        <w:t xml:space="preserve"> patterns, including idempotency keys, retries, and DLQ-style failure isolation for replay-safe operations.</w:t>
      </w:r>
    </w:p>
    <w:p w:rsidR="00DD77BD" w:rsidRPr="00DD77BD" w:rsidRDefault="00DD77BD" w:rsidP="00DD77BD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DD77BD">
        <w:rPr>
          <w:rFonts w:ascii="Arial" w:hAnsi="Arial" w:cs="Arial"/>
          <w:sz w:val="20"/>
          <w:szCs w:val="20"/>
        </w:rPr>
        <w:t xml:space="preserve">Added end-to-end observability using </w:t>
      </w:r>
      <w:r w:rsidRPr="00DD77BD">
        <w:rPr>
          <w:rStyle w:val="Strong"/>
          <w:rFonts w:ascii="Arial" w:hAnsi="Arial" w:cs="Arial"/>
          <w:sz w:val="20"/>
          <w:szCs w:val="20"/>
        </w:rPr>
        <w:t>OpenTelemetry</w:t>
      </w:r>
      <w:r w:rsidRPr="00DD77BD">
        <w:rPr>
          <w:rFonts w:ascii="Arial" w:hAnsi="Arial" w:cs="Arial"/>
          <w:sz w:val="20"/>
          <w:szCs w:val="20"/>
        </w:rPr>
        <w:t xml:space="preserve"> exported to </w:t>
      </w:r>
      <w:r w:rsidRPr="00DD77BD">
        <w:rPr>
          <w:rStyle w:val="Strong"/>
          <w:rFonts w:ascii="Arial" w:hAnsi="Arial" w:cs="Arial"/>
          <w:sz w:val="20"/>
          <w:szCs w:val="20"/>
        </w:rPr>
        <w:t>Datadog</w:t>
      </w:r>
      <w:r w:rsidRPr="00DD77BD">
        <w:rPr>
          <w:rFonts w:ascii="Arial" w:hAnsi="Arial" w:cs="Arial"/>
          <w:sz w:val="20"/>
          <w:szCs w:val="20"/>
        </w:rPr>
        <w:t xml:space="preserve"> and </w:t>
      </w:r>
      <w:r w:rsidRPr="00DD77BD">
        <w:rPr>
          <w:rStyle w:val="Strong"/>
          <w:rFonts w:ascii="Arial" w:hAnsi="Arial" w:cs="Arial"/>
          <w:sz w:val="20"/>
          <w:szCs w:val="20"/>
        </w:rPr>
        <w:t>Grafana</w:t>
      </w:r>
      <w:r w:rsidRPr="00DD77BD">
        <w:rPr>
          <w:rFonts w:ascii="Arial" w:hAnsi="Arial" w:cs="Arial"/>
          <w:sz w:val="20"/>
          <w:szCs w:val="20"/>
        </w:rPr>
        <w:t xml:space="preserve">, plus searchable logs via </w:t>
      </w:r>
      <w:r w:rsidRPr="00DD77BD">
        <w:rPr>
          <w:rStyle w:val="Strong"/>
          <w:rFonts w:ascii="Arial" w:hAnsi="Arial" w:cs="Arial"/>
          <w:sz w:val="20"/>
          <w:szCs w:val="20"/>
        </w:rPr>
        <w:t>ELK/EFK</w:t>
      </w:r>
      <w:r w:rsidRPr="00DD77BD">
        <w:rPr>
          <w:rFonts w:ascii="Arial" w:hAnsi="Arial" w:cs="Arial"/>
          <w:sz w:val="20"/>
          <w:szCs w:val="20"/>
        </w:rPr>
        <w:t xml:space="preserve"> and operational signals in </w:t>
      </w:r>
      <w:r w:rsidRPr="00DD77BD">
        <w:rPr>
          <w:rStyle w:val="Strong"/>
          <w:rFonts w:ascii="Arial" w:hAnsi="Arial" w:cs="Arial"/>
          <w:sz w:val="20"/>
          <w:szCs w:val="20"/>
        </w:rPr>
        <w:t>CloudWatch</w:t>
      </w:r>
      <w:r w:rsidRPr="00DD77BD">
        <w:rPr>
          <w:rFonts w:ascii="Arial" w:hAnsi="Arial" w:cs="Arial"/>
          <w:sz w:val="20"/>
          <w:szCs w:val="20"/>
        </w:rPr>
        <w:t xml:space="preserve"> for incident response.</w:t>
      </w:r>
    </w:p>
    <w:p w:rsidR="00DD77BD" w:rsidRPr="00DD77BD" w:rsidRDefault="00DD77BD" w:rsidP="00DD77BD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DD77BD">
        <w:rPr>
          <w:rFonts w:ascii="Arial" w:hAnsi="Arial" w:cs="Arial"/>
          <w:sz w:val="20"/>
          <w:szCs w:val="20"/>
        </w:rPr>
        <w:t xml:space="preserve">Demonstrated data-layer choices across </w:t>
      </w:r>
      <w:r w:rsidRPr="00DD77BD">
        <w:rPr>
          <w:rStyle w:val="Strong"/>
          <w:rFonts w:ascii="Arial" w:hAnsi="Arial" w:cs="Arial"/>
          <w:sz w:val="20"/>
          <w:szCs w:val="20"/>
        </w:rPr>
        <w:t>PostgreSQL</w:t>
      </w:r>
      <w:r w:rsidRPr="00DD77BD">
        <w:rPr>
          <w:rFonts w:ascii="Arial" w:hAnsi="Arial" w:cs="Arial"/>
          <w:sz w:val="20"/>
          <w:szCs w:val="20"/>
        </w:rPr>
        <w:t xml:space="preserve">, </w:t>
      </w:r>
      <w:r w:rsidRPr="00DD77BD">
        <w:rPr>
          <w:rStyle w:val="Strong"/>
          <w:rFonts w:ascii="Arial" w:hAnsi="Arial" w:cs="Arial"/>
          <w:sz w:val="20"/>
          <w:szCs w:val="20"/>
        </w:rPr>
        <w:t>DynamoDB</w:t>
      </w:r>
      <w:r w:rsidRPr="00DD77BD">
        <w:rPr>
          <w:rFonts w:ascii="Arial" w:hAnsi="Arial" w:cs="Arial"/>
          <w:sz w:val="20"/>
          <w:szCs w:val="20"/>
        </w:rPr>
        <w:t xml:space="preserve">, and </w:t>
      </w:r>
      <w:r w:rsidRPr="00DD77BD">
        <w:rPr>
          <w:rStyle w:val="Strong"/>
          <w:rFonts w:ascii="Arial" w:hAnsi="Arial" w:cs="Arial"/>
          <w:sz w:val="20"/>
          <w:szCs w:val="20"/>
        </w:rPr>
        <w:t>Redis</w:t>
      </w:r>
      <w:r w:rsidRPr="00DD77BD">
        <w:rPr>
          <w:rFonts w:ascii="Arial" w:hAnsi="Arial" w:cs="Arial"/>
          <w:sz w:val="20"/>
          <w:szCs w:val="20"/>
        </w:rPr>
        <w:t xml:space="preserve">, and enabled search capabilities using </w:t>
      </w:r>
      <w:r w:rsidRPr="00DD77BD">
        <w:rPr>
          <w:rStyle w:val="Strong"/>
          <w:rFonts w:ascii="Arial" w:hAnsi="Arial" w:cs="Arial"/>
          <w:sz w:val="20"/>
          <w:szCs w:val="20"/>
        </w:rPr>
        <w:t>Elasticsearch/OpenSearch</w:t>
      </w:r>
      <w:r w:rsidRPr="00DD77BD">
        <w:rPr>
          <w:rFonts w:ascii="Arial" w:hAnsi="Arial" w:cs="Arial"/>
          <w:sz w:val="20"/>
          <w:szCs w:val="20"/>
        </w:rPr>
        <w:t xml:space="preserve"> for low-latency filtering and retrieval.</w:t>
      </w:r>
    </w:p>
    <w:p w:rsidR="00DD77BD" w:rsidRPr="00DD77BD" w:rsidRDefault="00DD77BD" w:rsidP="00DD77BD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DD77BD">
        <w:rPr>
          <w:rStyle w:val="Strong"/>
          <w:rFonts w:ascii="Arial" w:hAnsi="Arial" w:cs="Arial"/>
          <w:sz w:val="20"/>
          <w:szCs w:val="20"/>
        </w:rPr>
        <w:t>Serverless File Processing &amp; Analytics Exports</w:t>
      </w:r>
    </w:p>
    <w:p w:rsidR="00DD77BD" w:rsidRPr="00DD77BD" w:rsidRDefault="00DD77BD" w:rsidP="00DD77BD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DD77BD">
        <w:rPr>
          <w:rFonts w:ascii="Arial" w:hAnsi="Arial" w:cs="Arial"/>
          <w:sz w:val="20"/>
          <w:szCs w:val="20"/>
        </w:rPr>
        <w:t xml:space="preserve">Built a serverless workflow using </w:t>
      </w:r>
      <w:r w:rsidRPr="00DD77BD">
        <w:rPr>
          <w:rStyle w:val="Strong"/>
          <w:rFonts w:ascii="Arial" w:hAnsi="Arial" w:cs="Arial"/>
          <w:sz w:val="20"/>
          <w:szCs w:val="20"/>
        </w:rPr>
        <w:t>API Gateway</w:t>
      </w:r>
      <w:r w:rsidRPr="00DD77BD">
        <w:rPr>
          <w:rFonts w:ascii="Arial" w:hAnsi="Arial" w:cs="Arial"/>
          <w:sz w:val="20"/>
          <w:szCs w:val="20"/>
        </w:rPr>
        <w:t xml:space="preserve">, </w:t>
      </w:r>
      <w:r w:rsidRPr="00DD77BD">
        <w:rPr>
          <w:rStyle w:val="Strong"/>
          <w:rFonts w:ascii="Arial" w:hAnsi="Arial" w:cs="Arial"/>
          <w:sz w:val="20"/>
          <w:szCs w:val="20"/>
        </w:rPr>
        <w:t>Lambda</w:t>
      </w:r>
      <w:r w:rsidRPr="00DD77BD">
        <w:rPr>
          <w:rFonts w:ascii="Arial" w:hAnsi="Arial" w:cs="Arial"/>
          <w:sz w:val="20"/>
          <w:szCs w:val="20"/>
        </w:rPr>
        <w:t xml:space="preserve">, </w:t>
      </w:r>
      <w:r w:rsidRPr="00DD77BD">
        <w:rPr>
          <w:rStyle w:val="Strong"/>
          <w:rFonts w:ascii="Arial" w:hAnsi="Arial" w:cs="Arial"/>
          <w:sz w:val="20"/>
          <w:szCs w:val="20"/>
        </w:rPr>
        <w:t>S3</w:t>
      </w:r>
      <w:r w:rsidRPr="00DD77BD">
        <w:rPr>
          <w:rFonts w:ascii="Arial" w:hAnsi="Arial" w:cs="Arial"/>
          <w:sz w:val="20"/>
          <w:szCs w:val="20"/>
        </w:rPr>
        <w:t xml:space="preserve">, </w:t>
      </w:r>
      <w:r w:rsidRPr="00DD77BD">
        <w:rPr>
          <w:rStyle w:val="Strong"/>
          <w:rFonts w:ascii="Arial" w:hAnsi="Arial" w:cs="Arial"/>
          <w:sz w:val="20"/>
          <w:szCs w:val="20"/>
        </w:rPr>
        <w:t>EventBridge</w:t>
      </w:r>
      <w:r w:rsidRPr="00DD77BD">
        <w:rPr>
          <w:rFonts w:ascii="Arial" w:hAnsi="Arial" w:cs="Arial"/>
          <w:sz w:val="20"/>
          <w:szCs w:val="20"/>
        </w:rPr>
        <w:t xml:space="preserve">, and </w:t>
      </w:r>
      <w:r w:rsidRPr="00DD77BD">
        <w:rPr>
          <w:rStyle w:val="Strong"/>
          <w:rFonts w:ascii="Arial" w:hAnsi="Arial" w:cs="Arial"/>
          <w:sz w:val="20"/>
          <w:szCs w:val="20"/>
        </w:rPr>
        <w:t>Step Functions</w:t>
      </w:r>
      <w:r w:rsidRPr="00DD77BD">
        <w:rPr>
          <w:rFonts w:ascii="Arial" w:hAnsi="Arial" w:cs="Arial"/>
          <w:sz w:val="20"/>
          <w:szCs w:val="20"/>
        </w:rPr>
        <w:t xml:space="preserve"> to validate, process, and persist uploads with auditable outcomes.</w:t>
      </w:r>
    </w:p>
    <w:p w:rsidR="00DD77BD" w:rsidRPr="00DD77BD" w:rsidRDefault="00DD77BD" w:rsidP="00DD77BD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DD77BD">
        <w:rPr>
          <w:rFonts w:ascii="Arial" w:hAnsi="Arial" w:cs="Arial"/>
          <w:sz w:val="20"/>
          <w:szCs w:val="20"/>
        </w:rPr>
        <w:t xml:space="preserve">Produced analytics-ready event exports with exposure to </w:t>
      </w:r>
      <w:r w:rsidRPr="00DD77BD">
        <w:rPr>
          <w:rStyle w:val="Strong"/>
          <w:rFonts w:ascii="Arial" w:hAnsi="Arial" w:cs="Arial"/>
          <w:sz w:val="20"/>
          <w:szCs w:val="20"/>
        </w:rPr>
        <w:t>Redshift</w:t>
      </w:r>
      <w:r w:rsidRPr="00DD77BD">
        <w:rPr>
          <w:rFonts w:ascii="Arial" w:hAnsi="Arial" w:cs="Arial"/>
          <w:sz w:val="20"/>
          <w:szCs w:val="20"/>
        </w:rPr>
        <w:t xml:space="preserve"> and </w:t>
      </w:r>
      <w:r w:rsidRPr="00DD77BD">
        <w:rPr>
          <w:rStyle w:val="Strong"/>
          <w:rFonts w:ascii="Arial" w:hAnsi="Arial" w:cs="Arial"/>
          <w:sz w:val="20"/>
          <w:szCs w:val="20"/>
        </w:rPr>
        <w:t>BigQuery</w:t>
      </w:r>
      <w:r w:rsidRPr="00DD77BD">
        <w:rPr>
          <w:rFonts w:ascii="Arial" w:hAnsi="Arial" w:cs="Arial"/>
          <w:sz w:val="20"/>
          <w:szCs w:val="20"/>
        </w:rPr>
        <w:t>, focusing on schema stability, lineage, and operational safety controls.</w:t>
      </w:r>
    </w:p>
    <w:p w:rsidR="00DD77BD" w:rsidRDefault="00DD77BD">
      <w:pPr>
        <w:spacing w:after="80"/>
      </w:pPr>
    </w:p>
    <w:sectPr w:rsidR="00DD77BD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BD6186"/>
    <w:multiLevelType w:val="multilevel"/>
    <w:tmpl w:val="1A2A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C83E04"/>
    <w:multiLevelType w:val="multilevel"/>
    <w:tmpl w:val="C9F07F9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25B668E6"/>
    <w:multiLevelType w:val="hybridMultilevel"/>
    <w:tmpl w:val="0BBEB5C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5DF0F74"/>
    <w:multiLevelType w:val="hybridMultilevel"/>
    <w:tmpl w:val="404874C8"/>
    <w:lvl w:ilvl="0" w:tplc="A82E8E7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DF78AE"/>
    <w:multiLevelType w:val="hybridMultilevel"/>
    <w:tmpl w:val="F648CAB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A495C2D"/>
    <w:multiLevelType w:val="hybridMultilevel"/>
    <w:tmpl w:val="B38A4812"/>
    <w:lvl w:ilvl="0" w:tplc="2FF89CF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DE186E"/>
    <w:multiLevelType w:val="hybridMultilevel"/>
    <w:tmpl w:val="EDCC6BA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B72407C"/>
    <w:multiLevelType w:val="hybridMultilevel"/>
    <w:tmpl w:val="22D2272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C430776"/>
    <w:multiLevelType w:val="hybridMultilevel"/>
    <w:tmpl w:val="C4B4A760"/>
    <w:lvl w:ilvl="0" w:tplc="7E805A64">
      <w:start w:val="1"/>
      <w:numFmt w:val="bullet"/>
      <w:lvlText w:val="●"/>
      <w:lvlJc w:val="left"/>
      <w:pPr>
        <w:ind w:left="720" w:hanging="360"/>
      </w:pPr>
    </w:lvl>
    <w:lvl w:ilvl="1" w:tplc="42EE19C0">
      <w:start w:val="1"/>
      <w:numFmt w:val="bullet"/>
      <w:lvlText w:val="○"/>
      <w:lvlJc w:val="left"/>
      <w:pPr>
        <w:ind w:left="1440" w:hanging="360"/>
      </w:pPr>
    </w:lvl>
    <w:lvl w:ilvl="2" w:tplc="319CB276">
      <w:start w:val="1"/>
      <w:numFmt w:val="bullet"/>
      <w:lvlText w:val="■"/>
      <w:lvlJc w:val="left"/>
      <w:pPr>
        <w:ind w:left="2160" w:hanging="360"/>
      </w:pPr>
    </w:lvl>
    <w:lvl w:ilvl="3" w:tplc="F8022300">
      <w:start w:val="1"/>
      <w:numFmt w:val="bullet"/>
      <w:lvlText w:val="●"/>
      <w:lvlJc w:val="left"/>
      <w:pPr>
        <w:ind w:left="2880" w:hanging="360"/>
      </w:pPr>
    </w:lvl>
    <w:lvl w:ilvl="4" w:tplc="337EBFF4">
      <w:start w:val="1"/>
      <w:numFmt w:val="bullet"/>
      <w:lvlText w:val="○"/>
      <w:lvlJc w:val="left"/>
      <w:pPr>
        <w:ind w:left="3600" w:hanging="360"/>
      </w:pPr>
    </w:lvl>
    <w:lvl w:ilvl="5" w:tplc="A86262AC">
      <w:start w:val="1"/>
      <w:numFmt w:val="bullet"/>
      <w:lvlText w:val="■"/>
      <w:lvlJc w:val="left"/>
      <w:pPr>
        <w:ind w:left="4320" w:hanging="360"/>
      </w:pPr>
    </w:lvl>
    <w:lvl w:ilvl="6" w:tplc="FDF4011C">
      <w:start w:val="1"/>
      <w:numFmt w:val="bullet"/>
      <w:lvlText w:val="●"/>
      <w:lvlJc w:val="left"/>
      <w:pPr>
        <w:ind w:left="5040" w:hanging="360"/>
      </w:pPr>
    </w:lvl>
    <w:lvl w:ilvl="7" w:tplc="F63E49B0">
      <w:start w:val="1"/>
      <w:numFmt w:val="bullet"/>
      <w:lvlText w:val="●"/>
      <w:lvlJc w:val="left"/>
      <w:pPr>
        <w:ind w:left="5760" w:hanging="360"/>
      </w:pPr>
    </w:lvl>
    <w:lvl w:ilvl="8" w:tplc="4E1C1238">
      <w:start w:val="1"/>
      <w:numFmt w:val="bullet"/>
      <w:lvlText w:val="●"/>
      <w:lvlJc w:val="left"/>
      <w:pPr>
        <w:ind w:left="6480" w:hanging="360"/>
      </w:pPr>
    </w:lvl>
  </w:abstractNum>
  <w:abstractNum w:abstractNumId="9">
    <w:nsid w:val="3C485928"/>
    <w:multiLevelType w:val="hybridMultilevel"/>
    <w:tmpl w:val="293E8DB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2E86F28"/>
    <w:multiLevelType w:val="hybridMultilevel"/>
    <w:tmpl w:val="1C460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F2F5C8C"/>
    <w:multiLevelType w:val="hybridMultilevel"/>
    <w:tmpl w:val="4900DC0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81936E5"/>
    <w:multiLevelType w:val="multilevel"/>
    <w:tmpl w:val="4762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DE67EB"/>
    <w:multiLevelType w:val="hybridMultilevel"/>
    <w:tmpl w:val="A3DE18F2"/>
    <w:lvl w:ilvl="0" w:tplc="9230B2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</w:num>
  <w:num w:numId="2">
    <w:abstractNumId w:val="11"/>
  </w:num>
  <w:num w:numId="3">
    <w:abstractNumId w:val="9"/>
  </w:num>
  <w:num w:numId="4">
    <w:abstractNumId w:val="13"/>
  </w:num>
  <w:num w:numId="5">
    <w:abstractNumId w:val="6"/>
  </w:num>
  <w:num w:numId="6">
    <w:abstractNumId w:val="3"/>
  </w:num>
  <w:num w:numId="7">
    <w:abstractNumId w:val="10"/>
  </w:num>
  <w:num w:numId="8">
    <w:abstractNumId w:val="5"/>
  </w:num>
  <w:num w:numId="9">
    <w:abstractNumId w:val="7"/>
  </w:num>
  <w:num w:numId="10">
    <w:abstractNumId w:val="4"/>
  </w:num>
  <w:num w:numId="11">
    <w:abstractNumId w:val="0"/>
  </w:num>
  <w:num w:numId="12">
    <w:abstractNumId w:val="12"/>
  </w:num>
  <w:num w:numId="13">
    <w:abstractNumId w:val="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4C2B38"/>
    <w:rsid w:val="00095D47"/>
    <w:rsid w:val="004C2B38"/>
    <w:rsid w:val="004D0938"/>
    <w:rsid w:val="00BF7F07"/>
    <w:rsid w:val="00DD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DD77BD"/>
    <w:rPr>
      <w:b/>
      <w:bCs/>
    </w:rPr>
  </w:style>
  <w:style w:type="paragraph" w:styleId="NormalWeb">
    <w:name w:val="Normal (Web)"/>
    <w:basedOn w:val="Normal"/>
    <w:uiPriority w:val="99"/>
    <w:unhideWhenUsed/>
    <w:rsid w:val="00DD77BD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DD77BD"/>
    <w:rPr>
      <w:b/>
      <w:bCs/>
    </w:rPr>
  </w:style>
  <w:style w:type="paragraph" w:styleId="NormalWeb">
    <w:name w:val="Normal (Web)"/>
    <w:basedOn w:val="Normal"/>
    <w:uiPriority w:val="99"/>
    <w:unhideWhenUsed/>
    <w:rsid w:val="00DD77B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5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1494</Words>
  <Characters>8517</Characters>
  <Application>Microsoft Office Word</Application>
  <DocSecurity>0</DocSecurity>
  <Lines>70</Lines>
  <Paragraphs>19</Paragraphs>
  <ScaleCrop>false</ScaleCrop>
  <Company>P R C</Company>
  <LinksUpToDate>false</LinksUpToDate>
  <CharactersWithSpaces>9992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9</cp:revision>
  <dcterms:created xsi:type="dcterms:W3CDTF">2026-02-19T02:24:00Z</dcterms:created>
  <dcterms:modified xsi:type="dcterms:W3CDTF">2026-02-23T09:16:00Z</dcterms:modified>
</cp:coreProperties>
</file>