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1160E" w:rsidRDefault="0091160E" w:rsidP="0091160E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91160E" w:rsidRDefault="0091160E" w:rsidP="0091160E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91160E" w:rsidRDefault="0091160E" w:rsidP="0091160E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DA6CEC" w:rsidRDefault="003827DD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DA6CEC" w:rsidRPr="001E14B4" w:rsidRDefault="001E14B4">
      <w:pPr>
        <w:spacing w:after="120"/>
        <w:jc w:val="both"/>
        <w:rPr>
          <w:rFonts w:ascii="Arial" w:hAnsi="Arial" w:cs="Arial"/>
        </w:rPr>
      </w:pPr>
      <w:r w:rsidRPr="001E14B4">
        <w:rPr>
          <w:rFonts w:ascii="Arial" w:hAnsi="Arial" w:cs="Arial"/>
        </w:rPr>
        <w:t xml:space="preserve">Senior Software Engineer with </w:t>
      </w:r>
      <w:r w:rsidRPr="001E14B4">
        <w:rPr>
          <w:rStyle w:val="Strong"/>
          <w:rFonts w:ascii="Arial" w:hAnsi="Arial" w:cs="Arial"/>
        </w:rPr>
        <w:t>9+ years</w:t>
      </w:r>
      <w:r w:rsidRPr="001E14B4">
        <w:rPr>
          <w:rFonts w:ascii="Arial" w:hAnsi="Arial" w:cs="Arial"/>
        </w:rPr>
        <w:t xml:space="preserve"> delivering </w:t>
      </w:r>
      <w:r w:rsidRPr="001E14B4">
        <w:rPr>
          <w:rStyle w:val="Strong"/>
          <w:rFonts w:ascii="Arial" w:hAnsi="Arial" w:cs="Arial"/>
        </w:rPr>
        <w:t>production-grade, cloud-native</w:t>
      </w:r>
      <w:r w:rsidRPr="001E14B4">
        <w:rPr>
          <w:rFonts w:ascii="Arial" w:hAnsi="Arial" w:cs="Arial"/>
        </w:rPr>
        <w:t xml:space="preserve"> platforms with a strong recent focus on </w:t>
      </w:r>
      <w:r w:rsidRPr="001E14B4">
        <w:rPr>
          <w:rStyle w:val="Strong"/>
          <w:rFonts w:ascii="Arial" w:hAnsi="Arial" w:cs="Arial"/>
        </w:rPr>
        <w:t>Generative AI</w:t>
      </w:r>
      <w:r w:rsidRPr="001E14B4">
        <w:rPr>
          <w:rFonts w:ascii="Arial" w:hAnsi="Arial" w:cs="Arial"/>
        </w:rPr>
        <w:t xml:space="preserve">. Experienced building </w:t>
      </w:r>
      <w:r w:rsidRPr="001E14B4">
        <w:rPr>
          <w:rStyle w:val="Strong"/>
          <w:rFonts w:ascii="Arial" w:hAnsi="Arial" w:cs="Arial"/>
        </w:rPr>
        <w:t>LLM-powered</w:t>
      </w:r>
      <w:r w:rsidRPr="001E14B4">
        <w:rPr>
          <w:rFonts w:ascii="Arial" w:hAnsi="Arial" w:cs="Arial"/>
        </w:rPr>
        <w:t xml:space="preserve"> applications, </w:t>
      </w:r>
      <w:r w:rsidRPr="001E14B4">
        <w:rPr>
          <w:rStyle w:val="Strong"/>
          <w:rFonts w:ascii="Arial" w:hAnsi="Arial" w:cs="Arial"/>
        </w:rPr>
        <w:t>RAG</w:t>
      </w:r>
      <w:r w:rsidRPr="001E14B4">
        <w:rPr>
          <w:rFonts w:ascii="Arial" w:hAnsi="Arial" w:cs="Arial"/>
        </w:rPr>
        <w:t xml:space="preserve"> pipelines, </w:t>
      </w:r>
      <w:r w:rsidRPr="001E14B4">
        <w:rPr>
          <w:rStyle w:val="Strong"/>
          <w:rFonts w:ascii="Arial" w:hAnsi="Arial" w:cs="Arial"/>
        </w:rPr>
        <w:t>semantic search</w:t>
      </w:r>
      <w:r w:rsidRPr="001E14B4">
        <w:rPr>
          <w:rFonts w:ascii="Arial" w:hAnsi="Arial" w:cs="Arial"/>
        </w:rPr>
        <w:t xml:space="preserve">, and </w:t>
      </w:r>
      <w:r w:rsidRPr="001E14B4">
        <w:rPr>
          <w:rStyle w:val="Strong"/>
          <w:rFonts w:ascii="Arial" w:hAnsi="Arial" w:cs="Arial"/>
        </w:rPr>
        <w:t>AI-driven APIs</w:t>
      </w:r>
      <w:r w:rsidRPr="001E14B4">
        <w:rPr>
          <w:rFonts w:ascii="Arial" w:hAnsi="Arial" w:cs="Arial"/>
        </w:rPr>
        <w:t xml:space="preserve"> using </w:t>
      </w:r>
      <w:r w:rsidRPr="001E14B4">
        <w:rPr>
          <w:rStyle w:val="Strong"/>
          <w:rFonts w:ascii="Arial" w:hAnsi="Arial" w:cs="Arial"/>
        </w:rPr>
        <w:t>Python</w:t>
      </w:r>
      <w:r w:rsidRPr="001E14B4">
        <w:rPr>
          <w:rFonts w:ascii="Arial" w:hAnsi="Arial" w:cs="Arial"/>
        </w:rPr>
        <w:t xml:space="preserve">, </w:t>
      </w:r>
      <w:r w:rsidRPr="001E14B4">
        <w:rPr>
          <w:rStyle w:val="Strong"/>
          <w:rFonts w:ascii="Arial" w:hAnsi="Arial" w:cs="Arial"/>
        </w:rPr>
        <w:t>Node.js</w:t>
      </w:r>
      <w:r w:rsidRPr="001E14B4">
        <w:rPr>
          <w:rFonts w:ascii="Arial" w:hAnsi="Arial" w:cs="Arial"/>
        </w:rPr>
        <w:t xml:space="preserve">, </w:t>
      </w:r>
      <w:r w:rsidRPr="001E14B4">
        <w:rPr>
          <w:rStyle w:val="Strong"/>
          <w:rFonts w:ascii="Arial" w:hAnsi="Arial" w:cs="Arial"/>
        </w:rPr>
        <w:t>TypeScript</w:t>
      </w:r>
      <w:r w:rsidRPr="001E14B4">
        <w:rPr>
          <w:rFonts w:ascii="Arial" w:hAnsi="Arial" w:cs="Arial"/>
        </w:rPr>
        <w:t xml:space="preserve">, and modern cloud services. Strong emphasis on </w:t>
      </w:r>
      <w:r w:rsidRPr="001E14B4">
        <w:rPr>
          <w:rStyle w:val="Strong"/>
          <w:rFonts w:ascii="Arial" w:hAnsi="Arial" w:cs="Arial"/>
        </w:rPr>
        <w:t>reliability</w:t>
      </w:r>
      <w:r w:rsidRPr="001E14B4">
        <w:rPr>
          <w:rFonts w:ascii="Arial" w:hAnsi="Arial" w:cs="Arial"/>
        </w:rPr>
        <w:t xml:space="preserve">, </w:t>
      </w:r>
      <w:r w:rsidRPr="001E14B4">
        <w:rPr>
          <w:rStyle w:val="Strong"/>
          <w:rFonts w:ascii="Arial" w:hAnsi="Arial" w:cs="Arial"/>
        </w:rPr>
        <w:t>observability</w:t>
      </w:r>
      <w:r w:rsidRPr="001E14B4">
        <w:rPr>
          <w:rFonts w:ascii="Arial" w:hAnsi="Arial" w:cs="Arial"/>
        </w:rPr>
        <w:t xml:space="preserve">, </w:t>
      </w:r>
      <w:r w:rsidRPr="001E14B4">
        <w:rPr>
          <w:rStyle w:val="Strong"/>
          <w:rFonts w:ascii="Arial" w:hAnsi="Arial" w:cs="Arial"/>
        </w:rPr>
        <w:t>security</w:t>
      </w:r>
      <w:r w:rsidRPr="001E14B4">
        <w:rPr>
          <w:rFonts w:ascii="Arial" w:hAnsi="Arial" w:cs="Arial"/>
        </w:rPr>
        <w:t xml:space="preserve">, and </w:t>
      </w:r>
      <w:r w:rsidRPr="001E14B4">
        <w:rPr>
          <w:rStyle w:val="Strong"/>
          <w:rFonts w:ascii="Arial" w:hAnsi="Arial" w:cs="Arial"/>
        </w:rPr>
        <w:t>cost efficiency</w:t>
      </w:r>
      <w:r w:rsidRPr="001E14B4">
        <w:rPr>
          <w:rFonts w:ascii="Arial" w:hAnsi="Arial" w:cs="Arial"/>
        </w:rPr>
        <w:t>, partnering across product, AI, and platform teams to turn ambiguous requirements into scalable, compliant solutions.</w:t>
      </w:r>
    </w:p>
    <w:p w:rsidR="00DA6CEC" w:rsidRDefault="003827D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1E14B4" w:rsidRPr="001E14B4" w:rsidRDefault="001E14B4" w:rsidP="001E14B4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1E14B4">
        <w:rPr>
          <w:rStyle w:val="Strong"/>
          <w:rFonts w:ascii="Arial" w:hAnsi="Arial" w:cs="Arial"/>
          <w:sz w:val="20"/>
        </w:rPr>
        <w:t>Frontend</w:t>
      </w:r>
      <w:r w:rsidRPr="001E14B4">
        <w:rPr>
          <w:rFonts w:ascii="Arial" w:hAnsi="Arial" w:cs="Arial"/>
          <w:sz w:val="20"/>
        </w:rPr>
        <w:t xml:space="preserve"> — </w:t>
      </w:r>
      <w:r w:rsidRPr="001E14B4">
        <w:rPr>
          <w:rStyle w:val="Strong"/>
          <w:rFonts w:ascii="Arial" w:hAnsi="Arial" w:cs="Arial"/>
          <w:sz w:val="20"/>
        </w:rPr>
        <w:t>React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Next.js</w:t>
      </w:r>
      <w:r w:rsidRPr="001E14B4">
        <w:rPr>
          <w:rFonts w:ascii="Arial" w:hAnsi="Arial" w:cs="Arial"/>
          <w:sz w:val="20"/>
        </w:rPr>
        <w:t>, modern UI state management, AI-driven UX patterns, component-driven UI delivery, performance tuning, accessibility</w:t>
      </w:r>
    </w:p>
    <w:p w:rsidR="001E14B4" w:rsidRPr="001E14B4" w:rsidRDefault="001E14B4" w:rsidP="001E14B4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1E14B4">
        <w:rPr>
          <w:rStyle w:val="Strong"/>
          <w:rFonts w:ascii="Arial" w:hAnsi="Arial" w:cs="Arial"/>
          <w:sz w:val="20"/>
        </w:rPr>
        <w:t>Backend &amp; APIs</w:t>
      </w:r>
      <w:r w:rsidRPr="001E14B4">
        <w:rPr>
          <w:rFonts w:ascii="Arial" w:hAnsi="Arial" w:cs="Arial"/>
          <w:sz w:val="20"/>
        </w:rPr>
        <w:t xml:space="preserve"> — </w:t>
      </w:r>
      <w:r w:rsidRPr="001E14B4">
        <w:rPr>
          <w:rStyle w:val="Strong"/>
          <w:rFonts w:ascii="Arial" w:hAnsi="Arial" w:cs="Arial"/>
          <w:sz w:val="20"/>
        </w:rPr>
        <w:t>Python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Node.js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TypeScript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REST APIs</w:t>
      </w:r>
      <w:r w:rsidRPr="001E14B4">
        <w:rPr>
          <w:rFonts w:ascii="Arial" w:hAnsi="Arial" w:cs="Arial"/>
          <w:sz w:val="20"/>
        </w:rPr>
        <w:t>, microservices, distributed systems, event-driven patterns, background processing, API gateways/BFFs, WebSockets/streaming updates</w:t>
      </w:r>
    </w:p>
    <w:p w:rsidR="001E14B4" w:rsidRPr="001E14B4" w:rsidRDefault="001E14B4" w:rsidP="001E14B4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1E14B4">
        <w:rPr>
          <w:rStyle w:val="Strong"/>
          <w:rFonts w:ascii="Arial" w:hAnsi="Arial" w:cs="Arial"/>
          <w:sz w:val="20"/>
        </w:rPr>
        <w:t>Data, Messaging &amp; Search</w:t>
      </w:r>
      <w:r w:rsidRPr="001E14B4">
        <w:rPr>
          <w:rFonts w:ascii="Arial" w:hAnsi="Arial" w:cs="Arial"/>
          <w:sz w:val="20"/>
        </w:rPr>
        <w:t xml:space="preserve"> — Relational: </w:t>
      </w:r>
      <w:r w:rsidRPr="001E14B4">
        <w:rPr>
          <w:rStyle w:val="Strong"/>
          <w:rFonts w:ascii="Arial" w:hAnsi="Arial" w:cs="Arial"/>
          <w:sz w:val="20"/>
        </w:rPr>
        <w:t>PostgreSQL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MySQL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SQL Server</w:t>
      </w:r>
      <w:r w:rsidRPr="001E14B4">
        <w:rPr>
          <w:rFonts w:ascii="Arial" w:hAnsi="Arial" w:cs="Arial"/>
          <w:sz w:val="20"/>
        </w:rPr>
        <w:t xml:space="preserve">, NoSQL: </w:t>
      </w:r>
      <w:r w:rsidRPr="001E14B4">
        <w:rPr>
          <w:rStyle w:val="Strong"/>
          <w:rFonts w:ascii="Arial" w:hAnsi="Arial" w:cs="Arial"/>
          <w:sz w:val="20"/>
        </w:rPr>
        <w:t>Redis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MongoDB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DynamoDB</w:t>
      </w:r>
      <w:r w:rsidRPr="001E14B4">
        <w:rPr>
          <w:rFonts w:ascii="Arial" w:hAnsi="Arial" w:cs="Arial"/>
          <w:sz w:val="20"/>
        </w:rPr>
        <w:t xml:space="preserve">, Queues/streams: </w:t>
      </w:r>
      <w:r w:rsidRPr="001E14B4">
        <w:rPr>
          <w:rStyle w:val="Strong"/>
          <w:rFonts w:ascii="Arial" w:hAnsi="Arial" w:cs="Arial"/>
          <w:sz w:val="20"/>
        </w:rPr>
        <w:t>AWS SQS/SNS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Kafka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RabbitMQ</w:t>
      </w:r>
      <w:r w:rsidRPr="001E14B4">
        <w:rPr>
          <w:rFonts w:ascii="Arial" w:hAnsi="Arial" w:cs="Arial"/>
          <w:sz w:val="20"/>
        </w:rPr>
        <w:t xml:space="preserve">, Search: </w:t>
      </w:r>
      <w:r w:rsidRPr="001E14B4">
        <w:rPr>
          <w:rStyle w:val="Strong"/>
          <w:rFonts w:ascii="Arial" w:hAnsi="Arial" w:cs="Arial"/>
          <w:sz w:val="20"/>
        </w:rPr>
        <w:t>Elasticsearch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OpenSearch</w:t>
      </w:r>
      <w:r w:rsidRPr="001E14B4">
        <w:rPr>
          <w:rFonts w:ascii="Arial" w:hAnsi="Arial" w:cs="Arial"/>
          <w:sz w:val="20"/>
        </w:rPr>
        <w:t xml:space="preserve">, Analytics: </w:t>
      </w:r>
      <w:r w:rsidRPr="001E14B4">
        <w:rPr>
          <w:rStyle w:val="Strong"/>
          <w:rFonts w:ascii="Arial" w:hAnsi="Arial" w:cs="Arial"/>
          <w:sz w:val="20"/>
        </w:rPr>
        <w:t>Redshift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BigQuery</w:t>
      </w:r>
      <w:r w:rsidRPr="001E14B4">
        <w:rPr>
          <w:rFonts w:ascii="Arial" w:hAnsi="Arial" w:cs="Arial"/>
          <w:sz w:val="20"/>
        </w:rPr>
        <w:t xml:space="preserve"> (exposure via event/analytics pipelines)</w:t>
      </w:r>
    </w:p>
    <w:p w:rsidR="001E14B4" w:rsidRPr="001E14B4" w:rsidRDefault="001E14B4" w:rsidP="001E14B4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1E14B4">
        <w:rPr>
          <w:rStyle w:val="Strong"/>
          <w:rFonts w:ascii="Arial" w:hAnsi="Arial" w:cs="Arial"/>
          <w:sz w:val="20"/>
        </w:rPr>
        <w:t>Cloud &amp; DevOps</w:t>
      </w:r>
      <w:r w:rsidRPr="001E14B4">
        <w:rPr>
          <w:rFonts w:ascii="Arial" w:hAnsi="Arial" w:cs="Arial"/>
          <w:sz w:val="20"/>
        </w:rPr>
        <w:t xml:space="preserve"> — AWS (primary): </w:t>
      </w:r>
      <w:r w:rsidRPr="001E14B4">
        <w:rPr>
          <w:rStyle w:val="Strong"/>
          <w:rFonts w:ascii="Arial" w:hAnsi="Arial" w:cs="Arial"/>
          <w:sz w:val="20"/>
        </w:rPr>
        <w:t>EKS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ECS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EC2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Lambda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API Gateway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S3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CloudFront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RDS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DynamoDB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ElastiCache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EventBridge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Step Functions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IAM</w:t>
      </w:r>
      <w:r w:rsidRPr="001E14B4">
        <w:rPr>
          <w:rFonts w:ascii="Arial" w:hAnsi="Arial" w:cs="Arial"/>
          <w:sz w:val="20"/>
        </w:rPr>
        <w:t xml:space="preserve">, Azure: </w:t>
      </w:r>
      <w:r w:rsidRPr="001E14B4">
        <w:rPr>
          <w:rStyle w:val="Strong"/>
          <w:rFonts w:ascii="Arial" w:hAnsi="Arial" w:cs="Arial"/>
          <w:sz w:val="20"/>
        </w:rPr>
        <w:t>AKS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App Service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Azure SQL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Service Bus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Key Vault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Application Insights</w:t>
      </w:r>
      <w:r w:rsidRPr="001E14B4">
        <w:rPr>
          <w:rFonts w:ascii="Arial" w:hAnsi="Arial" w:cs="Arial"/>
          <w:sz w:val="20"/>
        </w:rPr>
        <w:t xml:space="preserve">, GCP: </w:t>
      </w:r>
      <w:r w:rsidRPr="001E14B4">
        <w:rPr>
          <w:rStyle w:val="Strong"/>
          <w:rFonts w:ascii="Arial" w:hAnsi="Arial" w:cs="Arial"/>
          <w:sz w:val="20"/>
        </w:rPr>
        <w:t>GKE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Cloud Run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Pub/Sub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Cloud Storage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BigQuery</w:t>
      </w:r>
      <w:r w:rsidRPr="001E14B4">
        <w:rPr>
          <w:rFonts w:ascii="Arial" w:hAnsi="Arial" w:cs="Arial"/>
          <w:sz w:val="20"/>
        </w:rPr>
        <w:t xml:space="preserve"> (as consumer/integrator), </w:t>
      </w:r>
      <w:r w:rsidRPr="001E14B4">
        <w:rPr>
          <w:rStyle w:val="Strong"/>
          <w:rFonts w:ascii="Arial" w:hAnsi="Arial" w:cs="Arial"/>
          <w:sz w:val="20"/>
        </w:rPr>
        <w:t>Docker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Kubernetes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Helm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Argo CD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GitOps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Terraform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CloudFormation</w:t>
      </w:r>
      <w:r w:rsidRPr="001E14B4">
        <w:rPr>
          <w:rFonts w:ascii="Arial" w:hAnsi="Arial" w:cs="Arial"/>
          <w:sz w:val="20"/>
        </w:rPr>
        <w:t xml:space="preserve">, CI/CD: </w:t>
      </w:r>
      <w:r w:rsidRPr="001E14B4">
        <w:rPr>
          <w:rStyle w:val="Strong"/>
          <w:rFonts w:ascii="Arial" w:hAnsi="Arial" w:cs="Arial"/>
          <w:sz w:val="20"/>
        </w:rPr>
        <w:t>GitHub Actions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GitLab CI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Jenkins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Azure DevOps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CircleCI</w:t>
      </w:r>
    </w:p>
    <w:p w:rsidR="001E14B4" w:rsidRDefault="001E14B4" w:rsidP="001E14B4">
      <w:pPr>
        <w:pStyle w:val="NormalWeb"/>
        <w:numPr>
          <w:ilvl w:val="0"/>
          <w:numId w:val="2"/>
        </w:numPr>
      </w:pPr>
      <w:r w:rsidRPr="001E14B4">
        <w:rPr>
          <w:rStyle w:val="Strong"/>
          <w:rFonts w:ascii="Arial" w:hAnsi="Arial" w:cs="Arial"/>
          <w:sz w:val="20"/>
        </w:rPr>
        <w:t>Observability, Quality &amp; Security</w:t>
      </w:r>
      <w:r w:rsidRPr="001E14B4">
        <w:rPr>
          <w:rFonts w:ascii="Arial" w:hAnsi="Arial" w:cs="Arial"/>
          <w:sz w:val="20"/>
        </w:rPr>
        <w:t xml:space="preserve"> — </w:t>
      </w:r>
      <w:r w:rsidRPr="001E14B4">
        <w:rPr>
          <w:rStyle w:val="Strong"/>
          <w:rFonts w:ascii="Arial" w:hAnsi="Arial" w:cs="Arial"/>
          <w:sz w:val="20"/>
        </w:rPr>
        <w:t>OpenTelemetry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Datadog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Prometheus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Grafana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ELK/EFK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CloudWatch</w:t>
      </w:r>
      <w:r w:rsidRPr="001E14B4">
        <w:rPr>
          <w:rFonts w:ascii="Arial" w:hAnsi="Arial" w:cs="Arial"/>
          <w:sz w:val="20"/>
        </w:rPr>
        <w:t xml:space="preserve">, structured logging, Testing: </w:t>
      </w:r>
      <w:r w:rsidRPr="001E14B4">
        <w:rPr>
          <w:rStyle w:val="Strong"/>
          <w:rFonts w:ascii="Arial" w:hAnsi="Arial" w:cs="Arial"/>
          <w:sz w:val="20"/>
        </w:rPr>
        <w:t>Jest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Mocha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Chai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React Testing Library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Cypress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Playwright</w:t>
      </w:r>
      <w:r w:rsidRPr="001E14B4">
        <w:rPr>
          <w:rFonts w:ascii="Arial" w:hAnsi="Arial" w:cs="Arial"/>
          <w:sz w:val="20"/>
        </w:rPr>
        <w:t xml:space="preserve">, API contract tests (Pact-style), Security: </w:t>
      </w:r>
      <w:r w:rsidRPr="001E14B4">
        <w:rPr>
          <w:rStyle w:val="Strong"/>
          <w:rFonts w:ascii="Arial" w:hAnsi="Arial" w:cs="Arial"/>
          <w:sz w:val="20"/>
        </w:rPr>
        <w:t>OAuth2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OpenID Connect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JWT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Okta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Auth0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AWS Cognito</w:t>
      </w:r>
      <w:r w:rsidRPr="001E14B4">
        <w:rPr>
          <w:rFonts w:ascii="Arial" w:hAnsi="Arial" w:cs="Arial"/>
          <w:sz w:val="20"/>
        </w:rPr>
        <w:t xml:space="preserve">, rate limiting, </w:t>
      </w:r>
      <w:r w:rsidRPr="001E14B4">
        <w:rPr>
          <w:rStyle w:val="Strong"/>
          <w:rFonts w:ascii="Arial" w:hAnsi="Arial" w:cs="Arial"/>
          <w:sz w:val="20"/>
        </w:rPr>
        <w:t>RBAC/ABAC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audit logging</w:t>
      </w:r>
    </w:p>
    <w:p w:rsidR="00DA6CEC" w:rsidRDefault="00DA6CEC">
      <w:pPr>
        <w:spacing w:after="80"/>
      </w:pPr>
    </w:p>
    <w:p w:rsidR="00DA6CEC" w:rsidRDefault="003827D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DA6CEC" w:rsidRDefault="003827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DA6CEC" w:rsidRDefault="003827D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DA6CEC" w:rsidRDefault="003827DD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Designed and delivered </w:t>
      </w:r>
      <w:r w:rsidRPr="001E14B4">
        <w:rPr>
          <w:rStyle w:val="Strong"/>
          <w:rFonts w:ascii="Arial" w:hAnsi="Arial" w:cs="Arial"/>
          <w:sz w:val="20"/>
        </w:rPr>
        <w:t>Generative AI</w:t>
      </w:r>
      <w:r w:rsidRPr="001E14B4">
        <w:rPr>
          <w:rFonts w:ascii="Arial" w:hAnsi="Arial" w:cs="Arial"/>
          <w:sz w:val="20"/>
        </w:rPr>
        <w:t xml:space="preserve"> services for SaaS products, enabling </w:t>
      </w:r>
      <w:r w:rsidRPr="001E14B4">
        <w:rPr>
          <w:rStyle w:val="Strong"/>
          <w:rFonts w:ascii="Arial" w:hAnsi="Arial" w:cs="Arial"/>
          <w:sz w:val="20"/>
        </w:rPr>
        <w:t>document intelligence</w:t>
      </w:r>
      <w:r w:rsidRPr="001E14B4">
        <w:rPr>
          <w:rFonts w:ascii="Arial" w:hAnsi="Arial" w:cs="Arial"/>
          <w:sz w:val="20"/>
        </w:rPr>
        <w:t>, automated summarization, and conversational workflows with secure model access paths.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Built </w:t>
      </w:r>
      <w:r w:rsidRPr="001E14B4">
        <w:rPr>
          <w:rStyle w:val="Strong"/>
          <w:rFonts w:ascii="Arial" w:hAnsi="Arial" w:cs="Arial"/>
          <w:sz w:val="20"/>
        </w:rPr>
        <w:t>RAG</w:t>
      </w:r>
      <w:r w:rsidRPr="001E14B4">
        <w:rPr>
          <w:rFonts w:ascii="Arial" w:hAnsi="Arial" w:cs="Arial"/>
          <w:sz w:val="20"/>
        </w:rPr>
        <w:t xml:space="preserve"> pipelines with ingestion, chunking, embeddings, and retrieval layers, integrating </w:t>
      </w:r>
      <w:r w:rsidRPr="001E14B4">
        <w:rPr>
          <w:rStyle w:val="Strong"/>
          <w:rFonts w:ascii="Arial" w:hAnsi="Arial" w:cs="Arial"/>
          <w:sz w:val="20"/>
        </w:rPr>
        <w:t>Elasticsearch/OpenSearch</w:t>
      </w:r>
      <w:r w:rsidRPr="001E14B4">
        <w:rPr>
          <w:rFonts w:ascii="Arial" w:hAnsi="Arial" w:cs="Arial"/>
          <w:sz w:val="20"/>
        </w:rPr>
        <w:t xml:space="preserve"> for fast semantic lookup and relevance tuning.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Implemented scalable AI APIs using </w:t>
      </w:r>
      <w:r w:rsidRPr="001E14B4">
        <w:rPr>
          <w:rStyle w:val="Strong"/>
          <w:rFonts w:ascii="Arial" w:hAnsi="Arial" w:cs="Arial"/>
          <w:sz w:val="20"/>
        </w:rPr>
        <w:t>Python</w:t>
      </w:r>
      <w:r w:rsidRPr="001E14B4">
        <w:rPr>
          <w:rFonts w:ascii="Arial" w:hAnsi="Arial" w:cs="Arial"/>
          <w:sz w:val="20"/>
        </w:rPr>
        <w:t xml:space="preserve"> and </w:t>
      </w:r>
      <w:r w:rsidRPr="001E14B4">
        <w:rPr>
          <w:rStyle w:val="Strong"/>
          <w:rFonts w:ascii="Arial" w:hAnsi="Arial" w:cs="Arial"/>
          <w:sz w:val="20"/>
        </w:rPr>
        <w:t>Node.js/TypeScript</w:t>
      </w:r>
      <w:r w:rsidRPr="001E14B4">
        <w:rPr>
          <w:rFonts w:ascii="Arial" w:hAnsi="Arial" w:cs="Arial"/>
          <w:sz w:val="20"/>
        </w:rPr>
        <w:t xml:space="preserve">, applying </w:t>
      </w:r>
      <w:r w:rsidRPr="001E14B4">
        <w:rPr>
          <w:rStyle w:val="Strong"/>
          <w:rFonts w:ascii="Arial" w:hAnsi="Arial" w:cs="Arial"/>
          <w:sz w:val="20"/>
        </w:rPr>
        <w:t>idempotency</w:t>
      </w:r>
      <w:r w:rsidRPr="001E14B4">
        <w:rPr>
          <w:rFonts w:ascii="Arial" w:hAnsi="Arial" w:cs="Arial"/>
          <w:sz w:val="20"/>
        </w:rPr>
        <w:t>, structured errors, and request shaping for predictable client behavior.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Deployed AI workloads on AWS using </w:t>
      </w:r>
      <w:r w:rsidRPr="001E14B4">
        <w:rPr>
          <w:rStyle w:val="Strong"/>
          <w:rFonts w:ascii="Arial" w:hAnsi="Arial" w:cs="Arial"/>
          <w:sz w:val="20"/>
        </w:rPr>
        <w:t>EKS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ECS</w:t>
      </w:r>
      <w:r w:rsidRPr="001E14B4">
        <w:rPr>
          <w:rFonts w:ascii="Arial" w:hAnsi="Arial" w:cs="Arial"/>
          <w:sz w:val="20"/>
        </w:rPr>
        <w:t xml:space="preserve">, and </w:t>
      </w:r>
      <w:r w:rsidRPr="001E14B4">
        <w:rPr>
          <w:rStyle w:val="Strong"/>
          <w:rFonts w:ascii="Arial" w:hAnsi="Arial" w:cs="Arial"/>
          <w:sz w:val="20"/>
        </w:rPr>
        <w:t>Lambda</w:t>
      </w:r>
      <w:r w:rsidRPr="001E14B4">
        <w:rPr>
          <w:rFonts w:ascii="Arial" w:hAnsi="Arial" w:cs="Arial"/>
          <w:sz w:val="20"/>
        </w:rPr>
        <w:t xml:space="preserve">, exposing services via </w:t>
      </w:r>
      <w:r w:rsidRPr="001E14B4">
        <w:rPr>
          <w:rStyle w:val="Strong"/>
          <w:rFonts w:ascii="Arial" w:hAnsi="Arial" w:cs="Arial"/>
          <w:sz w:val="20"/>
        </w:rPr>
        <w:t>API Gateway</w:t>
      </w:r>
      <w:r w:rsidRPr="001E14B4">
        <w:rPr>
          <w:rFonts w:ascii="Arial" w:hAnsi="Arial" w:cs="Arial"/>
          <w:sz w:val="20"/>
        </w:rPr>
        <w:t xml:space="preserve"> and enforcing </w:t>
      </w:r>
      <w:r w:rsidRPr="001E14B4">
        <w:rPr>
          <w:rStyle w:val="Strong"/>
          <w:rFonts w:ascii="Arial" w:hAnsi="Arial" w:cs="Arial"/>
          <w:sz w:val="20"/>
        </w:rPr>
        <w:t>IAM</w:t>
      </w:r>
      <w:r w:rsidRPr="001E14B4">
        <w:rPr>
          <w:rFonts w:ascii="Arial" w:hAnsi="Arial" w:cs="Arial"/>
          <w:sz w:val="20"/>
        </w:rPr>
        <w:t xml:space="preserve"> least-privilege boundaries.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Implemented event-driven processing with </w:t>
      </w:r>
      <w:r w:rsidRPr="001E14B4">
        <w:rPr>
          <w:rStyle w:val="Strong"/>
          <w:rFonts w:ascii="Arial" w:hAnsi="Arial" w:cs="Arial"/>
          <w:sz w:val="20"/>
        </w:rPr>
        <w:t>AWS SQS/SNS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Kafka</w:t>
      </w:r>
      <w:r w:rsidRPr="001E14B4">
        <w:rPr>
          <w:rFonts w:ascii="Arial" w:hAnsi="Arial" w:cs="Arial"/>
          <w:sz w:val="20"/>
        </w:rPr>
        <w:t xml:space="preserve">, and </w:t>
      </w:r>
      <w:r w:rsidRPr="001E14B4">
        <w:rPr>
          <w:rStyle w:val="Strong"/>
          <w:rFonts w:ascii="Arial" w:hAnsi="Arial" w:cs="Arial"/>
          <w:sz w:val="20"/>
        </w:rPr>
        <w:t>RabbitMQ</w:t>
      </w:r>
      <w:r w:rsidRPr="001E14B4">
        <w:rPr>
          <w:rFonts w:ascii="Arial" w:hAnsi="Arial" w:cs="Arial"/>
          <w:sz w:val="20"/>
        </w:rPr>
        <w:t xml:space="preserve"> workers for long-running jobs, retries, and dead-letter isolation.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Stored AI artifacts and datasets in </w:t>
      </w:r>
      <w:r w:rsidRPr="001E14B4">
        <w:rPr>
          <w:rStyle w:val="Strong"/>
          <w:rFonts w:ascii="Arial" w:hAnsi="Arial" w:cs="Arial"/>
          <w:sz w:val="20"/>
        </w:rPr>
        <w:t>S3</w:t>
      </w:r>
      <w:r w:rsidRPr="001E14B4">
        <w:rPr>
          <w:rFonts w:ascii="Arial" w:hAnsi="Arial" w:cs="Arial"/>
          <w:sz w:val="20"/>
        </w:rPr>
        <w:t xml:space="preserve"> with lifecycle controls, and maintained transactional metadata in </w:t>
      </w:r>
      <w:r w:rsidRPr="001E14B4">
        <w:rPr>
          <w:rStyle w:val="Strong"/>
          <w:rFonts w:ascii="Arial" w:hAnsi="Arial" w:cs="Arial"/>
          <w:sz w:val="20"/>
        </w:rPr>
        <w:t>RDS</w:t>
      </w:r>
      <w:r w:rsidRPr="001E14B4">
        <w:rPr>
          <w:rFonts w:ascii="Arial" w:hAnsi="Arial" w:cs="Arial"/>
          <w:sz w:val="20"/>
        </w:rPr>
        <w:t xml:space="preserve"> (including </w:t>
      </w:r>
      <w:r w:rsidRPr="001E14B4">
        <w:rPr>
          <w:rStyle w:val="Strong"/>
          <w:rFonts w:ascii="Arial" w:hAnsi="Arial" w:cs="Arial"/>
          <w:sz w:val="20"/>
        </w:rPr>
        <w:t>PostgreSQL/MySQL</w:t>
      </w:r>
      <w:r w:rsidRPr="001E14B4">
        <w:rPr>
          <w:rFonts w:ascii="Arial" w:hAnsi="Arial" w:cs="Arial"/>
          <w:sz w:val="20"/>
        </w:rPr>
        <w:t>) with indexing and query tuning.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Integrated high-throughput caching using </w:t>
      </w:r>
      <w:r w:rsidRPr="001E14B4">
        <w:rPr>
          <w:rStyle w:val="Strong"/>
          <w:rFonts w:ascii="Arial" w:hAnsi="Arial" w:cs="Arial"/>
          <w:sz w:val="20"/>
        </w:rPr>
        <w:t>Redis/ElastiCache</w:t>
      </w:r>
      <w:r w:rsidRPr="001E14B4">
        <w:rPr>
          <w:rFonts w:ascii="Arial" w:hAnsi="Arial" w:cs="Arial"/>
          <w:sz w:val="20"/>
        </w:rPr>
        <w:t xml:space="preserve"> to reduce token spend, protect hot endpoints, and stabilize p95 latency under load spikes.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Supported multi-store data patterns by integrating </w:t>
      </w:r>
      <w:r w:rsidRPr="001E14B4">
        <w:rPr>
          <w:rStyle w:val="Strong"/>
          <w:rFonts w:ascii="Arial" w:hAnsi="Arial" w:cs="Arial"/>
          <w:sz w:val="20"/>
        </w:rPr>
        <w:t>DynamoDB</w:t>
      </w:r>
      <w:r w:rsidRPr="001E14B4">
        <w:rPr>
          <w:rFonts w:ascii="Arial" w:hAnsi="Arial" w:cs="Arial"/>
          <w:sz w:val="20"/>
        </w:rPr>
        <w:t xml:space="preserve"> for key-value access paths and operational scaling where strict relational constraints were not required.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Instrumented end-to-end observability using </w:t>
      </w:r>
      <w:r w:rsidRPr="001E14B4">
        <w:rPr>
          <w:rStyle w:val="Strong"/>
          <w:rFonts w:ascii="Arial" w:hAnsi="Arial" w:cs="Arial"/>
          <w:sz w:val="20"/>
        </w:rPr>
        <w:t>OpenTelemetry</w:t>
      </w:r>
      <w:r w:rsidRPr="001E14B4">
        <w:rPr>
          <w:rFonts w:ascii="Arial" w:hAnsi="Arial" w:cs="Arial"/>
          <w:sz w:val="20"/>
        </w:rPr>
        <w:t xml:space="preserve"> with exports to </w:t>
      </w:r>
      <w:r w:rsidRPr="001E14B4">
        <w:rPr>
          <w:rStyle w:val="Strong"/>
          <w:rFonts w:ascii="Arial" w:hAnsi="Arial" w:cs="Arial"/>
          <w:sz w:val="20"/>
        </w:rPr>
        <w:t>Datadog</w:t>
      </w:r>
      <w:r w:rsidRPr="001E14B4">
        <w:rPr>
          <w:rFonts w:ascii="Arial" w:hAnsi="Arial" w:cs="Arial"/>
          <w:sz w:val="20"/>
        </w:rPr>
        <w:t xml:space="preserve">, plus </w:t>
      </w:r>
      <w:r w:rsidRPr="001E14B4">
        <w:rPr>
          <w:rStyle w:val="Strong"/>
          <w:rFonts w:ascii="Arial" w:hAnsi="Arial" w:cs="Arial"/>
          <w:sz w:val="20"/>
        </w:rPr>
        <w:t>CloudWatch</w:t>
      </w:r>
      <w:r w:rsidRPr="001E14B4">
        <w:rPr>
          <w:rFonts w:ascii="Arial" w:hAnsi="Arial" w:cs="Arial"/>
          <w:sz w:val="20"/>
        </w:rPr>
        <w:t xml:space="preserve"> metrics/alarms and correlated structured logs for incident response.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Built reliability safeguards including circuit breakers, backoff policies, and provider fallbacks to handle transient LLM outages without cascading failures.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Implemented security guardrails using </w:t>
      </w:r>
      <w:r w:rsidRPr="001E14B4">
        <w:rPr>
          <w:rStyle w:val="Strong"/>
          <w:rFonts w:ascii="Arial" w:hAnsi="Arial" w:cs="Arial"/>
          <w:sz w:val="20"/>
        </w:rPr>
        <w:t>OAuth2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OpenID Connect</w:t>
      </w:r>
      <w:r w:rsidRPr="001E14B4">
        <w:rPr>
          <w:rFonts w:ascii="Arial" w:hAnsi="Arial" w:cs="Arial"/>
          <w:sz w:val="20"/>
        </w:rPr>
        <w:t xml:space="preserve">, and </w:t>
      </w:r>
      <w:r w:rsidRPr="001E14B4">
        <w:rPr>
          <w:rStyle w:val="Strong"/>
          <w:rFonts w:ascii="Arial" w:hAnsi="Arial" w:cs="Arial"/>
          <w:sz w:val="20"/>
        </w:rPr>
        <w:t>JWT</w:t>
      </w:r>
      <w:r w:rsidRPr="001E14B4">
        <w:rPr>
          <w:rFonts w:ascii="Arial" w:hAnsi="Arial" w:cs="Arial"/>
          <w:sz w:val="20"/>
        </w:rPr>
        <w:t xml:space="preserve">, integrating </w:t>
      </w:r>
      <w:r w:rsidRPr="001E14B4">
        <w:rPr>
          <w:rStyle w:val="Strong"/>
          <w:rFonts w:ascii="Arial" w:hAnsi="Arial" w:cs="Arial"/>
          <w:sz w:val="20"/>
        </w:rPr>
        <w:t>Okta/Auth0/AWS Cognito</w:t>
      </w:r>
      <w:r w:rsidRPr="001E14B4">
        <w:rPr>
          <w:rFonts w:ascii="Arial" w:hAnsi="Arial" w:cs="Arial"/>
          <w:sz w:val="20"/>
        </w:rPr>
        <w:t xml:space="preserve"> for federated identity and token validation.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Added platform controls: </w:t>
      </w:r>
      <w:r w:rsidRPr="001E14B4">
        <w:rPr>
          <w:rStyle w:val="Strong"/>
          <w:rFonts w:ascii="Arial" w:hAnsi="Arial" w:cs="Arial"/>
          <w:sz w:val="20"/>
        </w:rPr>
        <w:t>rate limiting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RBAC/ABAC</w:t>
      </w:r>
      <w:r w:rsidRPr="001E14B4">
        <w:rPr>
          <w:rFonts w:ascii="Arial" w:hAnsi="Arial" w:cs="Arial"/>
          <w:sz w:val="20"/>
        </w:rPr>
        <w:t xml:space="preserve">, and </w:t>
      </w:r>
      <w:r w:rsidRPr="001E14B4">
        <w:rPr>
          <w:rStyle w:val="Strong"/>
          <w:rFonts w:ascii="Arial" w:hAnsi="Arial" w:cs="Arial"/>
          <w:sz w:val="20"/>
        </w:rPr>
        <w:t>audit logging</w:t>
      </w:r>
      <w:r w:rsidRPr="001E14B4">
        <w:rPr>
          <w:rFonts w:ascii="Arial" w:hAnsi="Arial" w:cs="Arial"/>
          <w:sz w:val="20"/>
        </w:rPr>
        <w:t xml:space="preserve"> for every AI action touching customer data to strengthen compliance posture.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lastRenderedPageBreak/>
        <w:t xml:space="preserve">Automated deployments with </w:t>
      </w:r>
      <w:r w:rsidRPr="001E14B4">
        <w:rPr>
          <w:rStyle w:val="Strong"/>
          <w:rFonts w:ascii="Arial" w:hAnsi="Arial" w:cs="Arial"/>
          <w:sz w:val="20"/>
        </w:rPr>
        <w:t>GitHub Actions/GitLab CI/Jenkins</w:t>
      </w:r>
      <w:r w:rsidRPr="001E14B4">
        <w:rPr>
          <w:rFonts w:ascii="Arial" w:hAnsi="Arial" w:cs="Arial"/>
          <w:sz w:val="20"/>
        </w:rPr>
        <w:t xml:space="preserve">, publishing </w:t>
      </w:r>
      <w:r w:rsidRPr="001E14B4">
        <w:rPr>
          <w:rStyle w:val="Strong"/>
          <w:rFonts w:ascii="Arial" w:hAnsi="Arial" w:cs="Arial"/>
          <w:sz w:val="20"/>
        </w:rPr>
        <w:t>Docker</w:t>
      </w:r>
      <w:r w:rsidRPr="001E14B4">
        <w:rPr>
          <w:rFonts w:ascii="Arial" w:hAnsi="Arial" w:cs="Arial"/>
          <w:sz w:val="20"/>
        </w:rPr>
        <w:t xml:space="preserve"> images, running tests, and promoting builds across environments with policy gates.</w:t>
      </w:r>
    </w:p>
    <w:p w:rsid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Managed infrastructure using </w:t>
      </w:r>
      <w:r w:rsidRPr="001E14B4">
        <w:rPr>
          <w:rStyle w:val="Strong"/>
          <w:rFonts w:ascii="Arial" w:hAnsi="Arial" w:cs="Arial"/>
          <w:sz w:val="20"/>
        </w:rPr>
        <w:t>Terraform</w:t>
      </w:r>
      <w:r w:rsidRPr="001E14B4">
        <w:rPr>
          <w:rFonts w:ascii="Arial" w:hAnsi="Arial" w:cs="Arial"/>
          <w:sz w:val="20"/>
        </w:rPr>
        <w:t xml:space="preserve"> and </w:t>
      </w:r>
      <w:r w:rsidRPr="001E14B4">
        <w:rPr>
          <w:rStyle w:val="Strong"/>
          <w:rFonts w:ascii="Arial" w:hAnsi="Arial" w:cs="Arial"/>
          <w:sz w:val="20"/>
        </w:rPr>
        <w:t>CloudFormation</w:t>
      </w:r>
      <w:r w:rsidRPr="001E14B4">
        <w:rPr>
          <w:rFonts w:ascii="Arial" w:hAnsi="Arial" w:cs="Arial"/>
          <w:sz w:val="20"/>
        </w:rPr>
        <w:t>, standardizing VPC, compute, and service wiring with repeatable, reviewable changes.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Collaborated with product teams to ship AI features into </w:t>
      </w:r>
      <w:r w:rsidRPr="001E14B4">
        <w:rPr>
          <w:rStyle w:val="Strong"/>
          <w:rFonts w:ascii="Arial" w:hAnsi="Arial" w:cs="Arial"/>
          <w:sz w:val="20"/>
        </w:rPr>
        <w:t>React/Next.js</w:t>
      </w:r>
      <w:r w:rsidRPr="001E14B4">
        <w:rPr>
          <w:rFonts w:ascii="Arial" w:hAnsi="Arial" w:cs="Arial"/>
          <w:sz w:val="20"/>
        </w:rPr>
        <w:t xml:space="preserve"> frontends with responsive UX, streaming interactions, and measurable conversion impact.</w:t>
      </w:r>
    </w:p>
    <w:p w:rsidR="00DA6CEC" w:rsidRDefault="00DA6CEC">
      <w:pPr>
        <w:pBdr>
          <w:bottom w:val="dashed" w:sz="4" w:space="0" w:color="CFD2CD"/>
        </w:pBdr>
        <w:spacing w:after="120"/>
      </w:pPr>
    </w:p>
    <w:p w:rsidR="00DA6CEC" w:rsidRDefault="003827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DA6CEC" w:rsidRDefault="003827D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DA6CEC" w:rsidRDefault="003827DD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Built full-stack applications using </w:t>
      </w:r>
      <w:r w:rsidRPr="001E14B4">
        <w:rPr>
          <w:rStyle w:val="Strong"/>
          <w:rFonts w:ascii="Arial" w:hAnsi="Arial" w:cs="Arial"/>
          <w:sz w:val="20"/>
        </w:rPr>
        <w:t>Node.js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React</w:t>
      </w:r>
      <w:r w:rsidRPr="001E14B4">
        <w:rPr>
          <w:rFonts w:ascii="Arial" w:hAnsi="Arial" w:cs="Arial"/>
          <w:sz w:val="20"/>
        </w:rPr>
        <w:t xml:space="preserve">, and </w:t>
      </w:r>
      <w:r w:rsidRPr="001E14B4">
        <w:rPr>
          <w:rStyle w:val="Strong"/>
          <w:rFonts w:ascii="Arial" w:hAnsi="Arial" w:cs="Arial"/>
          <w:sz w:val="20"/>
        </w:rPr>
        <w:t>TypeScript</w:t>
      </w:r>
      <w:r w:rsidRPr="001E14B4">
        <w:rPr>
          <w:rFonts w:ascii="Arial" w:hAnsi="Arial" w:cs="Arial"/>
          <w:sz w:val="20"/>
        </w:rPr>
        <w:t>, focusing on clean boundaries between UI, APIs, and data services.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Designed </w:t>
      </w:r>
      <w:r w:rsidRPr="001E14B4">
        <w:rPr>
          <w:rStyle w:val="Strong"/>
          <w:rFonts w:ascii="Arial" w:hAnsi="Arial" w:cs="Arial"/>
          <w:sz w:val="20"/>
        </w:rPr>
        <w:t>REST APIs</w:t>
      </w:r>
      <w:r w:rsidRPr="001E14B4">
        <w:rPr>
          <w:rFonts w:ascii="Arial" w:hAnsi="Arial" w:cs="Arial"/>
          <w:sz w:val="20"/>
        </w:rPr>
        <w:t xml:space="preserve"> for data-heavy workflows with pagination/filtering, consistent error models, and secure request validation patterns.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Implemented background processing for long-running tasks using queue-based patterns and integrations aligned with </w:t>
      </w:r>
      <w:r w:rsidRPr="001E14B4">
        <w:rPr>
          <w:rStyle w:val="Strong"/>
          <w:rFonts w:ascii="Arial" w:hAnsi="Arial" w:cs="Arial"/>
          <w:sz w:val="20"/>
        </w:rPr>
        <w:t>SQS/SNS</w:t>
      </w:r>
      <w:r w:rsidRPr="001E14B4">
        <w:rPr>
          <w:rFonts w:ascii="Arial" w:hAnsi="Arial" w:cs="Arial"/>
          <w:sz w:val="20"/>
        </w:rPr>
        <w:t xml:space="preserve"> and message-driven design.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Delivered search-driven experiences with </w:t>
      </w:r>
      <w:r w:rsidRPr="001E14B4">
        <w:rPr>
          <w:rStyle w:val="Strong"/>
          <w:rFonts w:ascii="Arial" w:hAnsi="Arial" w:cs="Arial"/>
          <w:sz w:val="20"/>
        </w:rPr>
        <w:t>Elasticsearch</w:t>
      </w:r>
      <w:r w:rsidRPr="001E14B4">
        <w:rPr>
          <w:rFonts w:ascii="Arial" w:hAnsi="Arial" w:cs="Arial"/>
          <w:sz w:val="20"/>
        </w:rPr>
        <w:t>-style indexing, query tuning, and relevance improvements for user-facing discovery flows.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Developed relational persistence using </w:t>
      </w:r>
      <w:r w:rsidRPr="001E14B4">
        <w:rPr>
          <w:rStyle w:val="Strong"/>
          <w:rFonts w:ascii="Arial" w:hAnsi="Arial" w:cs="Arial"/>
          <w:sz w:val="20"/>
        </w:rPr>
        <w:t>PostgreSQL/MySQL/SQL Server</w:t>
      </w:r>
      <w:r w:rsidRPr="001E14B4">
        <w:rPr>
          <w:rFonts w:ascii="Arial" w:hAnsi="Arial" w:cs="Arial"/>
          <w:sz w:val="20"/>
        </w:rPr>
        <w:t xml:space="preserve"> patterns, applying schema design, indexing strategies, and performance tuning.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Introduced caching strategies with </w:t>
      </w:r>
      <w:r w:rsidRPr="001E14B4">
        <w:rPr>
          <w:rStyle w:val="Strong"/>
          <w:rFonts w:ascii="Arial" w:hAnsi="Arial" w:cs="Arial"/>
          <w:sz w:val="20"/>
        </w:rPr>
        <w:t>Redis</w:t>
      </w:r>
      <w:r w:rsidRPr="001E14B4">
        <w:rPr>
          <w:rFonts w:ascii="Arial" w:hAnsi="Arial" w:cs="Arial"/>
          <w:sz w:val="20"/>
        </w:rPr>
        <w:t xml:space="preserve"> patterns to reduce redundant computation and improve endpoint stability during traffic spikes.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Supported cloud deployments on AWS using </w:t>
      </w:r>
      <w:r w:rsidRPr="001E14B4">
        <w:rPr>
          <w:rStyle w:val="Strong"/>
          <w:rFonts w:ascii="Arial" w:hAnsi="Arial" w:cs="Arial"/>
          <w:sz w:val="20"/>
        </w:rPr>
        <w:t>EC2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S3</w:t>
      </w:r>
      <w:r w:rsidRPr="001E14B4">
        <w:rPr>
          <w:rFonts w:ascii="Arial" w:hAnsi="Arial" w:cs="Arial"/>
          <w:sz w:val="20"/>
        </w:rPr>
        <w:t xml:space="preserve">, and CDN-style delivery via </w:t>
      </w:r>
      <w:r w:rsidRPr="001E14B4">
        <w:rPr>
          <w:rStyle w:val="Strong"/>
          <w:rFonts w:ascii="Arial" w:hAnsi="Arial" w:cs="Arial"/>
          <w:sz w:val="20"/>
        </w:rPr>
        <w:t>CloudFront</w:t>
      </w:r>
      <w:r w:rsidRPr="001E14B4">
        <w:rPr>
          <w:rFonts w:ascii="Arial" w:hAnsi="Arial" w:cs="Arial"/>
          <w:sz w:val="20"/>
        </w:rPr>
        <w:t xml:space="preserve"> for static assets and download flows.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Contributed to containerized delivery using </w:t>
      </w:r>
      <w:r w:rsidRPr="001E14B4">
        <w:rPr>
          <w:rStyle w:val="Strong"/>
          <w:rFonts w:ascii="Arial" w:hAnsi="Arial" w:cs="Arial"/>
          <w:sz w:val="20"/>
        </w:rPr>
        <w:t>Docker</w:t>
      </w:r>
      <w:r w:rsidRPr="001E14B4">
        <w:rPr>
          <w:rFonts w:ascii="Arial" w:hAnsi="Arial" w:cs="Arial"/>
          <w:sz w:val="20"/>
        </w:rPr>
        <w:t>, improving environment parity across development and production.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Implemented CI/CD workflows with automated build/test and staged releases using pipelines aligned with </w:t>
      </w:r>
      <w:r w:rsidRPr="001E14B4">
        <w:rPr>
          <w:rStyle w:val="Strong"/>
          <w:rFonts w:ascii="Arial" w:hAnsi="Arial" w:cs="Arial"/>
          <w:sz w:val="20"/>
        </w:rPr>
        <w:t>GitHub Actions</w:t>
      </w:r>
      <w:r w:rsidRPr="001E14B4">
        <w:rPr>
          <w:rFonts w:ascii="Arial" w:hAnsi="Arial" w:cs="Arial"/>
          <w:sz w:val="20"/>
        </w:rPr>
        <w:t xml:space="preserve"> and </w:t>
      </w:r>
      <w:r w:rsidRPr="001E14B4">
        <w:rPr>
          <w:rStyle w:val="Strong"/>
          <w:rFonts w:ascii="Arial" w:hAnsi="Arial" w:cs="Arial"/>
          <w:sz w:val="20"/>
        </w:rPr>
        <w:t>Jenkins</w:t>
      </w:r>
      <w:r w:rsidRPr="001E14B4">
        <w:rPr>
          <w:rFonts w:ascii="Arial" w:hAnsi="Arial" w:cs="Arial"/>
          <w:sz w:val="20"/>
        </w:rPr>
        <w:t xml:space="preserve"> practices.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Added structured logging and operational dashboards using </w:t>
      </w:r>
      <w:r w:rsidRPr="001E14B4">
        <w:rPr>
          <w:rStyle w:val="Strong"/>
          <w:rFonts w:ascii="Arial" w:hAnsi="Arial" w:cs="Arial"/>
          <w:sz w:val="20"/>
        </w:rPr>
        <w:t>CloudWatch</w:t>
      </w:r>
      <w:r w:rsidRPr="001E14B4">
        <w:rPr>
          <w:rFonts w:ascii="Arial" w:hAnsi="Arial" w:cs="Arial"/>
          <w:sz w:val="20"/>
        </w:rPr>
        <w:t>-style metrics to reduce MTTR during production incidents.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Collaborated with design and product to improve UX flows and accessibility, preparing the UI foundation for later intelligent/automated features.</w:t>
      </w:r>
    </w:p>
    <w:p w:rsid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Integrated third-party services with robust retries, timeouts, and fallback logic, preventing partner instability from impacting core workflows.</w:t>
      </w:r>
    </w:p>
    <w:p w:rsidR="00DA6CEC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Participated in code reviews and refactoring initiatives to reduce technical debt and keep delivery velocity stable as the platform scaled. </w:t>
      </w:r>
    </w:p>
    <w:p w:rsidR="00DA6CEC" w:rsidRDefault="003827DD">
      <w:pPr>
        <w:pBdr>
          <w:bottom w:val="dashed" w:sz="4" w:space="0" w:color="CFD2CD"/>
        </w:pBdr>
        <w:spacing w:after="120"/>
      </w:pPr>
      <w:r>
        <w:t xml:space="preserve"> </w:t>
      </w:r>
    </w:p>
    <w:p w:rsidR="00DA6CEC" w:rsidRDefault="003827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DA6CEC" w:rsidRDefault="003827D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DA6CEC" w:rsidRDefault="003827DD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Built and maintained backend services and web applications supporting internal business systems, improving reliability and feature delivery cadence.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Implemented API and application logic with JavaScript-based backends and service integrations, emphasizing correctness and maintainability.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Developed relational reporting and transactional workflows using </w:t>
      </w:r>
      <w:r w:rsidRPr="001E14B4">
        <w:rPr>
          <w:rStyle w:val="Strong"/>
          <w:rFonts w:ascii="Arial" w:hAnsi="Arial" w:cs="Arial"/>
          <w:sz w:val="20"/>
        </w:rPr>
        <w:t>SQL Server/MySQL/PostgreSQL</w:t>
      </w:r>
      <w:r w:rsidRPr="001E14B4">
        <w:rPr>
          <w:rFonts w:ascii="Arial" w:hAnsi="Arial" w:cs="Arial"/>
          <w:sz w:val="20"/>
        </w:rPr>
        <w:t xml:space="preserve"> patterns, refining queries and indexes for stable performance.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Added asynchronous processing concepts with worker-style jobs and queue-driven execution to keep user flows responsive.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Introduced caching approaches aligned with </w:t>
      </w:r>
      <w:r w:rsidRPr="001E14B4">
        <w:rPr>
          <w:rStyle w:val="Strong"/>
          <w:rFonts w:ascii="Arial" w:hAnsi="Arial" w:cs="Arial"/>
          <w:sz w:val="20"/>
        </w:rPr>
        <w:t>Redis</w:t>
      </w:r>
      <w:r w:rsidRPr="001E14B4">
        <w:rPr>
          <w:rFonts w:ascii="Arial" w:hAnsi="Arial" w:cs="Arial"/>
          <w:sz w:val="20"/>
        </w:rPr>
        <w:t xml:space="preserve"> patterns to reduce database load and speed up frequently accessed operations.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Assisted with deployment and environment consistency efforts, contributing to </w:t>
      </w:r>
      <w:r w:rsidRPr="001E14B4">
        <w:rPr>
          <w:rStyle w:val="Strong"/>
          <w:rFonts w:ascii="Arial" w:hAnsi="Arial" w:cs="Arial"/>
          <w:sz w:val="20"/>
        </w:rPr>
        <w:t>Docker</w:t>
      </w:r>
      <w:r w:rsidRPr="001E14B4">
        <w:rPr>
          <w:rFonts w:ascii="Arial" w:hAnsi="Arial" w:cs="Arial"/>
          <w:sz w:val="20"/>
        </w:rPr>
        <w:t>-based workflows for repeatable builds.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Strengthened early monitoring habits with structured logs and basic dashboards, supporting faster debugging and lower operational friction.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Helped resolve production incidents by isolating root causes, improving error handling, and documenting runbooks for common failure modes.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Partnered with senior engineers on system design tradeoffs and incremental improvements, avoiding risky rewrites while improving core modules.</w:t>
      </w:r>
    </w:p>
    <w:p w:rsid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lastRenderedPageBreak/>
        <w:t>Contributed to code quality improvements through reviews, documentation, and pragmatic test coverage aligned with team standards.</w:t>
      </w:r>
    </w:p>
    <w:p w:rsidR="00DA6CEC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Collaborated across engineering and business teams to deliver features against evolving requirements and delivery timelines.</w:t>
      </w:r>
    </w:p>
    <w:p w:rsidR="00DA6CEC" w:rsidRDefault="003827D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DA6CEC" w:rsidRDefault="003827DD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DA6CEC" w:rsidRDefault="003827D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DA6CEC" w:rsidRDefault="003827DD" w:rsidP="003827DD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1E14B4">
        <w:rPr>
          <w:rFonts w:ascii="Arial" w:eastAsia="Arial" w:hAnsi="Arial" w:cs="Arial"/>
          <w:color w:val="4B5563"/>
          <w:sz w:val="19"/>
          <w:szCs w:val="19"/>
        </w:rPr>
        <w:t>–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1E14B4" w:rsidRDefault="001E14B4" w:rsidP="003827DD">
      <w:pPr>
        <w:rPr>
          <w:rFonts w:ascii="Arial" w:eastAsia="Arial" w:hAnsi="Arial" w:cs="Arial"/>
          <w:color w:val="4B5563"/>
          <w:sz w:val="19"/>
          <w:szCs w:val="19"/>
        </w:rPr>
      </w:pPr>
    </w:p>
    <w:p w:rsidR="001E14B4" w:rsidRDefault="001E14B4" w:rsidP="001E14B4">
      <w:pPr>
        <w:pStyle w:val="ListParagraph"/>
        <w:numPr>
          <w:ilvl w:val="0"/>
          <w:numId w:val="9"/>
        </w:numPr>
        <w:jc w:val="both"/>
        <w:rPr>
          <w:rFonts w:ascii="Arial" w:hAnsi="Arial" w:cs="Arial"/>
        </w:rPr>
      </w:pPr>
      <w:r w:rsidRPr="001E14B4">
        <w:rPr>
          <w:rFonts w:ascii="Arial" w:hAnsi="Arial" w:cs="Arial"/>
        </w:rPr>
        <w:t xml:space="preserve">Completed a rigorous CS foundation in algorithms, software engineering, and data systems, with hands-on coursework that supported long-term growth into </w:t>
      </w:r>
      <w:r w:rsidRPr="001E14B4">
        <w:rPr>
          <w:rStyle w:val="Strong"/>
          <w:rFonts w:ascii="Arial" w:hAnsi="Arial" w:cs="Arial"/>
        </w:rPr>
        <w:t>cloud-native</w:t>
      </w:r>
      <w:r w:rsidRPr="001E14B4">
        <w:rPr>
          <w:rFonts w:ascii="Arial" w:hAnsi="Arial" w:cs="Arial"/>
        </w:rPr>
        <w:t xml:space="preserve"> and </w:t>
      </w:r>
      <w:r w:rsidRPr="001E14B4">
        <w:rPr>
          <w:rStyle w:val="Strong"/>
          <w:rFonts w:ascii="Arial" w:hAnsi="Arial" w:cs="Arial"/>
        </w:rPr>
        <w:t>AI-driven</w:t>
      </w:r>
      <w:r w:rsidRPr="001E14B4">
        <w:rPr>
          <w:rFonts w:ascii="Arial" w:hAnsi="Arial" w:cs="Arial"/>
        </w:rPr>
        <w:t xml:space="preserve"> platform delivery.</w:t>
      </w:r>
    </w:p>
    <w:p w:rsidR="001E14B4" w:rsidRDefault="001E14B4" w:rsidP="001E14B4">
      <w:pPr>
        <w:jc w:val="both"/>
        <w:rPr>
          <w:rFonts w:ascii="Arial" w:hAnsi="Arial" w:cs="Arial"/>
        </w:rPr>
      </w:pPr>
    </w:p>
    <w:p w:rsidR="001E14B4" w:rsidRDefault="001E14B4" w:rsidP="001E14B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1E14B4" w:rsidRPr="001E14B4" w:rsidRDefault="001E14B4" w:rsidP="001E14B4">
      <w:pPr>
        <w:pStyle w:val="Heading3"/>
        <w:rPr>
          <w:rFonts w:ascii="Arial" w:hAnsi="Arial" w:cs="Arial"/>
          <w:color w:val="auto"/>
          <w:sz w:val="20"/>
        </w:rPr>
      </w:pPr>
      <w:r w:rsidRPr="001E14B4">
        <w:rPr>
          <w:rStyle w:val="Strong"/>
          <w:rFonts w:ascii="Arial" w:hAnsi="Arial" w:cs="Arial"/>
          <w:bCs w:val="0"/>
          <w:color w:val="auto"/>
          <w:sz w:val="20"/>
        </w:rPr>
        <w:t>GenAI Document Intelligence Platform</w:t>
      </w:r>
    </w:p>
    <w:p w:rsidR="001E14B4" w:rsidRPr="001E14B4" w:rsidRDefault="001E14B4" w:rsidP="001E14B4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Built an end-to-end </w:t>
      </w:r>
      <w:r w:rsidRPr="001E14B4">
        <w:rPr>
          <w:rStyle w:val="Strong"/>
          <w:rFonts w:ascii="Arial" w:hAnsi="Arial" w:cs="Arial"/>
          <w:sz w:val="20"/>
        </w:rPr>
        <w:t>RAG</w:t>
      </w:r>
      <w:r w:rsidRPr="001E14B4">
        <w:rPr>
          <w:rFonts w:ascii="Arial" w:hAnsi="Arial" w:cs="Arial"/>
          <w:sz w:val="20"/>
        </w:rPr>
        <w:t xml:space="preserve"> solution for enterprise documents, combining ingestion, embedding generation, and retrieval to deliver </w:t>
      </w:r>
      <w:r w:rsidRPr="001E14B4">
        <w:rPr>
          <w:rStyle w:val="Strong"/>
          <w:rFonts w:ascii="Arial" w:hAnsi="Arial" w:cs="Arial"/>
          <w:sz w:val="20"/>
        </w:rPr>
        <w:t>context-aware</w:t>
      </w:r>
      <w:r w:rsidRPr="001E14B4">
        <w:rPr>
          <w:rFonts w:ascii="Arial" w:hAnsi="Arial" w:cs="Arial"/>
          <w:sz w:val="20"/>
        </w:rPr>
        <w:t xml:space="preserve"> answers with measurable accuracy improvements.</w:t>
      </w:r>
    </w:p>
    <w:p w:rsidR="001E14B4" w:rsidRPr="001E14B4" w:rsidRDefault="001E14B4" w:rsidP="001E14B4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Implemented secure AI endpoints with </w:t>
      </w:r>
      <w:r w:rsidRPr="001E14B4">
        <w:rPr>
          <w:rStyle w:val="Strong"/>
          <w:rFonts w:ascii="Arial" w:hAnsi="Arial" w:cs="Arial"/>
          <w:sz w:val="20"/>
        </w:rPr>
        <w:t>OAuth2/OIDC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JWT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rate limiting</w:t>
      </w:r>
      <w:r w:rsidRPr="001E14B4">
        <w:rPr>
          <w:rFonts w:ascii="Arial" w:hAnsi="Arial" w:cs="Arial"/>
          <w:sz w:val="20"/>
        </w:rPr>
        <w:t xml:space="preserve">, and </w:t>
      </w:r>
      <w:r w:rsidRPr="001E14B4">
        <w:rPr>
          <w:rStyle w:val="Strong"/>
          <w:rFonts w:ascii="Arial" w:hAnsi="Arial" w:cs="Arial"/>
          <w:sz w:val="20"/>
        </w:rPr>
        <w:t>audit logging</w:t>
      </w:r>
      <w:r w:rsidRPr="001E14B4">
        <w:rPr>
          <w:rFonts w:ascii="Arial" w:hAnsi="Arial" w:cs="Arial"/>
          <w:sz w:val="20"/>
        </w:rPr>
        <w:t xml:space="preserve">, and production observability via </w:t>
      </w:r>
      <w:r w:rsidRPr="001E14B4">
        <w:rPr>
          <w:rStyle w:val="Strong"/>
          <w:rFonts w:ascii="Arial" w:hAnsi="Arial" w:cs="Arial"/>
          <w:sz w:val="20"/>
        </w:rPr>
        <w:t>OpenTelemetry</w:t>
      </w:r>
      <w:r w:rsidRPr="001E14B4">
        <w:rPr>
          <w:rFonts w:ascii="Arial" w:hAnsi="Arial" w:cs="Arial"/>
          <w:sz w:val="20"/>
        </w:rPr>
        <w:t xml:space="preserve"> and </w:t>
      </w:r>
      <w:r w:rsidRPr="001E14B4">
        <w:rPr>
          <w:rStyle w:val="Strong"/>
          <w:rFonts w:ascii="Arial" w:hAnsi="Arial" w:cs="Arial"/>
          <w:sz w:val="20"/>
        </w:rPr>
        <w:t>Datadog</w:t>
      </w:r>
      <w:r w:rsidRPr="001E14B4">
        <w:rPr>
          <w:rFonts w:ascii="Arial" w:hAnsi="Arial" w:cs="Arial"/>
          <w:sz w:val="20"/>
        </w:rPr>
        <w:t>.</w:t>
      </w:r>
    </w:p>
    <w:p w:rsidR="001E14B4" w:rsidRPr="001E14B4" w:rsidRDefault="001E14B4" w:rsidP="001E14B4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Deployed workloads using AWS patterns (</w:t>
      </w:r>
      <w:r w:rsidRPr="001E14B4">
        <w:rPr>
          <w:rStyle w:val="Strong"/>
          <w:rFonts w:ascii="Arial" w:hAnsi="Arial" w:cs="Arial"/>
          <w:sz w:val="20"/>
        </w:rPr>
        <w:t>EKS/ECS/Lambda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API Gateway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S3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RDS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ElastiCache</w:t>
      </w:r>
      <w:r w:rsidRPr="001E14B4">
        <w:rPr>
          <w:rFonts w:ascii="Arial" w:hAnsi="Arial" w:cs="Arial"/>
          <w:sz w:val="20"/>
        </w:rPr>
        <w:t xml:space="preserve">) with CI/CD automation and IaC using </w:t>
      </w:r>
      <w:r w:rsidRPr="001E14B4">
        <w:rPr>
          <w:rStyle w:val="Strong"/>
          <w:rFonts w:ascii="Arial" w:hAnsi="Arial" w:cs="Arial"/>
          <w:sz w:val="20"/>
        </w:rPr>
        <w:t>Terraform/CloudFormation</w:t>
      </w:r>
      <w:r w:rsidRPr="001E14B4">
        <w:rPr>
          <w:rFonts w:ascii="Arial" w:hAnsi="Arial" w:cs="Arial"/>
          <w:sz w:val="20"/>
        </w:rPr>
        <w:t>.</w:t>
      </w:r>
    </w:p>
    <w:p w:rsidR="001E14B4" w:rsidRPr="001E14B4" w:rsidRDefault="001E14B4" w:rsidP="001E14B4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1E14B4">
        <w:rPr>
          <w:rStyle w:val="Strong"/>
          <w:rFonts w:ascii="Arial" w:hAnsi="Arial" w:cs="Arial"/>
          <w:bCs w:val="0"/>
          <w:color w:val="auto"/>
          <w:sz w:val="20"/>
        </w:rPr>
        <w:t>Semantic Search &amp; Event-Driven Retrieval Gateway</w:t>
      </w:r>
    </w:p>
    <w:p w:rsidR="001E14B4" w:rsidRPr="001E14B4" w:rsidRDefault="001E14B4" w:rsidP="001E14B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Designed a search gateway integrating </w:t>
      </w:r>
      <w:r w:rsidRPr="001E14B4">
        <w:rPr>
          <w:rStyle w:val="Strong"/>
          <w:rFonts w:ascii="Arial" w:hAnsi="Arial" w:cs="Arial"/>
          <w:sz w:val="20"/>
        </w:rPr>
        <w:t>Elasticsearch/OpenSearch</w:t>
      </w:r>
      <w:r w:rsidRPr="001E14B4">
        <w:rPr>
          <w:rFonts w:ascii="Arial" w:hAnsi="Arial" w:cs="Arial"/>
          <w:sz w:val="20"/>
        </w:rPr>
        <w:t xml:space="preserve"> with queue-driven enrichment jobs using </w:t>
      </w:r>
      <w:r w:rsidRPr="001E14B4">
        <w:rPr>
          <w:rStyle w:val="Strong"/>
          <w:rFonts w:ascii="Arial" w:hAnsi="Arial" w:cs="Arial"/>
          <w:sz w:val="20"/>
        </w:rPr>
        <w:t>SQS/SNS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Kafka</w:t>
      </w:r>
      <w:r w:rsidRPr="001E14B4">
        <w:rPr>
          <w:rFonts w:ascii="Arial" w:hAnsi="Arial" w:cs="Arial"/>
          <w:sz w:val="20"/>
        </w:rPr>
        <w:t xml:space="preserve">, and </w:t>
      </w:r>
      <w:r w:rsidRPr="001E14B4">
        <w:rPr>
          <w:rStyle w:val="Strong"/>
          <w:rFonts w:ascii="Arial" w:hAnsi="Arial" w:cs="Arial"/>
          <w:sz w:val="20"/>
        </w:rPr>
        <w:t>RabbitMQ</w:t>
      </w:r>
      <w:r w:rsidRPr="001E14B4">
        <w:rPr>
          <w:rFonts w:ascii="Arial" w:hAnsi="Arial" w:cs="Arial"/>
          <w:sz w:val="20"/>
        </w:rPr>
        <w:t xml:space="preserve"> for re-indexing and backfills.</w:t>
      </w:r>
    </w:p>
    <w:p w:rsidR="001E14B4" w:rsidRPr="001E14B4" w:rsidRDefault="001E14B4" w:rsidP="001E14B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Optimized latency and cost using caching (</w:t>
      </w:r>
      <w:r w:rsidRPr="001E14B4">
        <w:rPr>
          <w:rStyle w:val="Strong"/>
          <w:rFonts w:ascii="Arial" w:hAnsi="Arial" w:cs="Arial"/>
          <w:sz w:val="20"/>
        </w:rPr>
        <w:t>Redis/ElastiCache</w:t>
      </w:r>
      <w:r w:rsidRPr="001E14B4">
        <w:rPr>
          <w:rFonts w:ascii="Arial" w:hAnsi="Arial" w:cs="Arial"/>
          <w:sz w:val="20"/>
        </w:rPr>
        <w:t>), efficient query shapes, and structured telemetry (</w:t>
      </w:r>
      <w:r w:rsidRPr="001E14B4">
        <w:rPr>
          <w:rStyle w:val="Strong"/>
          <w:rFonts w:ascii="Arial" w:hAnsi="Arial" w:cs="Arial"/>
          <w:sz w:val="20"/>
        </w:rPr>
        <w:t>CloudWatch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Grafana/Prometheus</w:t>
      </w:r>
      <w:r w:rsidRPr="001E14B4">
        <w:rPr>
          <w:rFonts w:ascii="Arial" w:hAnsi="Arial" w:cs="Arial"/>
          <w:sz w:val="20"/>
        </w:rPr>
        <w:t>-style dashboards).</w:t>
      </w:r>
    </w:p>
    <w:p w:rsidR="001E14B4" w:rsidRPr="001E14B4" w:rsidRDefault="001E14B4" w:rsidP="001E14B4">
      <w:pPr>
        <w:jc w:val="both"/>
        <w:rPr>
          <w:rFonts w:ascii="Arial" w:hAnsi="Arial" w:cs="Arial"/>
        </w:rPr>
      </w:pPr>
    </w:p>
    <w:sectPr w:rsidR="001E14B4" w:rsidRPr="001E14B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482A96"/>
    <w:multiLevelType w:val="multilevel"/>
    <w:tmpl w:val="FD58C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325348D"/>
    <w:multiLevelType w:val="hybridMultilevel"/>
    <w:tmpl w:val="6FC8C4E0"/>
    <w:lvl w:ilvl="0" w:tplc="931C2F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5EE5AC0"/>
    <w:multiLevelType w:val="hybridMultilevel"/>
    <w:tmpl w:val="82D222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6AB3161"/>
    <w:multiLevelType w:val="hybridMultilevel"/>
    <w:tmpl w:val="2A6CC06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B5F057C"/>
    <w:multiLevelType w:val="hybridMultilevel"/>
    <w:tmpl w:val="2E3C28CE"/>
    <w:lvl w:ilvl="0" w:tplc="E0FCD5C0">
      <w:start w:val="1"/>
      <w:numFmt w:val="bullet"/>
      <w:lvlText w:val="●"/>
      <w:lvlJc w:val="left"/>
      <w:pPr>
        <w:ind w:left="720" w:hanging="360"/>
      </w:pPr>
    </w:lvl>
    <w:lvl w:ilvl="1" w:tplc="BECE65A8">
      <w:start w:val="1"/>
      <w:numFmt w:val="bullet"/>
      <w:lvlText w:val="○"/>
      <w:lvlJc w:val="left"/>
      <w:pPr>
        <w:ind w:left="1440" w:hanging="360"/>
      </w:pPr>
    </w:lvl>
    <w:lvl w:ilvl="2" w:tplc="5968519E">
      <w:start w:val="1"/>
      <w:numFmt w:val="bullet"/>
      <w:lvlText w:val="■"/>
      <w:lvlJc w:val="left"/>
      <w:pPr>
        <w:ind w:left="2160" w:hanging="360"/>
      </w:pPr>
    </w:lvl>
    <w:lvl w:ilvl="3" w:tplc="895890BC">
      <w:start w:val="1"/>
      <w:numFmt w:val="bullet"/>
      <w:lvlText w:val="●"/>
      <w:lvlJc w:val="left"/>
      <w:pPr>
        <w:ind w:left="2880" w:hanging="360"/>
      </w:pPr>
    </w:lvl>
    <w:lvl w:ilvl="4" w:tplc="1AA6A65E">
      <w:start w:val="1"/>
      <w:numFmt w:val="bullet"/>
      <w:lvlText w:val="○"/>
      <w:lvlJc w:val="left"/>
      <w:pPr>
        <w:ind w:left="3600" w:hanging="360"/>
      </w:pPr>
    </w:lvl>
    <w:lvl w:ilvl="5" w:tplc="044C2398">
      <w:start w:val="1"/>
      <w:numFmt w:val="bullet"/>
      <w:lvlText w:val="■"/>
      <w:lvlJc w:val="left"/>
      <w:pPr>
        <w:ind w:left="4320" w:hanging="360"/>
      </w:pPr>
    </w:lvl>
    <w:lvl w:ilvl="6" w:tplc="CE066704">
      <w:start w:val="1"/>
      <w:numFmt w:val="bullet"/>
      <w:lvlText w:val="●"/>
      <w:lvlJc w:val="left"/>
      <w:pPr>
        <w:ind w:left="5040" w:hanging="360"/>
      </w:pPr>
    </w:lvl>
    <w:lvl w:ilvl="7" w:tplc="94DAFC54">
      <w:start w:val="1"/>
      <w:numFmt w:val="bullet"/>
      <w:lvlText w:val="●"/>
      <w:lvlJc w:val="left"/>
      <w:pPr>
        <w:ind w:left="5760" w:hanging="360"/>
      </w:pPr>
    </w:lvl>
    <w:lvl w:ilvl="8" w:tplc="AD16BAF8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30B07D2B"/>
    <w:multiLevelType w:val="hybridMultilevel"/>
    <w:tmpl w:val="6D942F8C"/>
    <w:lvl w:ilvl="0" w:tplc="3DDC7E7A">
      <w:numFmt w:val="bullet"/>
      <w:lvlText w:val=""/>
      <w:lvlJc w:val="left"/>
      <w:pPr>
        <w:ind w:left="780" w:hanging="4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EDD498B"/>
    <w:multiLevelType w:val="multilevel"/>
    <w:tmpl w:val="41D03CD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5DB93AD1"/>
    <w:multiLevelType w:val="hybridMultilevel"/>
    <w:tmpl w:val="621AEF5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709F4845"/>
    <w:multiLevelType w:val="hybridMultilevel"/>
    <w:tmpl w:val="814821A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71CA295C"/>
    <w:multiLevelType w:val="multilevel"/>
    <w:tmpl w:val="B4A46FB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72044415"/>
    <w:multiLevelType w:val="hybridMultilevel"/>
    <w:tmpl w:val="558EBD0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3BD7B6B"/>
    <w:multiLevelType w:val="hybridMultilevel"/>
    <w:tmpl w:val="6F92CEAC"/>
    <w:lvl w:ilvl="0" w:tplc="DA30119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9197A77"/>
    <w:multiLevelType w:val="multilevel"/>
    <w:tmpl w:val="DE34F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  <w:lvlOverride w:ilvl="0">
      <w:startOverride w:val="1"/>
    </w:lvlOverride>
  </w:num>
  <w:num w:numId="2">
    <w:abstractNumId w:val="2"/>
  </w:num>
  <w:num w:numId="3">
    <w:abstractNumId w:val="7"/>
  </w:num>
  <w:num w:numId="4">
    <w:abstractNumId w:val="11"/>
  </w:num>
  <w:num w:numId="5">
    <w:abstractNumId w:val="8"/>
  </w:num>
  <w:num w:numId="6">
    <w:abstractNumId w:val="5"/>
  </w:num>
  <w:num w:numId="7">
    <w:abstractNumId w:val="10"/>
  </w:num>
  <w:num w:numId="8">
    <w:abstractNumId w:val="1"/>
  </w:num>
  <w:num w:numId="9">
    <w:abstractNumId w:val="3"/>
  </w:num>
  <w:num w:numId="10">
    <w:abstractNumId w:val="0"/>
  </w:num>
  <w:num w:numId="11">
    <w:abstractNumId w:val="12"/>
  </w:num>
  <w:num w:numId="12">
    <w:abstractNumId w:val="6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DA6CEC"/>
    <w:rsid w:val="000C3840"/>
    <w:rsid w:val="001E14B4"/>
    <w:rsid w:val="003827DD"/>
    <w:rsid w:val="00420C53"/>
    <w:rsid w:val="0091160E"/>
    <w:rsid w:val="00D87CCD"/>
    <w:rsid w:val="00DA6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E14B4"/>
    <w:rPr>
      <w:b/>
      <w:bCs/>
    </w:rPr>
  </w:style>
  <w:style w:type="paragraph" w:styleId="NormalWeb">
    <w:name w:val="Normal (Web)"/>
    <w:basedOn w:val="Normal"/>
    <w:uiPriority w:val="99"/>
    <w:unhideWhenUsed/>
    <w:rsid w:val="001E14B4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1E14B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E14B4"/>
    <w:rPr>
      <w:b/>
      <w:bCs/>
    </w:rPr>
  </w:style>
  <w:style w:type="paragraph" w:styleId="NormalWeb">
    <w:name w:val="Normal (Web)"/>
    <w:basedOn w:val="Normal"/>
    <w:uiPriority w:val="99"/>
    <w:unhideWhenUsed/>
    <w:rsid w:val="001E14B4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1E14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198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9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3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1351</Words>
  <Characters>7705</Characters>
  <Application>Microsoft Office Word</Application>
  <DocSecurity>0</DocSecurity>
  <Lines>64</Lines>
  <Paragraphs>18</Paragraphs>
  <ScaleCrop>false</ScaleCrop>
  <Company>P R C</Company>
  <LinksUpToDate>false</LinksUpToDate>
  <CharactersWithSpaces>9038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12</cp:revision>
  <dcterms:created xsi:type="dcterms:W3CDTF">2026-01-26T15:27:00Z</dcterms:created>
  <dcterms:modified xsi:type="dcterms:W3CDTF">2026-02-23T09:18:00Z</dcterms:modified>
</cp:coreProperties>
</file>