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721D6" w:rsidRDefault="002721D6" w:rsidP="002721D6">
      <w:pPr>
        <w:spacing w:after="40"/>
      </w:pPr>
      <w:r>
        <w:rPr>
          <w:b/>
          <w:bCs/>
          <w:color w:val="111111"/>
          <w:sz w:val="52"/>
          <w:szCs w:val="52"/>
        </w:rPr>
        <w:t>TYLER ROBERTS</w:t>
      </w:r>
    </w:p>
    <w:p w:rsidR="002721D6" w:rsidRDefault="002721D6" w:rsidP="002721D6">
      <w:pPr>
        <w:spacing w:after="40"/>
      </w:pPr>
      <w:r>
        <w:rPr>
          <w:rFonts w:ascii="Arial" w:eastAsia="Arial" w:hAnsi="Arial" w:cs="Arial"/>
          <w:b/>
          <w:bCs/>
          <w:color w:val="6F8F6B"/>
          <w:sz w:val="22"/>
          <w:szCs w:val="22"/>
        </w:rPr>
        <w:t>Senior Software Engineer</w:t>
      </w:r>
    </w:p>
    <w:p w:rsidR="002721D6" w:rsidRDefault="002721D6" w:rsidP="002721D6">
      <w:pPr>
        <w:spacing w:after="160"/>
      </w:pPr>
      <w:r>
        <w:rPr>
          <w:rFonts w:ascii="Arial" w:eastAsia="Arial" w:hAnsi="Arial" w:cs="Arial"/>
          <w:color w:val="4B5563"/>
          <w:sz w:val="19"/>
          <w:szCs w:val="19"/>
        </w:rPr>
        <w:t>tylerrdev@outlook.com | linkedin.com/in/tyler-roberts-76a8193b2/ | Florida, United States | +1 (321) 376-7095</w:t>
      </w:r>
    </w:p>
    <w:p w:rsidR="008643FE" w:rsidRDefault="00CB01D2">
      <w:pPr>
        <w:pBdr>
          <w:bottom w:val="single" w:sz="6" w:space="0" w:color="111111"/>
        </w:pBdr>
        <w:spacing w:before="120" w:after="80"/>
      </w:pPr>
      <w:bookmarkStart w:id="0" w:name="_GoBack"/>
      <w:bookmarkEnd w:id="0"/>
      <w:r>
        <w:rPr>
          <w:b/>
          <w:bCs/>
          <w:color w:val="111111"/>
          <w:sz w:val="24"/>
          <w:szCs w:val="24"/>
        </w:rPr>
        <w:t>SUMMARY</w:t>
      </w:r>
    </w:p>
    <w:p w:rsidR="008643FE" w:rsidRPr="00CB01D2" w:rsidRDefault="00CB01D2">
      <w:pPr>
        <w:spacing w:after="120"/>
        <w:jc w:val="both"/>
        <w:rPr>
          <w:rFonts w:ascii="Arial" w:hAnsi="Arial" w:cs="Arial"/>
        </w:rPr>
      </w:pPr>
      <w:r w:rsidRPr="00CB01D2">
        <w:rPr>
          <w:rStyle w:val="Strong"/>
          <w:rFonts w:ascii="Arial" w:hAnsi="Arial" w:cs="Arial"/>
        </w:rPr>
        <w:t>Senior Software Engineer</w:t>
      </w:r>
      <w:r w:rsidRPr="00CB01D2">
        <w:rPr>
          <w:rFonts w:ascii="Arial" w:hAnsi="Arial" w:cs="Arial"/>
        </w:rPr>
        <w:t xml:space="preserve"> with </w:t>
      </w:r>
      <w:r w:rsidRPr="00CB01D2">
        <w:rPr>
          <w:rStyle w:val="Strong"/>
          <w:rFonts w:ascii="Arial" w:hAnsi="Arial" w:cs="Arial"/>
        </w:rPr>
        <w:t>9+ years</w:t>
      </w:r>
      <w:r w:rsidRPr="00CB01D2">
        <w:rPr>
          <w:rFonts w:ascii="Arial" w:hAnsi="Arial" w:cs="Arial"/>
        </w:rPr>
        <w:t xml:space="preserve"> building and owning </w:t>
      </w:r>
      <w:r w:rsidRPr="00CB01D2">
        <w:rPr>
          <w:rStyle w:val="Strong"/>
          <w:rFonts w:ascii="Arial" w:hAnsi="Arial" w:cs="Arial"/>
        </w:rPr>
        <w:t>cloud-native SaaS</w:t>
      </w:r>
      <w:r w:rsidRPr="00CB01D2">
        <w:rPr>
          <w:rFonts w:ascii="Arial" w:hAnsi="Arial" w:cs="Arial"/>
        </w:rPr>
        <w:t xml:space="preserve"> platforms with a strong </w:t>
      </w:r>
      <w:r w:rsidRPr="00CB01D2">
        <w:rPr>
          <w:rStyle w:val="Strong"/>
          <w:rFonts w:ascii="Arial" w:hAnsi="Arial" w:cs="Arial"/>
        </w:rPr>
        <w:t>Java</w:t>
      </w:r>
      <w:r w:rsidRPr="00CB01D2">
        <w:rPr>
          <w:rFonts w:ascii="Arial" w:hAnsi="Arial" w:cs="Arial"/>
        </w:rPr>
        <w:t xml:space="preserve"> + </w:t>
      </w:r>
      <w:r w:rsidRPr="00CB01D2">
        <w:rPr>
          <w:rStyle w:val="Strong"/>
          <w:rFonts w:ascii="Arial" w:hAnsi="Arial" w:cs="Arial"/>
        </w:rPr>
        <w:t>Vue</w:t>
      </w:r>
      <w:r w:rsidRPr="00CB01D2">
        <w:rPr>
          <w:rFonts w:ascii="Arial" w:hAnsi="Arial" w:cs="Arial"/>
        </w:rPr>
        <w:t xml:space="preserve"> focus, delivering </w:t>
      </w:r>
      <w:r w:rsidRPr="00CB01D2">
        <w:rPr>
          <w:rStyle w:val="Strong"/>
          <w:rFonts w:ascii="Arial" w:hAnsi="Arial" w:cs="Arial"/>
        </w:rPr>
        <w:t>scalable APIs</w:t>
      </w:r>
      <w:r w:rsidRPr="00CB01D2">
        <w:rPr>
          <w:rFonts w:ascii="Arial" w:hAnsi="Arial" w:cs="Arial"/>
        </w:rPr>
        <w:t xml:space="preserve">, </w:t>
      </w:r>
      <w:r w:rsidRPr="00CB01D2">
        <w:rPr>
          <w:rStyle w:val="Strong"/>
          <w:rFonts w:ascii="Arial" w:hAnsi="Arial" w:cs="Arial"/>
        </w:rPr>
        <w:t>secure integrations</w:t>
      </w:r>
      <w:r w:rsidRPr="00CB01D2">
        <w:rPr>
          <w:rFonts w:ascii="Arial" w:hAnsi="Arial" w:cs="Arial"/>
        </w:rPr>
        <w:t xml:space="preserve">, and </w:t>
      </w:r>
      <w:r w:rsidRPr="00CB01D2">
        <w:rPr>
          <w:rStyle w:val="Strong"/>
          <w:rFonts w:ascii="Arial" w:hAnsi="Arial" w:cs="Arial"/>
        </w:rPr>
        <w:t>modern web applications</w:t>
      </w:r>
      <w:r w:rsidRPr="00CB01D2">
        <w:rPr>
          <w:rFonts w:ascii="Arial" w:hAnsi="Arial" w:cs="Arial"/>
        </w:rPr>
        <w:t xml:space="preserve">. Proven track record leading </w:t>
      </w:r>
      <w:r w:rsidRPr="00CB01D2">
        <w:rPr>
          <w:rStyle w:val="Strong"/>
          <w:rFonts w:ascii="Arial" w:hAnsi="Arial" w:cs="Arial"/>
        </w:rPr>
        <w:t>end-to-end delivery</w:t>
      </w:r>
      <w:r w:rsidRPr="00CB01D2">
        <w:rPr>
          <w:rFonts w:ascii="Arial" w:hAnsi="Arial" w:cs="Arial"/>
        </w:rPr>
        <w:t xml:space="preserve">—from </w:t>
      </w:r>
      <w:r w:rsidRPr="00CB01D2">
        <w:rPr>
          <w:rStyle w:val="Strong"/>
          <w:rFonts w:ascii="Arial" w:hAnsi="Arial" w:cs="Arial"/>
        </w:rPr>
        <w:t>service boundaries</w:t>
      </w:r>
      <w:r w:rsidRPr="00CB01D2">
        <w:rPr>
          <w:rFonts w:ascii="Arial" w:hAnsi="Arial" w:cs="Arial"/>
        </w:rPr>
        <w:t xml:space="preserve">, </w:t>
      </w:r>
      <w:r w:rsidRPr="00CB01D2">
        <w:rPr>
          <w:rStyle w:val="Strong"/>
          <w:rFonts w:ascii="Arial" w:hAnsi="Arial" w:cs="Arial"/>
        </w:rPr>
        <w:t>data modeling</w:t>
      </w:r>
      <w:r w:rsidRPr="00CB01D2">
        <w:rPr>
          <w:rFonts w:ascii="Arial" w:hAnsi="Arial" w:cs="Arial"/>
        </w:rPr>
        <w:t xml:space="preserve">, and </w:t>
      </w:r>
      <w:r w:rsidRPr="00CB01D2">
        <w:rPr>
          <w:rStyle w:val="Strong"/>
          <w:rFonts w:ascii="Arial" w:hAnsi="Arial" w:cs="Arial"/>
        </w:rPr>
        <w:t>event-driven workflows</w:t>
      </w:r>
      <w:r w:rsidRPr="00CB01D2">
        <w:rPr>
          <w:rFonts w:ascii="Arial" w:hAnsi="Arial" w:cs="Arial"/>
        </w:rPr>
        <w:t xml:space="preserve"> to </w:t>
      </w:r>
      <w:r w:rsidRPr="00CB01D2">
        <w:rPr>
          <w:rStyle w:val="Strong"/>
          <w:rFonts w:ascii="Arial" w:hAnsi="Arial" w:cs="Arial"/>
        </w:rPr>
        <w:t>frontend UX</w:t>
      </w:r>
      <w:r w:rsidRPr="00CB01D2">
        <w:rPr>
          <w:rFonts w:ascii="Arial" w:hAnsi="Arial" w:cs="Arial"/>
        </w:rPr>
        <w:t xml:space="preserve"> and </w:t>
      </w:r>
      <w:r w:rsidRPr="00CB01D2">
        <w:rPr>
          <w:rStyle w:val="Strong"/>
          <w:rFonts w:ascii="Arial" w:hAnsi="Arial" w:cs="Arial"/>
        </w:rPr>
        <w:t>production operations</w:t>
      </w:r>
      <w:r w:rsidRPr="00CB01D2">
        <w:rPr>
          <w:rFonts w:ascii="Arial" w:hAnsi="Arial" w:cs="Arial"/>
        </w:rPr>
        <w:t xml:space="preserve"> on </w:t>
      </w:r>
      <w:r w:rsidRPr="00CB01D2">
        <w:rPr>
          <w:rStyle w:val="Strong"/>
          <w:rFonts w:ascii="Arial" w:hAnsi="Arial" w:cs="Arial"/>
        </w:rPr>
        <w:t>AWS</w:t>
      </w:r>
      <w:r w:rsidRPr="00CB01D2">
        <w:rPr>
          <w:rFonts w:ascii="Arial" w:hAnsi="Arial" w:cs="Arial"/>
        </w:rPr>
        <w:t xml:space="preserve">. Strong in </w:t>
      </w:r>
      <w:r w:rsidRPr="00CB01D2">
        <w:rPr>
          <w:rStyle w:val="Strong"/>
          <w:rFonts w:ascii="Arial" w:hAnsi="Arial" w:cs="Arial"/>
        </w:rPr>
        <w:t>reliability engineering</w:t>
      </w:r>
      <w:r w:rsidRPr="00CB01D2">
        <w:rPr>
          <w:rFonts w:ascii="Arial" w:hAnsi="Arial" w:cs="Arial"/>
        </w:rPr>
        <w:t xml:space="preserve"> (observability, incident response, performance tuning), and known for turning ambiguous enterprise requirements into </w:t>
      </w:r>
      <w:r w:rsidRPr="00CB01D2">
        <w:rPr>
          <w:rStyle w:val="Strong"/>
          <w:rFonts w:ascii="Arial" w:hAnsi="Arial" w:cs="Arial"/>
        </w:rPr>
        <w:t>maintainable systems</w:t>
      </w:r>
      <w:r w:rsidRPr="00CB01D2">
        <w:rPr>
          <w:rFonts w:ascii="Arial" w:hAnsi="Arial" w:cs="Arial"/>
        </w:rPr>
        <w:t xml:space="preserve"> with measurable improvements in </w:t>
      </w:r>
      <w:r w:rsidRPr="00CB01D2">
        <w:rPr>
          <w:rStyle w:val="Strong"/>
          <w:rFonts w:ascii="Arial" w:hAnsi="Arial" w:cs="Arial"/>
        </w:rPr>
        <w:t>latency</w:t>
      </w:r>
      <w:r w:rsidRPr="00CB01D2">
        <w:rPr>
          <w:rFonts w:ascii="Arial" w:hAnsi="Arial" w:cs="Arial"/>
        </w:rPr>
        <w:t xml:space="preserve">, </w:t>
      </w:r>
      <w:r w:rsidRPr="00CB01D2">
        <w:rPr>
          <w:rStyle w:val="Strong"/>
          <w:rFonts w:ascii="Arial" w:hAnsi="Arial" w:cs="Arial"/>
        </w:rPr>
        <w:t>stability</w:t>
      </w:r>
      <w:r w:rsidRPr="00CB01D2">
        <w:rPr>
          <w:rFonts w:ascii="Arial" w:hAnsi="Arial" w:cs="Arial"/>
        </w:rPr>
        <w:t xml:space="preserve">, and </w:t>
      </w:r>
      <w:r w:rsidRPr="00CB01D2">
        <w:rPr>
          <w:rStyle w:val="Strong"/>
          <w:rFonts w:ascii="Arial" w:hAnsi="Arial" w:cs="Arial"/>
        </w:rPr>
        <w:t>developer throughput</w:t>
      </w:r>
      <w:r w:rsidRPr="00CB01D2">
        <w:rPr>
          <w:rFonts w:ascii="Arial" w:hAnsi="Arial" w:cs="Arial"/>
        </w:rPr>
        <w:t>.</w:t>
      </w:r>
    </w:p>
    <w:p w:rsidR="008643FE" w:rsidRDefault="00CB01D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SKILLS</w:t>
      </w:r>
    </w:p>
    <w:p w:rsidR="00CB01D2" w:rsidRPr="00CB01D2" w:rsidRDefault="00CB01D2" w:rsidP="00CB01D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CB01D2">
        <w:rPr>
          <w:rStyle w:val="Strong"/>
          <w:rFonts w:ascii="Arial" w:hAnsi="Arial" w:cs="Arial"/>
          <w:sz w:val="20"/>
        </w:rPr>
        <w:t>Frontend</w:t>
      </w:r>
      <w:r w:rsidRPr="00CB01D2">
        <w:rPr>
          <w:rFonts w:ascii="Arial" w:hAnsi="Arial" w:cs="Arial"/>
          <w:sz w:val="20"/>
        </w:rPr>
        <w:t xml:space="preserve"> - </w:t>
      </w:r>
      <w:r w:rsidRPr="00CB01D2">
        <w:rPr>
          <w:rStyle w:val="Strong"/>
          <w:rFonts w:ascii="Arial" w:hAnsi="Arial" w:cs="Arial"/>
          <w:sz w:val="20"/>
        </w:rPr>
        <w:t>Vue.js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Nuxt.js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Vuex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Vite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React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Next.js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TypeScript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HTML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CSS</w:t>
      </w:r>
      <w:r w:rsidRPr="00CB01D2">
        <w:rPr>
          <w:rFonts w:ascii="Arial" w:hAnsi="Arial" w:cs="Arial"/>
          <w:sz w:val="20"/>
        </w:rPr>
        <w:t>, component-driven UI, state management patterns, frontend performance profiling</w:t>
      </w:r>
    </w:p>
    <w:p w:rsidR="00CB01D2" w:rsidRPr="00CB01D2" w:rsidRDefault="00CB01D2" w:rsidP="00CB01D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CB01D2">
        <w:rPr>
          <w:rStyle w:val="Strong"/>
          <w:rFonts w:ascii="Arial" w:hAnsi="Arial" w:cs="Arial"/>
          <w:sz w:val="20"/>
        </w:rPr>
        <w:t>Backend &amp; APIs</w:t>
      </w:r>
      <w:r w:rsidRPr="00CB01D2">
        <w:rPr>
          <w:rFonts w:ascii="Arial" w:hAnsi="Arial" w:cs="Arial"/>
          <w:sz w:val="20"/>
        </w:rPr>
        <w:t xml:space="preserve"> - </w:t>
      </w:r>
      <w:r w:rsidRPr="00CB01D2">
        <w:rPr>
          <w:rStyle w:val="Strong"/>
          <w:rFonts w:ascii="Arial" w:hAnsi="Arial" w:cs="Arial"/>
          <w:sz w:val="20"/>
        </w:rPr>
        <w:t>Java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Spring Boot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Spring MVC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Spring Security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Hibernate/JPA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Node.js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Python</w:t>
      </w:r>
      <w:r w:rsidRPr="00CB01D2">
        <w:rPr>
          <w:rFonts w:ascii="Arial" w:hAnsi="Arial" w:cs="Arial"/>
          <w:sz w:val="20"/>
        </w:rPr>
        <w:t>, REST APIs, microservices, distributed systems, event-driven architecture, API versioning, schema &amp; contract design, webhooks, idempotency &amp; retries</w:t>
      </w:r>
    </w:p>
    <w:p w:rsidR="00CB01D2" w:rsidRPr="00CB01D2" w:rsidRDefault="00CB01D2" w:rsidP="00CB01D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CB01D2">
        <w:rPr>
          <w:rStyle w:val="Strong"/>
          <w:rFonts w:ascii="Arial" w:hAnsi="Arial" w:cs="Arial"/>
          <w:sz w:val="20"/>
        </w:rPr>
        <w:t>Data, Messaging &amp; Search</w:t>
      </w:r>
      <w:r w:rsidRPr="00CB01D2">
        <w:rPr>
          <w:rFonts w:ascii="Arial" w:hAnsi="Arial" w:cs="Arial"/>
          <w:sz w:val="20"/>
        </w:rPr>
        <w:t xml:space="preserve"> - Relational: </w:t>
      </w:r>
      <w:r w:rsidRPr="00CB01D2">
        <w:rPr>
          <w:rStyle w:val="Strong"/>
          <w:rFonts w:ascii="Arial" w:hAnsi="Arial" w:cs="Arial"/>
          <w:sz w:val="20"/>
        </w:rPr>
        <w:t>PostgreSQL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MySQL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SQL Server</w:t>
      </w:r>
      <w:r w:rsidRPr="00CB01D2">
        <w:rPr>
          <w:rFonts w:ascii="Arial" w:hAnsi="Arial" w:cs="Arial"/>
          <w:sz w:val="20"/>
        </w:rPr>
        <w:t xml:space="preserve"> | NoSQL: </w:t>
      </w:r>
      <w:r w:rsidRPr="00CB01D2">
        <w:rPr>
          <w:rStyle w:val="Strong"/>
          <w:rFonts w:ascii="Arial" w:hAnsi="Arial" w:cs="Arial"/>
          <w:sz w:val="20"/>
        </w:rPr>
        <w:t>Redis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MongoDB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DynamoDB</w:t>
      </w:r>
      <w:r w:rsidRPr="00CB01D2">
        <w:rPr>
          <w:rFonts w:ascii="Arial" w:hAnsi="Arial" w:cs="Arial"/>
          <w:sz w:val="20"/>
        </w:rPr>
        <w:t xml:space="preserve"> | Queues/streams: </w:t>
      </w:r>
      <w:r w:rsidRPr="00CB01D2">
        <w:rPr>
          <w:rStyle w:val="Strong"/>
          <w:rFonts w:ascii="Arial" w:hAnsi="Arial" w:cs="Arial"/>
          <w:sz w:val="20"/>
        </w:rPr>
        <w:t>AWS SQS/SNS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Kafka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RabbitMQ</w:t>
      </w:r>
      <w:r w:rsidRPr="00CB01D2">
        <w:rPr>
          <w:rFonts w:ascii="Arial" w:hAnsi="Arial" w:cs="Arial"/>
          <w:sz w:val="20"/>
        </w:rPr>
        <w:t xml:space="preserve"> | Search: </w:t>
      </w:r>
      <w:r w:rsidRPr="00CB01D2">
        <w:rPr>
          <w:rStyle w:val="Strong"/>
          <w:rFonts w:ascii="Arial" w:hAnsi="Arial" w:cs="Arial"/>
          <w:sz w:val="20"/>
        </w:rPr>
        <w:t>Elasticsearch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OpenSearch</w:t>
      </w:r>
      <w:r w:rsidRPr="00CB01D2">
        <w:rPr>
          <w:rFonts w:ascii="Arial" w:hAnsi="Arial" w:cs="Arial"/>
          <w:sz w:val="20"/>
        </w:rPr>
        <w:t xml:space="preserve"> | Analytics: </w:t>
      </w:r>
      <w:r w:rsidRPr="00CB01D2">
        <w:rPr>
          <w:rStyle w:val="Strong"/>
          <w:rFonts w:ascii="Arial" w:hAnsi="Arial" w:cs="Arial"/>
          <w:sz w:val="20"/>
        </w:rPr>
        <w:t>Redshift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BigQuery</w:t>
      </w:r>
    </w:p>
    <w:p w:rsidR="00CB01D2" w:rsidRPr="00CB01D2" w:rsidRDefault="00CB01D2" w:rsidP="00CB01D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CB01D2">
        <w:rPr>
          <w:rStyle w:val="Strong"/>
          <w:rFonts w:ascii="Arial" w:hAnsi="Arial" w:cs="Arial"/>
          <w:sz w:val="20"/>
        </w:rPr>
        <w:t>Cloud &amp; DevOps</w:t>
      </w:r>
      <w:r w:rsidRPr="00CB01D2">
        <w:rPr>
          <w:rFonts w:ascii="Arial" w:hAnsi="Arial" w:cs="Arial"/>
          <w:sz w:val="20"/>
        </w:rPr>
        <w:t xml:space="preserve"> - </w:t>
      </w:r>
      <w:r w:rsidRPr="00CB01D2">
        <w:rPr>
          <w:rStyle w:val="Strong"/>
          <w:rFonts w:ascii="Arial" w:hAnsi="Arial" w:cs="Arial"/>
          <w:sz w:val="20"/>
        </w:rPr>
        <w:t>AWS</w:t>
      </w:r>
      <w:r w:rsidRPr="00CB01D2">
        <w:rPr>
          <w:rFonts w:ascii="Arial" w:hAnsi="Arial" w:cs="Arial"/>
          <w:sz w:val="20"/>
        </w:rPr>
        <w:t xml:space="preserve"> (primary): </w:t>
      </w:r>
      <w:r w:rsidRPr="00CB01D2">
        <w:rPr>
          <w:rStyle w:val="Strong"/>
          <w:rFonts w:ascii="Arial" w:hAnsi="Arial" w:cs="Arial"/>
          <w:sz w:val="20"/>
        </w:rPr>
        <w:t>EKS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ECS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EC2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Lambda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API Gateway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S3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CloudFront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RDS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DynamoDB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ElastiCache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EventBridge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Step Functions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IAM</w:t>
      </w:r>
      <w:r w:rsidRPr="00CB01D2">
        <w:rPr>
          <w:rFonts w:ascii="Arial" w:hAnsi="Arial" w:cs="Arial"/>
          <w:sz w:val="20"/>
        </w:rPr>
        <w:t xml:space="preserve"> | </w:t>
      </w:r>
      <w:r w:rsidRPr="00CB01D2">
        <w:rPr>
          <w:rStyle w:val="Strong"/>
          <w:rFonts w:ascii="Arial" w:hAnsi="Arial" w:cs="Arial"/>
          <w:sz w:val="20"/>
        </w:rPr>
        <w:t>Azure</w:t>
      </w:r>
      <w:r w:rsidRPr="00CB01D2">
        <w:rPr>
          <w:rFonts w:ascii="Arial" w:hAnsi="Arial" w:cs="Arial"/>
          <w:sz w:val="20"/>
        </w:rPr>
        <w:t xml:space="preserve">: </w:t>
      </w:r>
      <w:r w:rsidRPr="00CB01D2">
        <w:rPr>
          <w:rStyle w:val="Strong"/>
          <w:rFonts w:ascii="Arial" w:hAnsi="Arial" w:cs="Arial"/>
          <w:sz w:val="20"/>
        </w:rPr>
        <w:t>AKS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App Service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Azure SQL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Service Bus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Key Vault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Application Insights</w:t>
      </w:r>
      <w:r w:rsidRPr="00CB01D2">
        <w:rPr>
          <w:rFonts w:ascii="Arial" w:hAnsi="Arial" w:cs="Arial"/>
          <w:sz w:val="20"/>
        </w:rPr>
        <w:t xml:space="preserve"> | </w:t>
      </w:r>
      <w:r w:rsidRPr="00CB01D2">
        <w:rPr>
          <w:rStyle w:val="Strong"/>
          <w:rFonts w:ascii="Arial" w:hAnsi="Arial" w:cs="Arial"/>
          <w:sz w:val="20"/>
        </w:rPr>
        <w:t>GCP</w:t>
      </w:r>
      <w:r w:rsidRPr="00CB01D2">
        <w:rPr>
          <w:rFonts w:ascii="Arial" w:hAnsi="Arial" w:cs="Arial"/>
          <w:sz w:val="20"/>
        </w:rPr>
        <w:t xml:space="preserve">: </w:t>
      </w:r>
      <w:r w:rsidRPr="00CB01D2">
        <w:rPr>
          <w:rStyle w:val="Strong"/>
          <w:rFonts w:ascii="Arial" w:hAnsi="Arial" w:cs="Arial"/>
          <w:sz w:val="20"/>
        </w:rPr>
        <w:t>GKE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Cloud Run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Pub/Sub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Cloud Storage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BigQuery</w:t>
      </w:r>
      <w:r w:rsidRPr="00CB01D2">
        <w:rPr>
          <w:rFonts w:ascii="Arial" w:hAnsi="Arial" w:cs="Arial"/>
          <w:sz w:val="20"/>
        </w:rPr>
        <w:t xml:space="preserve"> | </w:t>
      </w:r>
      <w:r w:rsidRPr="00CB01D2">
        <w:rPr>
          <w:rStyle w:val="Strong"/>
          <w:rFonts w:ascii="Arial" w:hAnsi="Arial" w:cs="Arial"/>
          <w:sz w:val="20"/>
        </w:rPr>
        <w:t>Docker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Kubernetes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Helm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Argo CD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GitOps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Terraform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CloudFormation</w:t>
      </w:r>
      <w:r w:rsidRPr="00CB01D2">
        <w:rPr>
          <w:rFonts w:ascii="Arial" w:hAnsi="Arial" w:cs="Arial"/>
          <w:sz w:val="20"/>
        </w:rPr>
        <w:t xml:space="preserve"> | CI/CD: </w:t>
      </w:r>
      <w:r w:rsidRPr="00CB01D2">
        <w:rPr>
          <w:rStyle w:val="Strong"/>
          <w:rFonts w:ascii="Arial" w:hAnsi="Arial" w:cs="Arial"/>
          <w:sz w:val="20"/>
        </w:rPr>
        <w:t>GitHub Actions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GitLab CI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Jenkins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Azure DevOps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CircleCI</w:t>
      </w:r>
    </w:p>
    <w:p w:rsidR="008643FE" w:rsidRPr="00CB01D2" w:rsidRDefault="00CB01D2" w:rsidP="00CB01D2">
      <w:pPr>
        <w:pStyle w:val="NormalWeb"/>
        <w:numPr>
          <w:ilvl w:val="0"/>
          <w:numId w:val="2"/>
        </w:numPr>
        <w:jc w:val="both"/>
        <w:rPr>
          <w:rFonts w:ascii="Arial" w:hAnsi="Arial" w:cs="Arial"/>
          <w:sz w:val="20"/>
        </w:rPr>
      </w:pPr>
      <w:r w:rsidRPr="00CB01D2">
        <w:rPr>
          <w:rStyle w:val="Strong"/>
          <w:rFonts w:ascii="Arial" w:hAnsi="Arial" w:cs="Arial"/>
          <w:sz w:val="20"/>
        </w:rPr>
        <w:t>Observability, Quality &amp; Security</w:t>
      </w:r>
      <w:r w:rsidRPr="00CB01D2">
        <w:rPr>
          <w:rFonts w:ascii="Arial" w:hAnsi="Arial" w:cs="Arial"/>
          <w:sz w:val="20"/>
        </w:rPr>
        <w:t xml:space="preserve"> - </w:t>
      </w:r>
      <w:r w:rsidRPr="00CB01D2">
        <w:rPr>
          <w:rStyle w:val="Strong"/>
          <w:rFonts w:ascii="Arial" w:hAnsi="Arial" w:cs="Arial"/>
          <w:sz w:val="20"/>
        </w:rPr>
        <w:t>OpenTelemetry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Datadog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Prometheus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Grafana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ELK/EFK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CloudWatch</w:t>
      </w:r>
      <w:r w:rsidRPr="00CB01D2">
        <w:rPr>
          <w:rFonts w:ascii="Arial" w:hAnsi="Arial" w:cs="Arial"/>
          <w:sz w:val="20"/>
        </w:rPr>
        <w:t xml:space="preserve">, structured logging | Testing: </w:t>
      </w:r>
      <w:r w:rsidRPr="00CB01D2">
        <w:rPr>
          <w:rStyle w:val="Strong"/>
          <w:rFonts w:ascii="Arial" w:hAnsi="Arial" w:cs="Arial"/>
          <w:sz w:val="20"/>
        </w:rPr>
        <w:t>Jest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Mocha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Chai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React Testing Library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Cypress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Playwright</w:t>
      </w:r>
      <w:r w:rsidRPr="00CB01D2">
        <w:rPr>
          <w:rFonts w:ascii="Arial" w:hAnsi="Arial" w:cs="Arial"/>
          <w:sz w:val="20"/>
        </w:rPr>
        <w:t xml:space="preserve">, API contract tests (Pact-style) | Security: </w:t>
      </w:r>
      <w:r w:rsidRPr="00CB01D2">
        <w:rPr>
          <w:rStyle w:val="Strong"/>
          <w:rFonts w:ascii="Arial" w:hAnsi="Arial" w:cs="Arial"/>
          <w:sz w:val="20"/>
        </w:rPr>
        <w:t>OAuth2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OpenID Connect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JWT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Okta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Auth0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AWS Cognito</w:t>
      </w:r>
      <w:r w:rsidRPr="00CB01D2">
        <w:rPr>
          <w:rFonts w:ascii="Arial" w:hAnsi="Arial" w:cs="Arial"/>
          <w:sz w:val="20"/>
        </w:rPr>
        <w:t xml:space="preserve">, rate limiting, </w:t>
      </w:r>
      <w:r w:rsidRPr="00CB01D2">
        <w:rPr>
          <w:rStyle w:val="Strong"/>
          <w:rFonts w:ascii="Arial" w:hAnsi="Arial" w:cs="Arial"/>
          <w:sz w:val="20"/>
        </w:rPr>
        <w:t>RBAC/ABAC</w:t>
      </w:r>
      <w:r w:rsidRPr="00CB01D2">
        <w:rPr>
          <w:rFonts w:ascii="Arial" w:hAnsi="Arial" w:cs="Arial"/>
          <w:sz w:val="20"/>
        </w:rPr>
        <w:t>, audit logging</w:t>
      </w:r>
    </w:p>
    <w:p w:rsidR="008643FE" w:rsidRDefault="00CB01D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EXPERIENCE</w:t>
      </w:r>
    </w:p>
    <w:p w:rsidR="008643FE" w:rsidRDefault="00CB01D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Senior Software Engineer</w:t>
      </w:r>
    </w:p>
    <w:p w:rsidR="008643FE" w:rsidRDefault="00CB01D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 Venturez LLC</w:t>
      </w:r>
    </w:p>
    <w:p w:rsidR="008643FE" w:rsidRDefault="00CB01D2">
      <w:r>
        <w:rPr>
          <w:rFonts w:ascii="Arial" w:eastAsia="Arial" w:hAnsi="Arial" w:cs="Arial"/>
          <w:color w:val="4B5563"/>
          <w:sz w:val="19"/>
          <w:szCs w:val="19"/>
        </w:rPr>
        <w:t>February 2020 - October 2025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Owned </w:t>
      </w:r>
      <w:r w:rsidRPr="00CB01D2">
        <w:rPr>
          <w:rStyle w:val="Strong"/>
          <w:rFonts w:ascii="Arial" w:hAnsi="Arial" w:cs="Arial"/>
          <w:sz w:val="20"/>
          <w:szCs w:val="20"/>
        </w:rPr>
        <w:t>multi-tenant SaaS</w:t>
      </w:r>
      <w:r w:rsidRPr="00CB01D2">
        <w:rPr>
          <w:rFonts w:ascii="Arial" w:hAnsi="Arial" w:cs="Arial"/>
          <w:sz w:val="20"/>
          <w:szCs w:val="20"/>
        </w:rPr>
        <w:t xml:space="preserve"> delivery by defining </w:t>
      </w:r>
      <w:r w:rsidRPr="00CB01D2">
        <w:rPr>
          <w:rStyle w:val="Strong"/>
          <w:rFonts w:ascii="Arial" w:hAnsi="Arial" w:cs="Arial"/>
          <w:sz w:val="20"/>
          <w:szCs w:val="20"/>
        </w:rPr>
        <w:t>Java/Spring Boot</w:t>
      </w:r>
      <w:r w:rsidRPr="00CB01D2">
        <w:rPr>
          <w:rFonts w:ascii="Arial" w:hAnsi="Arial" w:cs="Arial"/>
          <w:sz w:val="20"/>
          <w:szCs w:val="20"/>
        </w:rPr>
        <w:t xml:space="preserve"> service boundaries, </w:t>
      </w:r>
      <w:r w:rsidRPr="00CB01D2">
        <w:rPr>
          <w:rStyle w:val="Strong"/>
          <w:rFonts w:ascii="Arial" w:hAnsi="Arial" w:cs="Arial"/>
          <w:sz w:val="20"/>
          <w:szCs w:val="20"/>
        </w:rPr>
        <w:t>Hibernate/JPA</w:t>
      </w:r>
      <w:r w:rsidRPr="00CB01D2">
        <w:rPr>
          <w:rFonts w:ascii="Arial" w:hAnsi="Arial" w:cs="Arial"/>
          <w:sz w:val="20"/>
          <w:szCs w:val="20"/>
        </w:rPr>
        <w:t xml:space="preserve"> domain models, and stable </w:t>
      </w:r>
      <w:r w:rsidRPr="00CB01D2">
        <w:rPr>
          <w:rStyle w:val="Strong"/>
          <w:rFonts w:ascii="Arial" w:hAnsi="Arial" w:cs="Arial"/>
          <w:sz w:val="20"/>
          <w:szCs w:val="20"/>
        </w:rPr>
        <w:t>REST API</w:t>
      </w:r>
      <w:r w:rsidRPr="00CB01D2">
        <w:rPr>
          <w:rFonts w:ascii="Arial" w:hAnsi="Arial" w:cs="Arial"/>
          <w:sz w:val="20"/>
          <w:szCs w:val="20"/>
        </w:rPr>
        <w:t xml:space="preserve"> contracts that supported parallel feature work across modules.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Built and maintained </w:t>
      </w:r>
      <w:r w:rsidRPr="00CB01D2">
        <w:rPr>
          <w:rStyle w:val="Strong"/>
          <w:rFonts w:ascii="Arial" w:hAnsi="Arial" w:cs="Arial"/>
          <w:sz w:val="20"/>
          <w:szCs w:val="20"/>
        </w:rPr>
        <w:t>Vue/Nuxt</w:t>
      </w:r>
      <w:r w:rsidRPr="00CB01D2">
        <w:rPr>
          <w:rFonts w:ascii="Arial" w:hAnsi="Arial" w:cs="Arial"/>
          <w:sz w:val="20"/>
          <w:szCs w:val="20"/>
        </w:rPr>
        <w:t xml:space="preserve"> portals with reusable components, </w:t>
      </w:r>
      <w:r w:rsidRPr="00CB01D2">
        <w:rPr>
          <w:rStyle w:val="Strong"/>
          <w:rFonts w:ascii="Arial" w:hAnsi="Arial" w:cs="Arial"/>
          <w:sz w:val="20"/>
          <w:szCs w:val="20"/>
        </w:rPr>
        <w:t>Vuex</w:t>
      </w:r>
      <w:r w:rsidRPr="00CB01D2">
        <w:rPr>
          <w:rFonts w:ascii="Arial" w:hAnsi="Arial" w:cs="Arial"/>
          <w:sz w:val="20"/>
          <w:szCs w:val="20"/>
        </w:rPr>
        <w:t xml:space="preserve"> state patterns, and route-level performance tuning that reduced regressions during frequent releases.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Designed </w:t>
      </w:r>
      <w:r w:rsidRPr="00CB01D2">
        <w:rPr>
          <w:rStyle w:val="Strong"/>
          <w:rFonts w:ascii="Arial" w:hAnsi="Arial" w:cs="Arial"/>
          <w:sz w:val="20"/>
          <w:szCs w:val="20"/>
        </w:rPr>
        <w:t>API Gateway</w:t>
      </w:r>
      <w:r w:rsidRPr="00CB01D2">
        <w:rPr>
          <w:rFonts w:ascii="Arial" w:hAnsi="Arial" w:cs="Arial"/>
          <w:sz w:val="20"/>
          <w:szCs w:val="20"/>
        </w:rPr>
        <w:t>-friendly endpoints with pagination/filtering/versioning, enforcing consistent schema contracts and backward-compatible rollout strategies for enterprise consumers.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Implemented secure authn/authz flows using </w:t>
      </w:r>
      <w:r w:rsidRPr="00CB01D2">
        <w:rPr>
          <w:rStyle w:val="Strong"/>
          <w:rFonts w:ascii="Arial" w:hAnsi="Arial" w:cs="Arial"/>
          <w:sz w:val="20"/>
          <w:szCs w:val="20"/>
        </w:rPr>
        <w:t>OAuth2</w:t>
      </w:r>
      <w:r w:rsidRPr="00CB01D2">
        <w:rPr>
          <w:rFonts w:ascii="Arial" w:hAnsi="Arial" w:cs="Arial"/>
          <w:sz w:val="20"/>
          <w:szCs w:val="20"/>
        </w:rPr>
        <w:t xml:space="preserve">, </w:t>
      </w:r>
      <w:r w:rsidRPr="00CB01D2">
        <w:rPr>
          <w:rStyle w:val="Strong"/>
          <w:rFonts w:ascii="Arial" w:hAnsi="Arial" w:cs="Arial"/>
          <w:sz w:val="20"/>
          <w:szCs w:val="20"/>
        </w:rPr>
        <w:t>OpenID Connect</w:t>
      </w:r>
      <w:r w:rsidRPr="00CB01D2">
        <w:rPr>
          <w:rFonts w:ascii="Arial" w:hAnsi="Arial" w:cs="Arial"/>
          <w:sz w:val="20"/>
          <w:szCs w:val="20"/>
        </w:rPr>
        <w:t xml:space="preserve">, and </w:t>
      </w:r>
      <w:r w:rsidRPr="00CB01D2">
        <w:rPr>
          <w:rStyle w:val="Strong"/>
          <w:rFonts w:ascii="Arial" w:hAnsi="Arial" w:cs="Arial"/>
          <w:sz w:val="20"/>
          <w:szCs w:val="20"/>
        </w:rPr>
        <w:t>JWT</w:t>
      </w:r>
      <w:r w:rsidRPr="00CB01D2">
        <w:rPr>
          <w:rFonts w:ascii="Arial" w:hAnsi="Arial" w:cs="Arial"/>
          <w:sz w:val="20"/>
          <w:szCs w:val="20"/>
        </w:rPr>
        <w:t xml:space="preserve">, applying </w:t>
      </w:r>
      <w:r w:rsidRPr="00CB01D2">
        <w:rPr>
          <w:rStyle w:val="Strong"/>
          <w:rFonts w:ascii="Arial" w:hAnsi="Arial" w:cs="Arial"/>
          <w:sz w:val="20"/>
          <w:szCs w:val="20"/>
        </w:rPr>
        <w:t>RBAC/ABAC</w:t>
      </w:r>
      <w:r w:rsidRPr="00CB01D2">
        <w:rPr>
          <w:rFonts w:ascii="Arial" w:hAnsi="Arial" w:cs="Arial"/>
          <w:sz w:val="20"/>
          <w:szCs w:val="20"/>
        </w:rPr>
        <w:t xml:space="preserve"> permissions and audit trails across admin tools and partner integrations.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Delivered resilient third-party integrations using webhooks, </w:t>
      </w:r>
      <w:r w:rsidRPr="00CB01D2">
        <w:rPr>
          <w:rStyle w:val="Strong"/>
          <w:rFonts w:ascii="Arial" w:hAnsi="Arial" w:cs="Arial"/>
          <w:sz w:val="20"/>
          <w:szCs w:val="20"/>
        </w:rPr>
        <w:t>idempotency keys</w:t>
      </w:r>
      <w:r w:rsidRPr="00CB01D2">
        <w:rPr>
          <w:rFonts w:ascii="Arial" w:hAnsi="Arial" w:cs="Arial"/>
          <w:sz w:val="20"/>
          <w:szCs w:val="20"/>
        </w:rPr>
        <w:t>, retries/backoff, and defensive parsing to prevent transient failures from cascading into user-facing outages.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Built asynchronous workflows with </w:t>
      </w:r>
      <w:r w:rsidRPr="00CB01D2">
        <w:rPr>
          <w:rStyle w:val="Strong"/>
          <w:rFonts w:ascii="Arial" w:hAnsi="Arial" w:cs="Arial"/>
          <w:sz w:val="20"/>
          <w:szCs w:val="20"/>
        </w:rPr>
        <w:t>AWS SQS/SNS</w:t>
      </w:r>
      <w:r w:rsidRPr="00CB01D2">
        <w:rPr>
          <w:rFonts w:ascii="Arial" w:hAnsi="Arial" w:cs="Arial"/>
          <w:sz w:val="20"/>
          <w:szCs w:val="20"/>
        </w:rPr>
        <w:t xml:space="preserve"> and event-driven patterns, separating long-running tasks from request/response paths and improving reliability under peak load.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Introduced queue consumers and stream-style processing with </w:t>
      </w:r>
      <w:r w:rsidRPr="00CB01D2">
        <w:rPr>
          <w:rStyle w:val="Strong"/>
          <w:rFonts w:ascii="Arial" w:hAnsi="Arial" w:cs="Arial"/>
          <w:sz w:val="20"/>
          <w:szCs w:val="20"/>
        </w:rPr>
        <w:t>Kafka</w:t>
      </w:r>
      <w:r w:rsidRPr="00CB01D2">
        <w:rPr>
          <w:rFonts w:ascii="Arial" w:hAnsi="Arial" w:cs="Arial"/>
          <w:sz w:val="20"/>
          <w:szCs w:val="20"/>
        </w:rPr>
        <w:t xml:space="preserve"> and </w:t>
      </w:r>
      <w:r w:rsidRPr="00CB01D2">
        <w:rPr>
          <w:rStyle w:val="Strong"/>
          <w:rFonts w:ascii="Arial" w:hAnsi="Arial" w:cs="Arial"/>
          <w:sz w:val="20"/>
          <w:szCs w:val="20"/>
        </w:rPr>
        <w:t>RabbitMQ</w:t>
      </w:r>
      <w:r w:rsidRPr="00CB01D2">
        <w:rPr>
          <w:rFonts w:ascii="Arial" w:hAnsi="Arial" w:cs="Arial"/>
          <w:sz w:val="20"/>
          <w:szCs w:val="20"/>
        </w:rPr>
        <w:t xml:space="preserve"> where appropriate, adding DLQ-style handling and replay-safe consumers for operational recovery.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Improved database performance across </w:t>
      </w:r>
      <w:r w:rsidRPr="00CB01D2">
        <w:rPr>
          <w:rStyle w:val="Strong"/>
          <w:rFonts w:ascii="Arial" w:hAnsi="Arial" w:cs="Arial"/>
          <w:sz w:val="20"/>
          <w:szCs w:val="20"/>
        </w:rPr>
        <w:t>PostgreSQL</w:t>
      </w:r>
      <w:r w:rsidRPr="00CB01D2">
        <w:rPr>
          <w:rFonts w:ascii="Arial" w:hAnsi="Arial" w:cs="Arial"/>
          <w:sz w:val="20"/>
          <w:szCs w:val="20"/>
        </w:rPr>
        <w:t xml:space="preserve">, </w:t>
      </w:r>
      <w:r w:rsidRPr="00CB01D2">
        <w:rPr>
          <w:rStyle w:val="Strong"/>
          <w:rFonts w:ascii="Arial" w:hAnsi="Arial" w:cs="Arial"/>
          <w:sz w:val="20"/>
          <w:szCs w:val="20"/>
        </w:rPr>
        <w:t>MySQL</w:t>
      </w:r>
      <w:r w:rsidRPr="00CB01D2">
        <w:rPr>
          <w:rFonts w:ascii="Arial" w:hAnsi="Arial" w:cs="Arial"/>
          <w:sz w:val="20"/>
          <w:szCs w:val="20"/>
        </w:rPr>
        <w:t xml:space="preserve">, and </w:t>
      </w:r>
      <w:r w:rsidRPr="00CB01D2">
        <w:rPr>
          <w:rStyle w:val="Strong"/>
          <w:rFonts w:ascii="Arial" w:hAnsi="Arial" w:cs="Arial"/>
          <w:sz w:val="20"/>
          <w:szCs w:val="20"/>
        </w:rPr>
        <w:t>SQL Server</w:t>
      </w:r>
      <w:r w:rsidRPr="00CB01D2">
        <w:rPr>
          <w:rFonts w:ascii="Arial" w:hAnsi="Arial" w:cs="Arial"/>
          <w:sz w:val="20"/>
          <w:szCs w:val="20"/>
        </w:rPr>
        <w:t xml:space="preserve"> by profiling slow queries, tightening indexes, and reshaping hot read paths to reduce tail latency.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Applied caching strategies using </w:t>
      </w:r>
      <w:r w:rsidRPr="00CB01D2">
        <w:rPr>
          <w:rStyle w:val="Strong"/>
          <w:rFonts w:ascii="Arial" w:hAnsi="Arial" w:cs="Arial"/>
          <w:sz w:val="20"/>
          <w:szCs w:val="20"/>
        </w:rPr>
        <w:t>Redis</w:t>
      </w:r>
      <w:r w:rsidRPr="00CB01D2">
        <w:rPr>
          <w:rFonts w:ascii="Arial" w:hAnsi="Arial" w:cs="Arial"/>
          <w:sz w:val="20"/>
          <w:szCs w:val="20"/>
        </w:rPr>
        <w:t xml:space="preserve"> and </w:t>
      </w:r>
      <w:r w:rsidRPr="00CB01D2">
        <w:rPr>
          <w:rStyle w:val="Strong"/>
          <w:rFonts w:ascii="Arial" w:hAnsi="Arial" w:cs="Arial"/>
          <w:sz w:val="20"/>
          <w:szCs w:val="20"/>
        </w:rPr>
        <w:t>ElastiCache</w:t>
      </w:r>
      <w:r w:rsidRPr="00CB01D2">
        <w:rPr>
          <w:rFonts w:ascii="Arial" w:hAnsi="Arial" w:cs="Arial"/>
          <w:sz w:val="20"/>
          <w:szCs w:val="20"/>
        </w:rPr>
        <w:t xml:space="preserve"> to offload read-heavy endpoints, protect databases during spikes, and stabilize p95 response times for critical journeys.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Hardened AWS infrastructure with </w:t>
      </w:r>
      <w:r w:rsidRPr="00CB01D2">
        <w:rPr>
          <w:rStyle w:val="Strong"/>
          <w:rFonts w:ascii="Arial" w:hAnsi="Arial" w:cs="Arial"/>
          <w:sz w:val="20"/>
          <w:szCs w:val="20"/>
        </w:rPr>
        <w:t>EKS/ECS</w:t>
      </w:r>
      <w:r w:rsidRPr="00CB01D2">
        <w:rPr>
          <w:rFonts w:ascii="Arial" w:hAnsi="Arial" w:cs="Arial"/>
          <w:sz w:val="20"/>
          <w:szCs w:val="20"/>
        </w:rPr>
        <w:t xml:space="preserve"> container deployments, </w:t>
      </w:r>
      <w:r w:rsidRPr="00CB01D2">
        <w:rPr>
          <w:rStyle w:val="Strong"/>
          <w:rFonts w:ascii="Arial" w:hAnsi="Arial" w:cs="Arial"/>
          <w:sz w:val="20"/>
          <w:szCs w:val="20"/>
        </w:rPr>
        <w:t>EC2</w:t>
      </w:r>
      <w:r w:rsidRPr="00CB01D2">
        <w:rPr>
          <w:rFonts w:ascii="Arial" w:hAnsi="Arial" w:cs="Arial"/>
          <w:sz w:val="20"/>
          <w:szCs w:val="20"/>
        </w:rPr>
        <w:t xml:space="preserve"> where needed, and selective </w:t>
      </w:r>
      <w:r w:rsidRPr="00CB01D2">
        <w:rPr>
          <w:rStyle w:val="Strong"/>
          <w:rFonts w:ascii="Arial" w:hAnsi="Arial" w:cs="Arial"/>
          <w:sz w:val="20"/>
          <w:szCs w:val="20"/>
        </w:rPr>
        <w:t>Lambda/Step Functions</w:t>
      </w:r>
      <w:r w:rsidRPr="00CB01D2">
        <w:rPr>
          <w:rFonts w:ascii="Arial" w:hAnsi="Arial" w:cs="Arial"/>
          <w:sz w:val="20"/>
          <w:szCs w:val="20"/>
        </w:rPr>
        <w:t xml:space="preserve"> orchestration for background pipelines and scheduled jobs.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Standardized infrastructure automation using </w:t>
      </w:r>
      <w:r w:rsidRPr="00CB01D2">
        <w:rPr>
          <w:rStyle w:val="Strong"/>
          <w:rFonts w:ascii="Arial" w:hAnsi="Arial" w:cs="Arial"/>
          <w:sz w:val="20"/>
          <w:szCs w:val="20"/>
        </w:rPr>
        <w:t>Terraform</w:t>
      </w:r>
      <w:r w:rsidRPr="00CB01D2">
        <w:rPr>
          <w:rFonts w:ascii="Arial" w:hAnsi="Arial" w:cs="Arial"/>
          <w:sz w:val="20"/>
          <w:szCs w:val="20"/>
        </w:rPr>
        <w:t xml:space="preserve"> and </w:t>
      </w:r>
      <w:r w:rsidRPr="00CB01D2">
        <w:rPr>
          <w:rStyle w:val="Strong"/>
          <w:rFonts w:ascii="Arial" w:hAnsi="Arial" w:cs="Arial"/>
          <w:sz w:val="20"/>
          <w:szCs w:val="20"/>
        </w:rPr>
        <w:t>CloudFormation</w:t>
      </w:r>
      <w:r w:rsidRPr="00CB01D2">
        <w:rPr>
          <w:rFonts w:ascii="Arial" w:hAnsi="Arial" w:cs="Arial"/>
          <w:sz w:val="20"/>
          <w:szCs w:val="20"/>
        </w:rPr>
        <w:t>, improving environment parity and accelerating spin-up of staging and customer-specific stacks.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Improved edge performance and asset delivery with </w:t>
      </w:r>
      <w:r w:rsidRPr="00CB01D2">
        <w:rPr>
          <w:rStyle w:val="Strong"/>
          <w:rFonts w:ascii="Arial" w:hAnsi="Arial" w:cs="Arial"/>
          <w:sz w:val="20"/>
          <w:szCs w:val="20"/>
        </w:rPr>
        <w:t>S3</w:t>
      </w:r>
      <w:r w:rsidRPr="00CB01D2">
        <w:rPr>
          <w:rFonts w:ascii="Arial" w:hAnsi="Arial" w:cs="Arial"/>
          <w:sz w:val="20"/>
          <w:szCs w:val="20"/>
        </w:rPr>
        <w:t xml:space="preserve"> + </w:t>
      </w:r>
      <w:r w:rsidRPr="00CB01D2">
        <w:rPr>
          <w:rStyle w:val="Strong"/>
          <w:rFonts w:ascii="Arial" w:hAnsi="Arial" w:cs="Arial"/>
          <w:sz w:val="20"/>
          <w:szCs w:val="20"/>
        </w:rPr>
        <w:t>CloudFront</w:t>
      </w:r>
      <w:r w:rsidRPr="00CB01D2">
        <w:rPr>
          <w:rFonts w:ascii="Arial" w:hAnsi="Arial" w:cs="Arial"/>
          <w:sz w:val="20"/>
          <w:szCs w:val="20"/>
        </w:rPr>
        <w:t>, adding cache controls and secure access patterns for downloadable artifacts and portal resources.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lastRenderedPageBreak/>
        <w:t xml:space="preserve">Implemented observability baselines with </w:t>
      </w:r>
      <w:r w:rsidRPr="00CB01D2">
        <w:rPr>
          <w:rStyle w:val="Strong"/>
          <w:rFonts w:ascii="Arial" w:hAnsi="Arial" w:cs="Arial"/>
          <w:sz w:val="20"/>
          <w:szCs w:val="20"/>
        </w:rPr>
        <w:t>OpenTelemetry</w:t>
      </w:r>
      <w:r w:rsidRPr="00CB01D2">
        <w:rPr>
          <w:rFonts w:ascii="Arial" w:hAnsi="Arial" w:cs="Arial"/>
          <w:sz w:val="20"/>
          <w:szCs w:val="20"/>
        </w:rPr>
        <w:t xml:space="preserve">, </w:t>
      </w:r>
      <w:r w:rsidRPr="00CB01D2">
        <w:rPr>
          <w:rStyle w:val="Strong"/>
          <w:rFonts w:ascii="Arial" w:hAnsi="Arial" w:cs="Arial"/>
          <w:sz w:val="20"/>
          <w:szCs w:val="20"/>
        </w:rPr>
        <w:t>CloudWatch</w:t>
      </w:r>
      <w:r w:rsidRPr="00CB01D2">
        <w:rPr>
          <w:rFonts w:ascii="Arial" w:hAnsi="Arial" w:cs="Arial"/>
          <w:sz w:val="20"/>
          <w:szCs w:val="20"/>
        </w:rPr>
        <w:t xml:space="preserve">, and structured logging; pushed dashboards/alerts to </w:t>
      </w:r>
      <w:r w:rsidRPr="00CB01D2">
        <w:rPr>
          <w:rStyle w:val="Strong"/>
          <w:rFonts w:ascii="Arial" w:hAnsi="Arial" w:cs="Arial"/>
          <w:sz w:val="20"/>
          <w:szCs w:val="20"/>
        </w:rPr>
        <w:t>Datadog</w:t>
      </w:r>
      <w:r w:rsidRPr="00CB01D2">
        <w:rPr>
          <w:rFonts w:ascii="Arial" w:hAnsi="Arial" w:cs="Arial"/>
          <w:sz w:val="20"/>
          <w:szCs w:val="20"/>
        </w:rPr>
        <w:t xml:space="preserve">, </w:t>
      </w:r>
      <w:r w:rsidRPr="00CB01D2">
        <w:rPr>
          <w:rStyle w:val="Strong"/>
          <w:rFonts w:ascii="Arial" w:hAnsi="Arial" w:cs="Arial"/>
          <w:sz w:val="20"/>
          <w:szCs w:val="20"/>
        </w:rPr>
        <w:t>Grafana</w:t>
      </w:r>
      <w:r w:rsidRPr="00CB01D2">
        <w:rPr>
          <w:rFonts w:ascii="Arial" w:hAnsi="Arial" w:cs="Arial"/>
          <w:sz w:val="20"/>
          <w:szCs w:val="20"/>
        </w:rPr>
        <w:t xml:space="preserve">, and </w:t>
      </w:r>
      <w:r w:rsidRPr="00CB01D2">
        <w:rPr>
          <w:rStyle w:val="Strong"/>
          <w:rFonts w:ascii="Arial" w:hAnsi="Arial" w:cs="Arial"/>
          <w:sz w:val="20"/>
          <w:szCs w:val="20"/>
        </w:rPr>
        <w:t>Prometheus</w:t>
      </w:r>
      <w:r w:rsidRPr="00CB01D2">
        <w:rPr>
          <w:rFonts w:ascii="Arial" w:hAnsi="Arial" w:cs="Arial"/>
          <w:sz w:val="20"/>
          <w:szCs w:val="20"/>
        </w:rPr>
        <w:t xml:space="preserve"> for actionable triage.</w:t>
      </w:r>
    </w:p>
    <w:p w:rsid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Built search and indexing capabilities using </w:t>
      </w:r>
      <w:r w:rsidRPr="00CB01D2">
        <w:rPr>
          <w:rStyle w:val="Strong"/>
          <w:rFonts w:ascii="Arial" w:hAnsi="Arial" w:cs="Arial"/>
          <w:sz w:val="20"/>
          <w:szCs w:val="20"/>
        </w:rPr>
        <w:t>Elasticsearch</w:t>
      </w:r>
      <w:r w:rsidRPr="00CB01D2">
        <w:rPr>
          <w:rFonts w:ascii="Arial" w:hAnsi="Arial" w:cs="Arial"/>
          <w:sz w:val="20"/>
          <w:szCs w:val="20"/>
        </w:rPr>
        <w:t xml:space="preserve"> and </w:t>
      </w:r>
      <w:r w:rsidRPr="00CB01D2">
        <w:rPr>
          <w:rStyle w:val="Strong"/>
          <w:rFonts w:ascii="Arial" w:hAnsi="Arial" w:cs="Arial"/>
          <w:sz w:val="20"/>
          <w:szCs w:val="20"/>
        </w:rPr>
        <w:t>OpenSearch</w:t>
      </w:r>
      <w:r w:rsidRPr="00CB01D2">
        <w:rPr>
          <w:rFonts w:ascii="Arial" w:hAnsi="Arial" w:cs="Arial"/>
          <w:sz w:val="20"/>
          <w:szCs w:val="20"/>
        </w:rPr>
        <w:t>, enabling fast filtering across large tenant datasets while keeping query behavior predictable and auditable.</w:t>
      </w:r>
    </w:p>
    <w:p w:rsidR="00CB01D2" w:rsidRPr="00CB01D2" w:rsidRDefault="00CB01D2" w:rsidP="00CB01D2">
      <w:pPr>
        <w:pStyle w:val="NormalWeb"/>
        <w:numPr>
          <w:ilvl w:val="0"/>
          <w:numId w:val="3"/>
        </w:numPr>
        <w:jc w:val="both"/>
        <w:rPr>
          <w:rFonts w:ascii="Arial" w:hAnsi="Arial" w:cs="Arial"/>
          <w:sz w:val="20"/>
          <w:szCs w:val="20"/>
        </w:rPr>
      </w:pPr>
      <w:r w:rsidRPr="00CB01D2">
        <w:rPr>
          <w:rFonts w:ascii="Arial" w:hAnsi="Arial" w:cs="Arial"/>
          <w:sz w:val="20"/>
          <w:szCs w:val="20"/>
        </w:rPr>
        <w:t xml:space="preserve">Strengthened release quality with CI/CD pipelines across </w:t>
      </w:r>
      <w:r w:rsidRPr="00CB01D2">
        <w:rPr>
          <w:rStyle w:val="Strong"/>
          <w:rFonts w:ascii="Arial" w:hAnsi="Arial" w:cs="Arial"/>
          <w:sz w:val="20"/>
          <w:szCs w:val="20"/>
        </w:rPr>
        <w:t>GitHub Actions</w:t>
      </w:r>
      <w:r w:rsidRPr="00CB01D2">
        <w:rPr>
          <w:rFonts w:ascii="Arial" w:hAnsi="Arial" w:cs="Arial"/>
          <w:sz w:val="20"/>
          <w:szCs w:val="20"/>
        </w:rPr>
        <w:t xml:space="preserve">, </w:t>
      </w:r>
      <w:r w:rsidRPr="00CB01D2">
        <w:rPr>
          <w:rStyle w:val="Strong"/>
          <w:rFonts w:ascii="Arial" w:hAnsi="Arial" w:cs="Arial"/>
          <w:sz w:val="20"/>
          <w:szCs w:val="20"/>
        </w:rPr>
        <w:t>GitLab CI</w:t>
      </w:r>
      <w:r w:rsidRPr="00CB01D2">
        <w:rPr>
          <w:rFonts w:ascii="Arial" w:hAnsi="Arial" w:cs="Arial"/>
          <w:sz w:val="20"/>
          <w:szCs w:val="20"/>
        </w:rPr>
        <w:t xml:space="preserve">, and </w:t>
      </w:r>
      <w:r w:rsidRPr="00CB01D2">
        <w:rPr>
          <w:rStyle w:val="Strong"/>
          <w:rFonts w:ascii="Arial" w:hAnsi="Arial" w:cs="Arial"/>
          <w:sz w:val="20"/>
          <w:szCs w:val="20"/>
        </w:rPr>
        <w:t>Jenkins</w:t>
      </w:r>
      <w:r w:rsidRPr="00CB01D2">
        <w:rPr>
          <w:rFonts w:ascii="Arial" w:hAnsi="Arial" w:cs="Arial"/>
          <w:sz w:val="20"/>
          <w:szCs w:val="20"/>
        </w:rPr>
        <w:t>, adding automated tests, contract checks, and safer rollout practices to reduce hotfix frequency.</w:t>
      </w:r>
    </w:p>
    <w:p w:rsidR="008643FE" w:rsidRDefault="00CB01D2">
      <w:pPr>
        <w:pBdr>
          <w:bottom w:val="dashed" w:sz="4" w:space="0" w:color="CFD2CD"/>
        </w:pBdr>
        <w:spacing w:after="120"/>
      </w:pPr>
      <w:r>
        <w:t xml:space="preserve"> </w:t>
      </w:r>
    </w:p>
    <w:p w:rsidR="008643FE" w:rsidRDefault="00CB01D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Full Stack Engineer</w:t>
      </w:r>
    </w:p>
    <w:p w:rsidR="008643FE" w:rsidRDefault="00CB01D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Webiz Digital</w:t>
      </w:r>
    </w:p>
    <w:p w:rsidR="008643FE" w:rsidRDefault="00CB01D2">
      <w:r>
        <w:rPr>
          <w:rFonts w:ascii="Arial" w:eastAsia="Arial" w:hAnsi="Arial" w:cs="Arial"/>
          <w:color w:val="4B5563"/>
          <w:sz w:val="19"/>
          <w:szCs w:val="19"/>
        </w:rPr>
        <w:t>July 2017 - January 2020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Developed full-stack features using </w:t>
      </w:r>
      <w:r w:rsidRPr="00CB01D2">
        <w:rPr>
          <w:rStyle w:val="Strong"/>
          <w:rFonts w:ascii="Arial" w:hAnsi="Arial" w:cs="Arial"/>
          <w:sz w:val="20"/>
        </w:rPr>
        <w:t>Java</w:t>
      </w:r>
      <w:r w:rsidRPr="00CB01D2">
        <w:rPr>
          <w:rFonts w:ascii="Arial" w:hAnsi="Arial" w:cs="Arial"/>
          <w:sz w:val="20"/>
        </w:rPr>
        <w:t xml:space="preserve"> backends and </w:t>
      </w:r>
      <w:r w:rsidRPr="00CB01D2">
        <w:rPr>
          <w:rStyle w:val="Strong"/>
          <w:rFonts w:ascii="Arial" w:hAnsi="Arial" w:cs="Arial"/>
          <w:sz w:val="20"/>
        </w:rPr>
        <w:t>Vue</w:t>
      </w:r>
      <w:r w:rsidRPr="00CB01D2">
        <w:rPr>
          <w:rFonts w:ascii="Arial" w:hAnsi="Arial" w:cs="Arial"/>
          <w:sz w:val="20"/>
        </w:rPr>
        <w:t xml:space="preserve"> frontends, delivering interactive workflows that tied UI state to reliable API behavior across customer implementations.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Built service endpoints with </w:t>
      </w:r>
      <w:r w:rsidRPr="00CB01D2">
        <w:rPr>
          <w:rStyle w:val="Strong"/>
          <w:rFonts w:ascii="Arial" w:hAnsi="Arial" w:cs="Arial"/>
          <w:sz w:val="20"/>
        </w:rPr>
        <w:t>Spring MVC</w:t>
      </w:r>
      <w:r w:rsidRPr="00CB01D2">
        <w:rPr>
          <w:rFonts w:ascii="Arial" w:hAnsi="Arial" w:cs="Arial"/>
          <w:sz w:val="20"/>
        </w:rPr>
        <w:t xml:space="preserve"> and security gates with </w:t>
      </w:r>
      <w:r w:rsidRPr="00CB01D2">
        <w:rPr>
          <w:rStyle w:val="Strong"/>
          <w:rFonts w:ascii="Arial" w:hAnsi="Arial" w:cs="Arial"/>
          <w:sz w:val="20"/>
        </w:rPr>
        <w:t>Spring Security</w:t>
      </w:r>
      <w:r w:rsidRPr="00CB01D2">
        <w:rPr>
          <w:rFonts w:ascii="Arial" w:hAnsi="Arial" w:cs="Arial"/>
          <w:sz w:val="20"/>
        </w:rPr>
        <w:t>, ensuring consistent validation and least-privilege access for sensitive admin operations.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Implemented contract-first API behaviors (clear request/response models, schema evolution) to support new features without breaking existing consumers.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Designed data models and optimized queries in </w:t>
      </w:r>
      <w:r w:rsidRPr="00CB01D2">
        <w:rPr>
          <w:rStyle w:val="Strong"/>
          <w:rFonts w:ascii="Arial" w:hAnsi="Arial" w:cs="Arial"/>
          <w:sz w:val="20"/>
        </w:rPr>
        <w:t>PostgreSQL</w:t>
      </w:r>
      <w:r w:rsidRPr="00CB01D2">
        <w:rPr>
          <w:rFonts w:ascii="Arial" w:hAnsi="Arial" w:cs="Arial"/>
          <w:sz w:val="20"/>
        </w:rPr>
        <w:t xml:space="preserve"> and </w:t>
      </w:r>
      <w:r w:rsidRPr="00CB01D2">
        <w:rPr>
          <w:rStyle w:val="Strong"/>
          <w:rFonts w:ascii="Arial" w:hAnsi="Arial" w:cs="Arial"/>
          <w:sz w:val="20"/>
        </w:rPr>
        <w:t>MySQL</w:t>
      </w:r>
      <w:r w:rsidRPr="00CB01D2">
        <w:rPr>
          <w:rFonts w:ascii="Arial" w:hAnsi="Arial" w:cs="Arial"/>
          <w:sz w:val="20"/>
        </w:rPr>
        <w:t>, tightening indexing strategies and reducing N+1 patterns to stabilize dashboard performance.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Added caching layers using </w:t>
      </w:r>
      <w:r w:rsidRPr="00CB01D2">
        <w:rPr>
          <w:rStyle w:val="Strong"/>
          <w:rFonts w:ascii="Arial" w:hAnsi="Arial" w:cs="Arial"/>
          <w:sz w:val="20"/>
        </w:rPr>
        <w:t>Redis</w:t>
      </w:r>
      <w:r w:rsidRPr="00CB01D2">
        <w:rPr>
          <w:rFonts w:ascii="Arial" w:hAnsi="Arial" w:cs="Arial"/>
          <w:sz w:val="20"/>
        </w:rPr>
        <w:t xml:space="preserve"> to protect database hot paths and keep read-heavy experiences responsive under real customer data volumes.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Implemented background processing with queue-based patterns using </w:t>
      </w:r>
      <w:r w:rsidRPr="00CB01D2">
        <w:rPr>
          <w:rStyle w:val="Strong"/>
          <w:rFonts w:ascii="Arial" w:hAnsi="Arial" w:cs="Arial"/>
          <w:sz w:val="20"/>
        </w:rPr>
        <w:t>RabbitMQ</w:t>
      </w:r>
      <w:r w:rsidRPr="00CB01D2">
        <w:rPr>
          <w:rFonts w:ascii="Arial" w:hAnsi="Arial" w:cs="Arial"/>
          <w:sz w:val="20"/>
        </w:rPr>
        <w:t xml:space="preserve"> and AWS-style async workflows, improving throughput and reliability for long-running jobs.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Built integration adapters for third-party systems with retries, idempotency, and structured failure logging to avoid silent data drift and support escalation.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Shipped SPA UX improvements with reusable components, consistent form handling, and client-side validation patterns that reduced production defects and improved usability.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Containerized services and standardised deployments with </w:t>
      </w:r>
      <w:r w:rsidRPr="00CB01D2">
        <w:rPr>
          <w:rStyle w:val="Strong"/>
          <w:rFonts w:ascii="Arial" w:hAnsi="Arial" w:cs="Arial"/>
          <w:sz w:val="20"/>
        </w:rPr>
        <w:t>Docker</w:t>
      </w:r>
      <w:r w:rsidRPr="00CB01D2">
        <w:rPr>
          <w:rFonts w:ascii="Arial" w:hAnsi="Arial" w:cs="Arial"/>
          <w:sz w:val="20"/>
        </w:rPr>
        <w:t xml:space="preserve"> and pipeline automation, reducing environment drift between staging and production.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Integrated AWS building blocks (e.g., </w:t>
      </w:r>
      <w:r w:rsidRPr="00CB01D2">
        <w:rPr>
          <w:rStyle w:val="Strong"/>
          <w:rFonts w:ascii="Arial" w:hAnsi="Arial" w:cs="Arial"/>
          <w:sz w:val="20"/>
        </w:rPr>
        <w:t>S3</w:t>
      </w:r>
      <w:r w:rsidRPr="00CB01D2">
        <w:rPr>
          <w:rFonts w:ascii="Arial" w:hAnsi="Arial" w:cs="Arial"/>
          <w:sz w:val="20"/>
        </w:rPr>
        <w:t xml:space="preserve"> for artifacts, </w:t>
      </w:r>
      <w:r w:rsidRPr="00CB01D2">
        <w:rPr>
          <w:rStyle w:val="Strong"/>
          <w:rFonts w:ascii="Arial" w:hAnsi="Arial" w:cs="Arial"/>
          <w:sz w:val="20"/>
        </w:rPr>
        <w:t>API Gateway</w:t>
      </w:r>
      <w:r w:rsidRPr="00CB01D2">
        <w:rPr>
          <w:rFonts w:ascii="Arial" w:hAnsi="Arial" w:cs="Arial"/>
          <w:sz w:val="20"/>
        </w:rPr>
        <w:t xml:space="preserve"> patterns for routing) to simplify operational ownership and reduce custom infrastructure overhead.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Introduced testing and regression safety nets using </w:t>
      </w:r>
      <w:r w:rsidRPr="00CB01D2">
        <w:rPr>
          <w:rStyle w:val="Strong"/>
          <w:rFonts w:ascii="Arial" w:hAnsi="Arial" w:cs="Arial"/>
          <w:sz w:val="20"/>
        </w:rPr>
        <w:t>Jest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Mocha/Chai</w:t>
      </w:r>
      <w:r w:rsidRPr="00CB01D2">
        <w:rPr>
          <w:rFonts w:ascii="Arial" w:hAnsi="Arial" w:cs="Arial"/>
          <w:sz w:val="20"/>
        </w:rPr>
        <w:t xml:space="preserve">, and </w:t>
      </w:r>
      <w:r w:rsidRPr="00CB01D2">
        <w:rPr>
          <w:rStyle w:val="Strong"/>
          <w:rFonts w:ascii="Arial" w:hAnsi="Arial" w:cs="Arial"/>
          <w:sz w:val="20"/>
        </w:rPr>
        <w:t>Cypress</w:t>
      </w:r>
      <w:r w:rsidRPr="00CB01D2">
        <w:rPr>
          <w:rFonts w:ascii="Arial" w:hAnsi="Arial" w:cs="Arial"/>
          <w:sz w:val="20"/>
        </w:rPr>
        <w:t>, focusing on critical workflows and historically brittle screens.</w:t>
      </w:r>
    </w:p>
    <w:p w:rsidR="00CB01D2" w:rsidRPr="00CB01D2" w:rsidRDefault="00CB01D2" w:rsidP="00CB01D2">
      <w:pPr>
        <w:pStyle w:val="NormalWeb"/>
        <w:numPr>
          <w:ilvl w:val="0"/>
          <w:numId w:val="5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Improved observability with structured logging and dashboards (ELK-style patterns), enabling faster incident triage and clearer root-cause analysis.</w:t>
      </w:r>
    </w:p>
    <w:p w:rsidR="00CB01D2" w:rsidRDefault="00CB01D2" w:rsidP="00CB01D2">
      <w:pPr>
        <w:pStyle w:val="NormalWeb"/>
        <w:numPr>
          <w:ilvl w:val="0"/>
          <w:numId w:val="5"/>
        </w:numPr>
        <w:jc w:val="both"/>
      </w:pPr>
      <w:r w:rsidRPr="00CB01D2">
        <w:rPr>
          <w:rFonts w:ascii="Arial" w:hAnsi="Arial" w:cs="Arial"/>
          <w:sz w:val="20"/>
        </w:rPr>
        <w:t>Strengthened delivery practices through code reviews and refactors, clarifying module boundaries and reducing duplication while keeping velocity steady.</w:t>
      </w:r>
    </w:p>
    <w:p w:rsidR="008643FE" w:rsidRDefault="00CB01D2">
      <w:pPr>
        <w:pBdr>
          <w:bottom w:val="dashed" w:sz="4" w:space="0" w:color="CFD2CD"/>
        </w:pBdr>
        <w:spacing w:after="120"/>
      </w:pPr>
      <w:r>
        <w:t xml:space="preserve"> </w:t>
      </w:r>
    </w:p>
    <w:p w:rsidR="008643FE" w:rsidRDefault="00CB01D2">
      <w:r>
        <w:rPr>
          <w:rFonts w:ascii="Arial" w:eastAsia="Arial" w:hAnsi="Arial" w:cs="Arial"/>
          <w:b/>
          <w:bCs/>
          <w:color w:val="111111"/>
          <w:sz w:val="23"/>
          <w:szCs w:val="23"/>
        </w:rPr>
        <w:t>Software Developer</w:t>
      </w:r>
    </w:p>
    <w:p w:rsidR="008643FE" w:rsidRDefault="00CB01D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Centric Tech Inc.</w:t>
      </w:r>
    </w:p>
    <w:p w:rsidR="008643FE" w:rsidRDefault="00CB01D2">
      <w:r>
        <w:rPr>
          <w:rFonts w:ascii="Arial" w:eastAsia="Arial" w:hAnsi="Arial" w:cs="Arial"/>
          <w:color w:val="4B5563"/>
          <w:sz w:val="19"/>
          <w:szCs w:val="19"/>
        </w:rPr>
        <w:t>October 2013 - June 2017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Built and maintained backend services and web applications for internal and client-facing systems, delivering features that reduced manual processing and improved operational throughput.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Implemented REST endpoints with robust server-side validation and defensive error handling, improving consistency across workflows and lowering production defect rates.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Supported early </w:t>
      </w:r>
      <w:r w:rsidRPr="00CB01D2">
        <w:rPr>
          <w:rStyle w:val="Strong"/>
          <w:rFonts w:ascii="Arial" w:hAnsi="Arial" w:cs="Arial"/>
          <w:sz w:val="20"/>
        </w:rPr>
        <w:t>AWS</w:t>
      </w:r>
      <w:r w:rsidRPr="00CB01D2">
        <w:rPr>
          <w:rFonts w:ascii="Arial" w:hAnsi="Arial" w:cs="Arial"/>
          <w:sz w:val="20"/>
        </w:rPr>
        <w:t xml:space="preserve"> adoption patterns by aligning environment configuration and deployment scripts, improving repeatability across dev/stage/prod.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Diagnosed bottlenecks through profiling and query optimization, applying indexing strategies in </w:t>
      </w:r>
      <w:r w:rsidRPr="00CB01D2">
        <w:rPr>
          <w:rStyle w:val="Strong"/>
          <w:rFonts w:ascii="Arial" w:hAnsi="Arial" w:cs="Arial"/>
          <w:sz w:val="20"/>
        </w:rPr>
        <w:t>MySQL</w:t>
      </w:r>
      <w:r w:rsidRPr="00CB01D2">
        <w:rPr>
          <w:rFonts w:ascii="Arial" w:hAnsi="Arial" w:cs="Arial"/>
          <w:sz w:val="20"/>
        </w:rPr>
        <w:t xml:space="preserve"> and </w:t>
      </w:r>
      <w:r w:rsidRPr="00CB01D2">
        <w:rPr>
          <w:rStyle w:val="Strong"/>
          <w:rFonts w:ascii="Arial" w:hAnsi="Arial" w:cs="Arial"/>
          <w:sz w:val="20"/>
        </w:rPr>
        <w:t>PostgreSQL</w:t>
      </w:r>
      <w:r w:rsidRPr="00CB01D2">
        <w:rPr>
          <w:rFonts w:ascii="Arial" w:hAnsi="Arial" w:cs="Arial"/>
          <w:sz w:val="20"/>
        </w:rPr>
        <w:t xml:space="preserve"> to stabilize performance under concurrent loads.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Introduced caching patterns with </w:t>
      </w:r>
      <w:r w:rsidRPr="00CB01D2">
        <w:rPr>
          <w:rStyle w:val="Strong"/>
          <w:rFonts w:ascii="Arial" w:hAnsi="Arial" w:cs="Arial"/>
          <w:sz w:val="20"/>
        </w:rPr>
        <w:t>Redis-style</w:t>
      </w:r>
      <w:r w:rsidRPr="00CB01D2">
        <w:rPr>
          <w:rFonts w:ascii="Arial" w:hAnsi="Arial" w:cs="Arial"/>
          <w:sz w:val="20"/>
        </w:rPr>
        <w:t xml:space="preserve"> approaches to reduce repeated computation and protect persistence layers during spikes.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Built early async worker concepts using queue-based processing (message/worker separation), improving responsiveness for batch operations and heavy tasks.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Contributed to reliability by improving logging hygiene and adding correlation-friendly fields, enabling faster debugging during production incidents.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Collaborated closely with senior engineers on architecture and release workflows, learning to evolve modules incrementally without risky rewrites.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>Worked cross-functionally to clarify requirements and acceptance criteria, reducing rework and ensuring deliverables matched real operational needs.</w:t>
      </w:r>
    </w:p>
    <w:p w:rsidR="00CB01D2" w:rsidRPr="00CB01D2" w:rsidRDefault="00CB01D2" w:rsidP="00CB01D2">
      <w:pPr>
        <w:pStyle w:val="NormalWeb"/>
        <w:numPr>
          <w:ilvl w:val="0"/>
          <w:numId w:val="8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lastRenderedPageBreak/>
        <w:t>Added automated test coverage and regression checks for high-change modules, improving release confidence over time.</w:t>
      </w:r>
    </w:p>
    <w:p w:rsidR="008643FE" w:rsidRDefault="00CB01D2" w:rsidP="00CB01D2">
      <w:pPr>
        <w:pStyle w:val="NormalWeb"/>
        <w:numPr>
          <w:ilvl w:val="0"/>
          <w:numId w:val="8"/>
        </w:numPr>
        <w:jc w:val="both"/>
      </w:pPr>
      <w:r w:rsidRPr="00CB01D2">
        <w:rPr>
          <w:rFonts w:ascii="Arial" w:hAnsi="Arial" w:cs="Arial"/>
          <w:sz w:val="20"/>
        </w:rPr>
        <w:t>Raised code quality through refactoring and documentation, setting maintainable patterns that supported later expansion of the product surface area.</w:t>
      </w:r>
    </w:p>
    <w:p w:rsidR="008643FE" w:rsidRDefault="00CB01D2">
      <w:pPr>
        <w:pBdr>
          <w:bottom w:val="single" w:sz="6" w:space="0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EDUCATION</w:t>
      </w:r>
    </w:p>
    <w:p w:rsidR="008643FE" w:rsidRDefault="00CB01D2">
      <w:r>
        <w:rPr>
          <w:rFonts w:ascii="Arial" w:eastAsia="Arial" w:hAnsi="Arial" w:cs="Arial"/>
          <w:b/>
          <w:bCs/>
          <w:color w:val="111111"/>
          <w:sz w:val="22"/>
          <w:szCs w:val="22"/>
        </w:rPr>
        <w:t>Bachelor’s degree in Computer Science</w:t>
      </w:r>
    </w:p>
    <w:p w:rsidR="008643FE" w:rsidRDefault="00CB01D2">
      <w:r>
        <w:rPr>
          <w:rFonts w:ascii="Arial" w:eastAsia="Arial" w:hAnsi="Arial" w:cs="Arial"/>
          <w:b/>
          <w:bCs/>
          <w:color w:val="6F8F6B"/>
          <w:sz w:val="21"/>
          <w:szCs w:val="21"/>
        </w:rPr>
        <w:t>Florida State University</w:t>
      </w:r>
    </w:p>
    <w:p w:rsidR="00CB01D2" w:rsidRDefault="00CB01D2" w:rsidP="00CB01D2">
      <w:pPr>
        <w:rPr>
          <w:rFonts w:ascii="Arial" w:eastAsia="Arial" w:hAnsi="Arial" w:cs="Arial"/>
          <w:color w:val="4B5563"/>
          <w:sz w:val="19"/>
          <w:szCs w:val="19"/>
        </w:rPr>
      </w:pPr>
      <w:r>
        <w:rPr>
          <w:rFonts w:ascii="Arial" w:eastAsia="Arial" w:hAnsi="Arial" w:cs="Arial"/>
          <w:color w:val="4B5563"/>
          <w:sz w:val="19"/>
          <w:szCs w:val="19"/>
        </w:rPr>
        <w:t>2009 – 2013</w:t>
      </w:r>
    </w:p>
    <w:p w:rsidR="00CB01D2" w:rsidRPr="00CB01D2" w:rsidRDefault="00CB01D2" w:rsidP="00CB01D2">
      <w:pPr>
        <w:pStyle w:val="ListParagraph"/>
        <w:numPr>
          <w:ilvl w:val="0"/>
          <w:numId w:val="9"/>
        </w:numPr>
        <w:jc w:val="both"/>
        <w:rPr>
          <w:rFonts w:ascii="Arial" w:hAnsi="Arial" w:cs="Arial"/>
        </w:rPr>
      </w:pPr>
      <w:r w:rsidRPr="00CB01D2">
        <w:rPr>
          <w:rFonts w:ascii="Arial" w:hAnsi="Arial" w:cs="Arial"/>
        </w:rPr>
        <w:t xml:space="preserve">Coursework emphasized </w:t>
      </w:r>
      <w:r w:rsidRPr="00CB01D2">
        <w:rPr>
          <w:rStyle w:val="Strong"/>
          <w:rFonts w:ascii="Arial" w:hAnsi="Arial" w:cs="Arial"/>
        </w:rPr>
        <w:t>software engineering fundamentals</w:t>
      </w:r>
      <w:r w:rsidRPr="00CB01D2">
        <w:rPr>
          <w:rFonts w:ascii="Arial" w:hAnsi="Arial" w:cs="Arial"/>
        </w:rPr>
        <w:t xml:space="preserve">, </w:t>
      </w:r>
      <w:r w:rsidRPr="00CB01D2">
        <w:rPr>
          <w:rStyle w:val="Strong"/>
          <w:rFonts w:ascii="Arial" w:hAnsi="Arial" w:cs="Arial"/>
        </w:rPr>
        <w:t>data structures</w:t>
      </w:r>
      <w:r w:rsidRPr="00CB01D2">
        <w:rPr>
          <w:rFonts w:ascii="Arial" w:hAnsi="Arial" w:cs="Arial"/>
        </w:rPr>
        <w:t xml:space="preserve">, and </w:t>
      </w:r>
      <w:r w:rsidRPr="00CB01D2">
        <w:rPr>
          <w:rStyle w:val="Strong"/>
          <w:rFonts w:ascii="Arial" w:hAnsi="Arial" w:cs="Arial"/>
        </w:rPr>
        <w:t>database systems</w:t>
      </w:r>
      <w:r w:rsidRPr="00CB01D2">
        <w:rPr>
          <w:rFonts w:ascii="Arial" w:hAnsi="Arial" w:cs="Arial"/>
        </w:rPr>
        <w:t>, with practical team projects that strengthened production-minded delivery habits.</w:t>
      </w:r>
    </w:p>
    <w:p w:rsidR="008643FE" w:rsidRDefault="008643FE">
      <w:pPr>
        <w:spacing w:after="80"/>
      </w:pPr>
    </w:p>
    <w:p w:rsidR="00CB01D2" w:rsidRDefault="00CB01D2" w:rsidP="00CB01D2">
      <w:pPr>
        <w:pBdr>
          <w:bottom w:val="single" w:sz="6" w:space="3" w:color="111111"/>
        </w:pBdr>
        <w:spacing w:before="120" w:after="80"/>
      </w:pPr>
      <w:r>
        <w:rPr>
          <w:b/>
          <w:bCs/>
          <w:color w:val="111111"/>
          <w:sz w:val="24"/>
          <w:szCs w:val="24"/>
        </w:rPr>
        <w:t>PROJECTS</w:t>
      </w:r>
    </w:p>
    <w:p w:rsidR="00CB01D2" w:rsidRPr="00CB01D2" w:rsidRDefault="00CB01D2" w:rsidP="00CB01D2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CB01D2">
        <w:rPr>
          <w:rStyle w:val="Strong"/>
          <w:rFonts w:ascii="Arial" w:hAnsi="Arial" w:cs="Arial"/>
          <w:bCs w:val="0"/>
          <w:color w:val="auto"/>
          <w:sz w:val="20"/>
        </w:rPr>
        <w:t>Event-Driven Export &amp; Search Platform (Multi-Tenant SaaS)</w:t>
      </w:r>
    </w:p>
    <w:p w:rsidR="00CB01D2" w:rsidRPr="00CB01D2" w:rsidRDefault="00CB01D2" w:rsidP="00CB01D2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Designed an export pipeline that moved large tenant datasets through </w:t>
      </w:r>
      <w:r w:rsidRPr="00CB01D2">
        <w:rPr>
          <w:rStyle w:val="Strong"/>
          <w:rFonts w:ascii="Arial" w:hAnsi="Arial" w:cs="Arial"/>
          <w:sz w:val="20"/>
        </w:rPr>
        <w:t>AWS SQS/SNS</w:t>
      </w:r>
      <w:r w:rsidRPr="00CB01D2">
        <w:rPr>
          <w:rFonts w:ascii="Arial" w:hAnsi="Arial" w:cs="Arial"/>
          <w:sz w:val="20"/>
        </w:rPr>
        <w:t>-driven workers with idempotent processing, audit logging, and safe retries for operational recovery.</w:t>
      </w:r>
    </w:p>
    <w:p w:rsidR="00CB01D2" w:rsidRPr="00CB01D2" w:rsidRDefault="00CB01D2" w:rsidP="00CB01D2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Built a secure download flow using </w:t>
      </w:r>
      <w:r w:rsidRPr="00CB01D2">
        <w:rPr>
          <w:rStyle w:val="Strong"/>
          <w:rFonts w:ascii="Arial" w:hAnsi="Arial" w:cs="Arial"/>
          <w:sz w:val="20"/>
        </w:rPr>
        <w:t>S3</w:t>
      </w:r>
      <w:r w:rsidRPr="00CB01D2">
        <w:rPr>
          <w:rFonts w:ascii="Arial" w:hAnsi="Arial" w:cs="Arial"/>
          <w:sz w:val="20"/>
        </w:rPr>
        <w:t xml:space="preserve"> artifacts behind </w:t>
      </w:r>
      <w:r w:rsidRPr="00CB01D2">
        <w:rPr>
          <w:rStyle w:val="Strong"/>
          <w:rFonts w:ascii="Arial" w:hAnsi="Arial" w:cs="Arial"/>
          <w:sz w:val="20"/>
        </w:rPr>
        <w:t>CloudFront</w:t>
      </w:r>
      <w:r w:rsidRPr="00CB01D2">
        <w:rPr>
          <w:rFonts w:ascii="Arial" w:hAnsi="Arial" w:cs="Arial"/>
          <w:sz w:val="20"/>
        </w:rPr>
        <w:t>, enforcing signed access patterns and clear retention policies to control cost and meet compliance expectations.</w:t>
      </w:r>
    </w:p>
    <w:p w:rsidR="00CB01D2" w:rsidRPr="00CB01D2" w:rsidRDefault="00CB01D2" w:rsidP="00CB01D2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Implemented search indexing with </w:t>
      </w:r>
      <w:r w:rsidRPr="00CB01D2">
        <w:rPr>
          <w:rStyle w:val="Strong"/>
          <w:rFonts w:ascii="Arial" w:hAnsi="Arial" w:cs="Arial"/>
          <w:sz w:val="20"/>
        </w:rPr>
        <w:t>Elasticsearch/OpenSearch</w:t>
      </w:r>
      <w:r w:rsidRPr="00CB01D2">
        <w:rPr>
          <w:rFonts w:ascii="Arial" w:hAnsi="Arial" w:cs="Arial"/>
          <w:sz w:val="20"/>
        </w:rPr>
        <w:t xml:space="preserve"> and domain-specific filters, ensuring predictable query performance and explainable results for support teams.</w:t>
      </w:r>
    </w:p>
    <w:p w:rsidR="00CB01D2" w:rsidRPr="00CB01D2" w:rsidRDefault="00CB01D2" w:rsidP="00CB01D2">
      <w:pPr>
        <w:pStyle w:val="NormalWeb"/>
        <w:numPr>
          <w:ilvl w:val="0"/>
          <w:numId w:val="12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Instrumented end-to-end observability using </w:t>
      </w:r>
      <w:r w:rsidRPr="00CB01D2">
        <w:rPr>
          <w:rStyle w:val="Strong"/>
          <w:rFonts w:ascii="Arial" w:hAnsi="Arial" w:cs="Arial"/>
          <w:sz w:val="20"/>
        </w:rPr>
        <w:t>OpenTelemetry</w:t>
      </w:r>
      <w:r w:rsidRPr="00CB01D2">
        <w:rPr>
          <w:rFonts w:ascii="Arial" w:hAnsi="Arial" w:cs="Arial"/>
          <w:sz w:val="20"/>
        </w:rPr>
        <w:t xml:space="preserve"> traces, </w:t>
      </w:r>
      <w:r w:rsidRPr="00CB01D2">
        <w:rPr>
          <w:rStyle w:val="Strong"/>
          <w:rFonts w:ascii="Arial" w:hAnsi="Arial" w:cs="Arial"/>
          <w:sz w:val="20"/>
        </w:rPr>
        <w:t>CloudWatch</w:t>
      </w:r>
      <w:r w:rsidRPr="00CB01D2">
        <w:rPr>
          <w:rFonts w:ascii="Arial" w:hAnsi="Arial" w:cs="Arial"/>
          <w:sz w:val="20"/>
        </w:rPr>
        <w:t xml:space="preserve"> logs/metrics, and dashboards in </w:t>
      </w:r>
      <w:r w:rsidRPr="00CB01D2">
        <w:rPr>
          <w:rStyle w:val="Strong"/>
          <w:rFonts w:ascii="Arial" w:hAnsi="Arial" w:cs="Arial"/>
          <w:sz w:val="20"/>
        </w:rPr>
        <w:t>Datadog/Grafana</w:t>
      </w:r>
      <w:r w:rsidRPr="00CB01D2">
        <w:rPr>
          <w:rFonts w:ascii="Arial" w:hAnsi="Arial" w:cs="Arial"/>
          <w:sz w:val="20"/>
        </w:rPr>
        <w:t>, turning “unknown failures” into actionable alerts.</w:t>
      </w:r>
    </w:p>
    <w:p w:rsidR="00CB01D2" w:rsidRPr="00CB01D2" w:rsidRDefault="00CB01D2" w:rsidP="00CB01D2">
      <w:pPr>
        <w:pStyle w:val="Heading3"/>
        <w:jc w:val="both"/>
        <w:rPr>
          <w:rFonts w:ascii="Arial" w:hAnsi="Arial" w:cs="Arial"/>
          <w:color w:val="auto"/>
          <w:sz w:val="20"/>
        </w:rPr>
      </w:pPr>
      <w:r w:rsidRPr="00CB01D2">
        <w:rPr>
          <w:rStyle w:val="Strong"/>
          <w:rFonts w:ascii="Arial" w:hAnsi="Arial" w:cs="Arial"/>
          <w:bCs w:val="0"/>
          <w:color w:val="auto"/>
          <w:sz w:val="20"/>
        </w:rPr>
        <w:t>CI/CD Modernization for Microservices + SPA</w:t>
      </w:r>
    </w:p>
    <w:p w:rsidR="00CB01D2" w:rsidRPr="00CB01D2" w:rsidRDefault="00CB01D2" w:rsidP="00CB01D2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Standardized pipelines across </w:t>
      </w:r>
      <w:r w:rsidRPr="00CB01D2">
        <w:rPr>
          <w:rStyle w:val="Strong"/>
          <w:rFonts w:ascii="Arial" w:hAnsi="Arial" w:cs="Arial"/>
          <w:sz w:val="20"/>
        </w:rPr>
        <w:t>GitHub Actions/GitLab CI/Jenkins</w:t>
      </w:r>
      <w:r w:rsidRPr="00CB01D2">
        <w:rPr>
          <w:rFonts w:ascii="Arial" w:hAnsi="Arial" w:cs="Arial"/>
          <w:sz w:val="20"/>
        </w:rPr>
        <w:t xml:space="preserve"> with automated tests (</w:t>
      </w:r>
      <w:r w:rsidRPr="00CB01D2">
        <w:rPr>
          <w:rStyle w:val="Strong"/>
          <w:rFonts w:ascii="Arial" w:hAnsi="Arial" w:cs="Arial"/>
          <w:sz w:val="20"/>
        </w:rPr>
        <w:t>Jest</w:t>
      </w:r>
      <w:r w:rsidRPr="00CB01D2">
        <w:rPr>
          <w:rFonts w:ascii="Arial" w:hAnsi="Arial" w:cs="Arial"/>
          <w:sz w:val="20"/>
        </w:rPr>
        <w:t xml:space="preserve">, </w:t>
      </w:r>
      <w:r w:rsidRPr="00CB01D2">
        <w:rPr>
          <w:rStyle w:val="Strong"/>
          <w:rFonts w:ascii="Arial" w:hAnsi="Arial" w:cs="Arial"/>
          <w:sz w:val="20"/>
        </w:rPr>
        <w:t>Cypress</w:t>
      </w:r>
      <w:r w:rsidRPr="00CB01D2">
        <w:rPr>
          <w:rFonts w:ascii="Arial" w:hAnsi="Arial" w:cs="Arial"/>
          <w:sz w:val="20"/>
        </w:rPr>
        <w:t>, contract-style checks), Docker image publishing, and environment promotion rules.</w:t>
      </w:r>
    </w:p>
    <w:p w:rsidR="00CB01D2" w:rsidRPr="00CB01D2" w:rsidRDefault="00CB01D2" w:rsidP="00CB01D2">
      <w:pPr>
        <w:pStyle w:val="NormalWeb"/>
        <w:numPr>
          <w:ilvl w:val="0"/>
          <w:numId w:val="13"/>
        </w:numPr>
        <w:jc w:val="both"/>
        <w:rPr>
          <w:rFonts w:ascii="Arial" w:hAnsi="Arial" w:cs="Arial"/>
          <w:sz w:val="20"/>
        </w:rPr>
      </w:pPr>
      <w:r w:rsidRPr="00CB01D2">
        <w:rPr>
          <w:rFonts w:ascii="Arial" w:hAnsi="Arial" w:cs="Arial"/>
          <w:sz w:val="20"/>
        </w:rPr>
        <w:t xml:space="preserve">Added infrastructure automation via </w:t>
      </w:r>
      <w:r w:rsidRPr="00CB01D2">
        <w:rPr>
          <w:rStyle w:val="Strong"/>
          <w:rFonts w:ascii="Arial" w:hAnsi="Arial" w:cs="Arial"/>
          <w:sz w:val="20"/>
        </w:rPr>
        <w:t>Terraform/CloudFormation</w:t>
      </w:r>
      <w:r w:rsidRPr="00CB01D2">
        <w:rPr>
          <w:rFonts w:ascii="Arial" w:hAnsi="Arial" w:cs="Arial"/>
          <w:sz w:val="20"/>
        </w:rPr>
        <w:t xml:space="preserve"> and GitOps-style delivery controls, improving consistency across environments and cutting release friction for feature teams.</w:t>
      </w:r>
    </w:p>
    <w:p w:rsidR="00CB01D2" w:rsidRDefault="00CB01D2">
      <w:pPr>
        <w:spacing w:after="80"/>
      </w:pPr>
    </w:p>
    <w:sectPr w:rsidR="00CB01D2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7E255C"/>
    <w:multiLevelType w:val="multilevel"/>
    <w:tmpl w:val="FF505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0361EA9"/>
    <w:multiLevelType w:val="hybridMultilevel"/>
    <w:tmpl w:val="CD7A590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143D2390"/>
    <w:multiLevelType w:val="hybridMultilevel"/>
    <w:tmpl w:val="C37AAD98"/>
    <w:lvl w:ilvl="0" w:tplc="662C3F3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73462C9"/>
    <w:multiLevelType w:val="multilevel"/>
    <w:tmpl w:val="F0663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60C6379"/>
    <w:multiLevelType w:val="hybridMultilevel"/>
    <w:tmpl w:val="D2360DA4"/>
    <w:lvl w:ilvl="0" w:tplc="9FE45FF4">
      <w:start w:val="1"/>
      <w:numFmt w:val="bullet"/>
      <w:lvlText w:val="●"/>
      <w:lvlJc w:val="left"/>
      <w:pPr>
        <w:ind w:left="720" w:hanging="360"/>
      </w:pPr>
    </w:lvl>
    <w:lvl w:ilvl="1" w:tplc="67BE5C8E">
      <w:start w:val="1"/>
      <w:numFmt w:val="bullet"/>
      <w:lvlText w:val="○"/>
      <w:lvlJc w:val="left"/>
      <w:pPr>
        <w:ind w:left="1440" w:hanging="360"/>
      </w:pPr>
    </w:lvl>
    <w:lvl w:ilvl="2" w:tplc="1D327BDC">
      <w:start w:val="1"/>
      <w:numFmt w:val="bullet"/>
      <w:lvlText w:val="■"/>
      <w:lvlJc w:val="left"/>
      <w:pPr>
        <w:ind w:left="2160" w:hanging="360"/>
      </w:pPr>
    </w:lvl>
    <w:lvl w:ilvl="3" w:tplc="1DAA712E">
      <w:start w:val="1"/>
      <w:numFmt w:val="bullet"/>
      <w:lvlText w:val="●"/>
      <w:lvlJc w:val="left"/>
      <w:pPr>
        <w:ind w:left="2880" w:hanging="360"/>
      </w:pPr>
    </w:lvl>
    <w:lvl w:ilvl="4" w:tplc="8E467826">
      <w:start w:val="1"/>
      <w:numFmt w:val="bullet"/>
      <w:lvlText w:val="○"/>
      <w:lvlJc w:val="left"/>
      <w:pPr>
        <w:ind w:left="3600" w:hanging="360"/>
      </w:pPr>
    </w:lvl>
    <w:lvl w:ilvl="5" w:tplc="BA40AED8">
      <w:start w:val="1"/>
      <w:numFmt w:val="bullet"/>
      <w:lvlText w:val="■"/>
      <w:lvlJc w:val="left"/>
      <w:pPr>
        <w:ind w:left="4320" w:hanging="360"/>
      </w:pPr>
    </w:lvl>
    <w:lvl w:ilvl="6" w:tplc="3B14D0D2">
      <w:start w:val="1"/>
      <w:numFmt w:val="bullet"/>
      <w:lvlText w:val="●"/>
      <w:lvlJc w:val="left"/>
      <w:pPr>
        <w:ind w:left="5040" w:hanging="360"/>
      </w:pPr>
    </w:lvl>
    <w:lvl w:ilvl="7" w:tplc="BF360164">
      <w:start w:val="1"/>
      <w:numFmt w:val="bullet"/>
      <w:lvlText w:val="●"/>
      <w:lvlJc w:val="left"/>
      <w:pPr>
        <w:ind w:left="5760" w:hanging="360"/>
      </w:pPr>
    </w:lvl>
    <w:lvl w:ilvl="8" w:tplc="C7E8C8EC">
      <w:start w:val="1"/>
      <w:numFmt w:val="bullet"/>
      <w:lvlText w:val="●"/>
      <w:lvlJc w:val="left"/>
      <w:pPr>
        <w:ind w:left="6480" w:hanging="360"/>
      </w:pPr>
    </w:lvl>
  </w:abstractNum>
  <w:abstractNum w:abstractNumId="5">
    <w:nsid w:val="276471C0"/>
    <w:multiLevelType w:val="hybridMultilevel"/>
    <w:tmpl w:val="60E81188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4DF9186E"/>
    <w:multiLevelType w:val="multilevel"/>
    <w:tmpl w:val="B3F41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3B630C5"/>
    <w:multiLevelType w:val="multilevel"/>
    <w:tmpl w:val="4030EE34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8">
    <w:nsid w:val="541E41E0"/>
    <w:multiLevelType w:val="hybridMultilevel"/>
    <w:tmpl w:val="06CC31B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56D45D61"/>
    <w:multiLevelType w:val="multilevel"/>
    <w:tmpl w:val="145C7D8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0">
    <w:nsid w:val="61930013"/>
    <w:multiLevelType w:val="multilevel"/>
    <w:tmpl w:val="26225052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1">
    <w:nsid w:val="7CFB0467"/>
    <w:multiLevelType w:val="hybridMultilevel"/>
    <w:tmpl w:val="35067ECE"/>
    <w:lvl w:ilvl="0" w:tplc="38CAEA8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7CFF09BF"/>
    <w:multiLevelType w:val="hybridMultilevel"/>
    <w:tmpl w:val="113A36A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  <w:lvlOverride w:ilvl="0">
      <w:startOverride w:val="1"/>
    </w:lvlOverride>
  </w:num>
  <w:num w:numId="2">
    <w:abstractNumId w:val="5"/>
  </w:num>
  <w:num w:numId="3">
    <w:abstractNumId w:val="8"/>
  </w:num>
  <w:num w:numId="4">
    <w:abstractNumId w:val="2"/>
  </w:num>
  <w:num w:numId="5">
    <w:abstractNumId w:val="12"/>
  </w:num>
  <w:num w:numId="6">
    <w:abstractNumId w:val="11"/>
  </w:num>
  <w:num w:numId="7">
    <w:abstractNumId w:val="3"/>
  </w:num>
  <w:num w:numId="8">
    <w:abstractNumId w:val="7"/>
  </w:num>
  <w:num w:numId="9">
    <w:abstractNumId w:val="1"/>
  </w:num>
  <w:num w:numId="10">
    <w:abstractNumId w:val="6"/>
  </w:num>
  <w:num w:numId="11">
    <w:abstractNumId w:val="0"/>
  </w:num>
  <w:num w:numId="12">
    <w:abstractNumId w:val="9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isplayBackgroundShape/>
  <w:defaultTabStop w:val="720"/>
  <w:characterSpacingControl w:val="doNotCompress"/>
  <w:compat>
    <w:compatSetting w:name="compatibilityMode" w:uri="http://schemas.microsoft.com/office/word" w:val="14"/>
  </w:compat>
  <w:rsids>
    <w:rsidRoot w:val="008643FE"/>
    <w:rsid w:val="002721D6"/>
    <w:rsid w:val="008643FE"/>
    <w:rsid w:val="008942D2"/>
    <w:rsid w:val="00CB01D2"/>
    <w:rsid w:val="00D638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B01D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B01D2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NormalWeb">
    <w:name w:val="Normal (Web)"/>
    <w:basedOn w:val="Normal"/>
    <w:uiPriority w:val="99"/>
    <w:unhideWhenUsed/>
    <w:rsid w:val="00CB01D2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CB01D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753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1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0909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5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10413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576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43505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00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93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17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08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1525</Words>
  <Characters>8693</Characters>
  <Application>Microsoft Office Word</Application>
  <DocSecurity>0</DocSecurity>
  <Lines>72</Lines>
  <Paragraphs>20</Paragraphs>
  <ScaleCrop>false</ScaleCrop>
  <Company>P R C</Company>
  <LinksUpToDate>false</LinksUpToDate>
  <CharactersWithSpaces>10198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Windows User</cp:lastModifiedBy>
  <cp:revision>9</cp:revision>
  <dcterms:created xsi:type="dcterms:W3CDTF">2026-02-19T02:30:00Z</dcterms:created>
  <dcterms:modified xsi:type="dcterms:W3CDTF">2026-02-23T09:19:00Z</dcterms:modified>
</cp:coreProperties>
</file>